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4" w:rsidRDefault="00D55F54">
      <w:bookmarkStart w:id="0" w:name="_GoBack"/>
      <w:bookmarkEnd w:id="0"/>
    </w:p>
    <w:p w:rsidR="00D55F54" w:rsidRDefault="00D55F54"/>
    <w:p w:rsidR="00D55F54" w:rsidRDefault="00D55F54"/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:rsidRPr="004C16A0" w:rsidTr="00D55F54">
        <w:trPr>
          <w:cantSplit/>
          <w:trHeight w:hRule="exact" w:val="480"/>
        </w:trPr>
        <w:tc>
          <w:tcPr>
            <w:tcW w:w="7655" w:type="dxa"/>
            <w:gridSpan w:val="2"/>
          </w:tcPr>
          <w:p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:rsidR="0050117F" w:rsidRDefault="0050117F" w:rsidP="0050117F">
            <w:pPr>
              <w:pStyle w:val="Address"/>
            </w:pPr>
            <w:r>
              <w:t>Corneliusstraße 4</w:t>
            </w:r>
          </w:p>
          <w:p w:rsidR="0050117F" w:rsidRDefault="0050117F" w:rsidP="0050117F">
            <w:pPr>
              <w:pStyle w:val="Address"/>
            </w:pPr>
            <w:r>
              <w:t>60325 Frankfurt am Main</w:t>
            </w:r>
          </w:p>
          <w:p w:rsidR="0050117F" w:rsidRDefault="009170BD" w:rsidP="0050117F">
            <w:pPr>
              <w:pStyle w:val="Address"/>
            </w:pPr>
            <w:r>
              <w:t>GERMANY</w:t>
            </w:r>
          </w:p>
          <w:p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DD6AE0">
              <w:t>33</w:t>
            </w:r>
          </w:p>
          <w:p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DD6AE0">
              <w:t>s.becker</w:t>
            </w:r>
            <w:r>
              <w:t>@vdw.de</w:t>
            </w:r>
          </w:p>
          <w:p w:rsidR="0050117F" w:rsidRPr="00DC5E3E" w:rsidRDefault="0050117F" w:rsidP="0050117F">
            <w:pPr>
              <w:pStyle w:val="Address"/>
            </w:pPr>
            <w:r w:rsidRPr="00DC5E3E">
              <w:t>Internet</w:t>
            </w:r>
            <w:r w:rsidRPr="00DC5E3E">
              <w:tab/>
              <w:t>www.vdw.de</w:t>
            </w:r>
          </w:p>
          <w:p w:rsidR="0050117F" w:rsidRPr="00DC5E3E" w:rsidRDefault="0050117F" w:rsidP="0050117F">
            <w:pPr>
              <w:pStyle w:val="Address"/>
            </w:pPr>
          </w:p>
          <w:p w:rsidR="00F01E07" w:rsidRPr="00DC5E3E" w:rsidRDefault="00F01E07"/>
          <w:p w:rsidR="00F01E07" w:rsidRPr="00DC5E3E" w:rsidRDefault="00F01E07">
            <w:pPr>
              <w:pStyle w:val="Initials"/>
            </w:pPr>
          </w:p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/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Telefon</w:t>
            </w:r>
          </w:p>
        </w:tc>
        <w:tc>
          <w:tcPr>
            <w:tcW w:w="6521" w:type="dxa"/>
          </w:tcPr>
          <w:p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Telefax</w:t>
            </w:r>
          </w:p>
        </w:tc>
        <w:tc>
          <w:tcPr>
            <w:tcW w:w="6521" w:type="dxa"/>
          </w:tcPr>
          <w:p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E-Mail</w:t>
            </w:r>
          </w:p>
        </w:tc>
        <w:tc>
          <w:tcPr>
            <w:tcW w:w="6521" w:type="dxa"/>
          </w:tcPr>
          <w:p w:rsidR="00F01E07" w:rsidRDefault="00F01E07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</w:tbl>
    <w:p w:rsidR="00F01E07" w:rsidRDefault="00F01E07"/>
    <w:p w:rsidR="008869FB" w:rsidRDefault="00E67B22" w:rsidP="00B532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53218">
        <w:rPr>
          <w:b/>
          <w:sz w:val="28"/>
          <w:szCs w:val="28"/>
        </w:rPr>
        <w:t xml:space="preserve">eutsche </w:t>
      </w:r>
      <w:r w:rsidR="00B4283A" w:rsidRPr="00B4283A">
        <w:rPr>
          <w:b/>
          <w:sz w:val="28"/>
          <w:szCs w:val="28"/>
        </w:rPr>
        <w:t>Werkzeugmaschinen</w:t>
      </w:r>
      <w:r w:rsidR="00B53218">
        <w:rPr>
          <w:b/>
          <w:sz w:val="28"/>
          <w:szCs w:val="28"/>
        </w:rPr>
        <w:t xml:space="preserve"> laufen </w:t>
      </w:r>
      <w:r w:rsidR="00B3268E">
        <w:rPr>
          <w:b/>
          <w:sz w:val="28"/>
          <w:szCs w:val="28"/>
        </w:rPr>
        <w:t xml:space="preserve">weiter </w:t>
      </w:r>
      <w:r>
        <w:rPr>
          <w:b/>
          <w:sz w:val="28"/>
          <w:szCs w:val="28"/>
        </w:rPr>
        <w:t xml:space="preserve">stabil auf sehr hohem Niveau </w:t>
      </w:r>
      <w:r w:rsidR="00BB32A5">
        <w:rPr>
          <w:b/>
          <w:sz w:val="28"/>
          <w:szCs w:val="28"/>
        </w:rPr>
        <w:t xml:space="preserve"> </w:t>
      </w:r>
    </w:p>
    <w:p w:rsidR="00E67B22" w:rsidRDefault="00E67B22" w:rsidP="00E67B22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EMO Hannover </w:t>
      </w:r>
      <w:r w:rsidR="00DF648D">
        <w:rPr>
          <w:b/>
          <w:szCs w:val="22"/>
        </w:rPr>
        <w:t xml:space="preserve">2017 </w:t>
      </w:r>
      <w:r>
        <w:rPr>
          <w:b/>
          <w:szCs w:val="22"/>
        </w:rPr>
        <w:t xml:space="preserve">verspricht Bestellschub im zweiten Halbjahr </w:t>
      </w:r>
    </w:p>
    <w:p w:rsidR="00E67B22" w:rsidRDefault="00E67B22" w:rsidP="00E67B22">
      <w:pPr>
        <w:spacing w:line="360" w:lineRule="auto"/>
        <w:rPr>
          <w:b/>
          <w:szCs w:val="22"/>
        </w:rPr>
      </w:pPr>
    </w:p>
    <w:p w:rsidR="00891B08" w:rsidRDefault="00E67B22" w:rsidP="00E67B22">
      <w:pPr>
        <w:spacing w:line="360" w:lineRule="auto"/>
      </w:pPr>
      <w:r>
        <w:rPr>
          <w:b/>
          <w:szCs w:val="22"/>
        </w:rPr>
        <w:t xml:space="preserve">Frankfurt am </w:t>
      </w:r>
      <w:r>
        <w:rPr>
          <w:b/>
        </w:rPr>
        <w:t>Main, 01</w:t>
      </w:r>
      <w:r w:rsidR="004C16A0">
        <w:rPr>
          <w:b/>
        </w:rPr>
        <w:t xml:space="preserve">. </w:t>
      </w:r>
      <w:r>
        <w:rPr>
          <w:b/>
        </w:rPr>
        <w:t>August 2</w:t>
      </w:r>
      <w:r w:rsidR="00E21661">
        <w:rPr>
          <w:b/>
        </w:rPr>
        <w:t>017</w:t>
      </w:r>
      <w:r w:rsidR="00AB72B9" w:rsidRPr="00AB72B9">
        <w:rPr>
          <w:b/>
        </w:rPr>
        <w:t xml:space="preserve">. </w:t>
      </w:r>
      <w:r w:rsidR="004C16A0">
        <w:t xml:space="preserve">– Im </w:t>
      </w:r>
      <w:r>
        <w:t>zweit</w:t>
      </w:r>
      <w:r w:rsidR="00B9374C">
        <w:t>e</w:t>
      </w:r>
      <w:r w:rsidR="004C16A0">
        <w:t>n</w:t>
      </w:r>
      <w:r>
        <w:t xml:space="preserve"> Quartal 2017 fiel</w:t>
      </w:r>
      <w:r w:rsidR="00653795">
        <w:t xml:space="preserve"> der </w:t>
      </w:r>
      <w:r w:rsidR="00AB72B9">
        <w:t>Au</w:t>
      </w:r>
      <w:r w:rsidR="00AB72B9">
        <w:t>f</w:t>
      </w:r>
      <w:r w:rsidR="00AB72B9">
        <w:t xml:space="preserve">tragseingang der deutschen Werkzeugmaschinenindustrie </w:t>
      </w:r>
      <w:r w:rsidR="00E34DA1">
        <w:t>im Vergleich zu</w:t>
      </w:r>
      <w:r w:rsidR="00CB3133">
        <w:t>m</w:t>
      </w:r>
      <w:r w:rsidR="00B9374C">
        <w:t xml:space="preserve"> </w:t>
      </w:r>
      <w:r w:rsidR="00C11071">
        <w:t xml:space="preserve">Vorjahreszeitraum </w:t>
      </w:r>
      <w:r w:rsidR="00317246">
        <w:t xml:space="preserve">um </w:t>
      </w:r>
      <w:r>
        <w:t>7</w:t>
      </w:r>
      <w:r w:rsidR="00AB72B9">
        <w:t xml:space="preserve"> Prozent. </w:t>
      </w:r>
      <w:r w:rsidR="00575C4F">
        <w:t xml:space="preserve">Dabei </w:t>
      </w:r>
      <w:r>
        <w:t>verloren die</w:t>
      </w:r>
      <w:r w:rsidR="00573DF0">
        <w:t xml:space="preserve"> </w:t>
      </w:r>
      <w:r w:rsidR="00B53218">
        <w:t>Inland</w:t>
      </w:r>
      <w:r>
        <w:t>sbestellungen</w:t>
      </w:r>
      <w:r w:rsidR="00B53218">
        <w:t xml:space="preserve"> 2</w:t>
      </w:r>
      <w:r>
        <w:t>7</w:t>
      </w:r>
      <w:r w:rsidR="00B53218">
        <w:t xml:space="preserve"> Prozent</w:t>
      </w:r>
      <w:r>
        <w:t>, die</w:t>
      </w:r>
      <w:r w:rsidR="00573DF0">
        <w:t xml:space="preserve"> </w:t>
      </w:r>
      <w:r w:rsidR="00D37C9B">
        <w:t>Ausland</w:t>
      </w:r>
      <w:r>
        <w:t>sorders wuchsen um 4</w:t>
      </w:r>
      <w:r w:rsidR="00573DF0">
        <w:t xml:space="preserve"> Prozent</w:t>
      </w:r>
      <w:r w:rsidR="000A5A2E">
        <w:t>.</w:t>
      </w:r>
      <w:r>
        <w:t xml:space="preserve"> Im ersten Halbjahr 2017 sank der Auftragseingang insgesamt um 1 Prozent. Die Inlandsaufträge verl</w:t>
      </w:r>
      <w:r>
        <w:t>o</w:t>
      </w:r>
      <w:r>
        <w:t xml:space="preserve">ren 15 Prozent. Der Auslandsauftragseingang stieg um 6 Prozent. </w:t>
      </w:r>
      <w:r w:rsidR="00FA1A51">
        <w:t>Dabei läuft die Umformtechnik etwas besser als die Zerspanung.</w:t>
      </w:r>
      <w:r w:rsidR="000A5A2E">
        <w:t xml:space="preserve"> </w:t>
      </w:r>
    </w:p>
    <w:p w:rsidR="00B53218" w:rsidRDefault="00B53218" w:rsidP="00B2632C">
      <w:pPr>
        <w:spacing w:line="360" w:lineRule="auto"/>
        <w:ind w:right="-1"/>
      </w:pPr>
    </w:p>
    <w:p w:rsidR="00DF648D" w:rsidRDefault="00CE0972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  <w:r w:rsidRPr="004755C9">
        <w:rPr>
          <w:rFonts w:cs="Arial"/>
          <w:szCs w:val="22"/>
        </w:rPr>
        <w:t>„</w:t>
      </w:r>
      <w:r w:rsidR="00FA1A51">
        <w:rPr>
          <w:rFonts w:cs="Arial"/>
          <w:szCs w:val="22"/>
        </w:rPr>
        <w:t>Mit den</w:t>
      </w:r>
      <w:r w:rsidR="00E67B22">
        <w:rPr>
          <w:rFonts w:cs="Arial"/>
          <w:szCs w:val="22"/>
        </w:rPr>
        <w:t xml:space="preserve"> Halbjahres</w:t>
      </w:r>
      <w:r w:rsidR="00FA1A51">
        <w:rPr>
          <w:rFonts w:cs="Arial"/>
          <w:szCs w:val="22"/>
        </w:rPr>
        <w:t>werten</w:t>
      </w:r>
      <w:r w:rsidR="00E67B22">
        <w:rPr>
          <w:rFonts w:cs="Arial"/>
          <w:szCs w:val="22"/>
        </w:rPr>
        <w:t xml:space="preserve"> liegen wir auf Linie</w:t>
      </w:r>
      <w:r w:rsidR="00E83C6F">
        <w:rPr>
          <w:rFonts w:cs="Arial"/>
          <w:szCs w:val="22"/>
        </w:rPr>
        <w:t xml:space="preserve"> unserer Erwartungen</w:t>
      </w:r>
      <w:r w:rsidR="00E67B22">
        <w:rPr>
          <w:rFonts w:cs="Arial"/>
          <w:szCs w:val="22"/>
        </w:rPr>
        <w:t xml:space="preserve">“, </w:t>
      </w:r>
      <w:r w:rsidR="00B53218">
        <w:rPr>
          <w:rFonts w:cs="Arial"/>
          <w:szCs w:val="22"/>
        </w:rPr>
        <w:t>ko</w:t>
      </w:r>
      <w:r w:rsidR="00B53218">
        <w:rPr>
          <w:rFonts w:cs="Arial"/>
          <w:szCs w:val="22"/>
        </w:rPr>
        <w:t>m</w:t>
      </w:r>
      <w:r w:rsidR="00B53218">
        <w:rPr>
          <w:rFonts w:cs="Arial"/>
          <w:szCs w:val="22"/>
        </w:rPr>
        <w:t>mentiert</w:t>
      </w:r>
      <w:r w:rsidR="00CD42BD" w:rsidRPr="004755C9">
        <w:rPr>
          <w:rFonts w:cs="Arial"/>
          <w:szCs w:val="22"/>
        </w:rPr>
        <w:t xml:space="preserve"> </w:t>
      </w:r>
      <w:r w:rsidRPr="004755C9">
        <w:rPr>
          <w:rFonts w:cs="Arial"/>
          <w:szCs w:val="22"/>
        </w:rPr>
        <w:t>Dr. Wilfr</w:t>
      </w:r>
      <w:r w:rsidR="00F8109A" w:rsidRPr="004755C9">
        <w:rPr>
          <w:rFonts w:cs="Arial"/>
          <w:szCs w:val="22"/>
        </w:rPr>
        <w:t>ied Schäfer, Geschäftsführer des Branchenverbands</w:t>
      </w:r>
      <w:r w:rsidRPr="004755C9">
        <w:rPr>
          <w:rFonts w:cs="Arial"/>
          <w:szCs w:val="22"/>
        </w:rPr>
        <w:t xml:space="preserve"> VDW (Verein Deutscher Werkzeugmaschinenfabriken) in Frankfurt am Main, das Ergebnis.</w:t>
      </w:r>
      <w:r w:rsidR="000F705C">
        <w:rPr>
          <w:rFonts w:cs="Arial"/>
          <w:szCs w:val="22"/>
        </w:rPr>
        <w:t xml:space="preserve"> </w:t>
      </w:r>
      <w:r w:rsidR="004C708B">
        <w:rPr>
          <w:rFonts w:cs="Arial"/>
          <w:szCs w:val="22"/>
        </w:rPr>
        <w:t>D</w:t>
      </w:r>
      <w:r w:rsidR="00903E8A">
        <w:rPr>
          <w:rFonts w:cs="Arial"/>
          <w:szCs w:val="22"/>
        </w:rPr>
        <w:t xml:space="preserve">ie </w:t>
      </w:r>
      <w:r w:rsidR="00E67B22">
        <w:rPr>
          <w:rFonts w:cs="Arial"/>
          <w:szCs w:val="22"/>
        </w:rPr>
        <w:t>Auslandsaufträge setzen ihren Aufwärtstrend fort.</w:t>
      </w:r>
      <w:r w:rsidR="00DF648D">
        <w:rPr>
          <w:rFonts w:cs="Arial"/>
          <w:szCs w:val="22"/>
        </w:rPr>
        <w:t xml:space="preserve"> Nach wie</w:t>
      </w:r>
      <w:r w:rsidR="00245F71">
        <w:rPr>
          <w:rFonts w:cs="Arial"/>
          <w:szCs w:val="22"/>
        </w:rPr>
        <w:t xml:space="preserve"> vor sind die Eurolän</w:t>
      </w:r>
      <w:r w:rsidR="00FA1A51">
        <w:rPr>
          <w:rFonts w:cs="Arial"/>
          <w:szCs w:val="22"/>
        </w:rPr>
        <w:t xml:space="preserve">der </w:t>
      </w:r>
      <w:r w:rsidR="00DF648D">
        <w:rPr>
          <w:rFonts w:cs="Arial"/>
          <w:szCs w:val="22"/>
        </w:rPr>
        <w:t>das wichtige</w:t>
      </w:r>
      <w:r w:rsidR="00FA1A51">
        <w:rPr>
          <w:rFonts w:cs="Arial"/>
          <w:szCs w:val="22"/>
        </w:rPr>
        <w:t xml:space="preserve"> Zug</w:t>
      </w:r>
      <w:r w:rsidR="00245F71">
        <w:rPr>
          <w:rFonts w:cs="Arial"/>
          <w:szCs w:val="22"/>
        </w:rPr>
        <w:t>pferd.</w:t>
      </w:r>
      <w:r w:rsidR="00FA1A51">
        <w:rPr>
          <w:rFonts w:cs="Arial"/>
          <w:szCs w:val="22"/>
        </w:rPr>
        <w:t xml:space="preserve"> Ihre Bestellungen sind doppelt so stark</w:t>
      </w:r>
      <w:r w:rsidR="00DF648D">
        <w:rPr>
          <w:rFonts w:cs="Arial"/>
          <w:szCs w:val="22"/>
        </w:rPr>
        <w:t xml:space="preserve"> gestiegen wie</w:t>
      </w:r>
      <w:r w:rsidR="00FA1A51">
        <w:rPr>
          <w:rFonts w:cs="Arial"/>
          <w:szCs w:val="22"/>
        </w:rPr>
        <w:t xml:space="preserve"> die Aufträge aus dem Rest der Welt.</w:t>
      </w:r>
      <w:r w:rsidR="00E67B22">
        <w:rPr>
          <w:rFonts w:cs="Arial"/>
          <w:szCs w:val="22"/>
        </w:rPr>
        <w:t xml:space="preserve"> Nach dem starken Zuwachs im vergangenen Jahr, der vorrangig vom Projektgeschäft mit der i</w:t>
      </w:r>
      <w:r w:rsidR="00E67B22">
        <w:rPr>
          <w:rFonts w:cs="Arial"/>
          <w:szCs w:val="22"/>
        </w:rPr>
        <w:t>n</w:t>
      </w:r>
      <w:r w:rsidR="00E67B22">
        <w:rPr>
          <w:rFonts w:cs="Arial"/>
          <w:szCs w:val="22"/>
        </w:rPr>
        <w:t xml:space="preserve">ternationalen Automobilindustrie getrieben war,  wird für 2017 ein Halten des hohen Niveaus erwartet. </w:t>
      </w:r>
    </w:p>
    <w:p w:rsidR="00DF648D" w:rsidRDefault="00DF648D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</w:p>
    <w:p w:rsidR="00E67B22" w:rsidRDefault="00E67B22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  <w:r>
        <w:rPr>
          <w:rFonts w:cs="Arial"/>
          <w:szCs w:val="22"/>
        </w:rPr>
        <w:lastRenderedPageBreak/>
        <w:t>„ Ein Pferdefuß</w:t>
      </w:r>
      <w:r w:rsidR="00245F71">
        <w:rPr>
          <w:rFonts w:cs="Arial"/>
          <w:szCs w:val="22"/>
        </w:rPr>
        <w:t xml:space="preserve"> war</w:t>
      </w:r>
      <w:r>
        <w:rPr>
          <w:rFonts w:cs="Arial"/>
          <w:szCs w:val="22"/>
        </w:rPr>
        <w:t xml:space="preserve"> im ersten Halbjahr</w:t>
      </w:r>
      <w:r w:rsidR="00245F71">
        <w:rPr>
          <w:rFonts w:cs="Arial"/>
          <w:szCs w:val="22"/>
        </w:rPr>
        <w:t xml:space="preserve"> allerdings</w:t>
      </w:r>
      <w:r>
        <w:rPr>
          <w:rFonts w:cs="Arial"/>
          <w:szCs w:val="22"/>
        </w:rPr>
        <w:t xml:space="preserve"> die Inlandsnachfrage“, sagt Schäfer. Sie blieb schwach, was</w:t>
      </w:r>
      <w:r w:rsidR="005D4DAC">
        <w:rPr>
          <w:rFonts w:cs="Arial"/>
          <w:szCs w:val="22"/>
        </w:rPr>
        <w:t xml:space="preserve"> unter anderem einem Basiseffekt aufgrund des hohen Auftragszuwachses im ersten Halbjahr 2016 </w:t>
      </w:r>
      <w:r>
        <w:rPr>
          <w:rFonts w:cs="Arial"/>
          <w:szCs w:val="22"/>
        </w:rPr>
        <w:t>geschul</w:t>
      </w:r>
      <w:r w:rsidR="00AE72C5">
        <w:rPr>
          <w:rFonts w:cs="Arial"/>
          <w:szCs w:val="22"/>
        </w:rPr>
        <w:t xml:space="preserve">det sei. </w:t>
      </w:r>
      <w:r>
        <w:rPr>
          <w:rFonts w:cs="Arial"/>
          <w:szCs w:val="22"/>
        </w:rPr>
        <w:t>Alle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>dings läuft diese</w:t>
      </w:r>
      <w:r w:rsidR="00AE72C5">
        <w:rPr>
          <w:rFonts w:cs="Arial"/>
          <w:szCs w:val="22"/>
        </w:rPr>
        <w:t xml:space="preserve">r Effekt nun aus. </w:t>
      </w:r>
      <w:r>
        <w:rPr>
          <w:rFonts w:cs="Arial"/>
          <w:szCs w:val="22"/>
        </w:rPr>
        <w:t>Für das zweite Halbj</w:t>
      </w:r>
      <w:r w:rsidR="00AE72C5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hr </w:t>
      </w:r>
      <w:r w:rsidR="005D4DAC">
        <w:rPr>
          <w:rFonts w:cs="Arial"/>
          <w:szCs w:val="22"/>
        </w:rPr>
        <w:t xml:space="preserve">2017 </w:t>
      </w:r>
      <w:r>
        <w:rPr>
          <w:rFonts w:cs="Arial"/>
          <w:szCs w:val="22"/>
        </w:rPr>
        <w:t>wird von einer deutlich besseren Entwicklung ausgegan</w:t>
      </w:r>
      <w:r w:rsidR="00AE72C5">
        <w:rPr>
          <w:rFonts w:cs="Arial"/>
          <w:szCs w:val="22"/>
        </w:rPr>
        <w:t>g</w:t>
      </w:r>
      <w:r>
        <w:rPr>
          <w:rFonts w:cs="Arial"/>
          <w:szCs w:val="22"/>
        </w:rPr>
        <w:t>e</w:t>
      </w:r>
      <w:r w:rsidR="00AE72C5">
        <w:rPr>
          <w:rFonts w:cs="Arial"/>
          <w:szCs w:val="22"/>
        </w:rPr>
        <w:t>n</w:t>
      </w:r>
      <w:r>
        <w:rPr>
          <w:rFonts w:cs="Arial"/>
          <w:szCs w:val="22"/>
        </w:rPr>
        <w:t>. Das passt zu</w:t>
      </w:r>
      <w:r w:rsidR="00DF648D">
        <w:rPr>
          <w:rFonts w:cs="Arial"/>
          <w:szCs w:val="22"/>
        </w:rPr>
        <w:t xml:space="preserve">r guten Stimmung in der Wirtschaft, </w:t>
      </w:r>
      <w:r>
        <w:rPr>
          <w:rFonts w:cs="Arial"/>
          <w:szCs w:val="22"/>
        </w:rPr>
        <w:t>den steigenden Konjunkturindikatoren für Deutsch</w:t>
      </w:r>
      <w:r w:rsidR="00AE72C5">
        <w:rPr>
          <w:rFonts w:cs="Arial"/>
          <w:szCs w:val="22"/>
        </w:rPr>
        <w:t>l</w:t>
      </w:r>
      <w:r>
        <w:rPr>
          <w:rFonts w:cs="Arial"/>
          <w:szCs w:val="22"/>
        </w:rPr>
        <w:t>and</w:t>
      </w:r>
      <w:r w:rsidR="00AE72C5">
        <w:rPr>
          <w:rFonts w:cs="Arial"/>
          <w:szCs w:val="22"/>
        </w:rPr>
        <w:t xml:space="preserve"> und den </w:t>
      </w:r>
      <w:r>
        <w:rPr>
          <w:rFonts w:cs="Arial"/>
          <w:szCs w:val="22"/>
        </w:rPr>
        <w:t>gesamtwirtschaftlichen Prognosen</w:t>
      </w:r>
      <w:r w:rsidR="00AE72C5">
        <w:rPr>
          <w:rFonts w:cs="Arial"/>
          <w:szCs w:val="22"/>
        </w:rPr>
        <w:t>, die Wirtschaftsexperten erst jüngst angehoben haben</w:t>
      </w:r>
      <w:r>
        <w:rPr>
          <w:rFonts w:cs="Arial"/>
          <w:szCs w:val="22"/>
        </w:rPr>
        <w:t>.</w:t>
      </w:r>
    </w:p>
    <w:p w:rsidR="00E67B22" w:rsidRDefault="00E67B22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</w:p>
    <w:p w:rsidR="00E67B22" w:rsidRDefault="00AE72C5" w:rsidP="000312A9">
      <w:pPr>
        <w:tabs>
          <w:tab w:val="left" w:pos="7654"/>
        </w:tabs>
        <w:spacing w:line="360" w:lineRule="auto"/>
        <w:ind w:right="-1"/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="00095597">
        <w:rPr>
          <w:rFonts w:cs="Arial"/>
          <w:szCs w:val="22"/>
        </w:rPr>
        <w:t>Zudem verspre</w:t>
      </w:r>
      <w:r w:rsidR="00E67B22">
        <w:rPr>
          <w:rFonts w:cs="Arial"/>
          <w:szCs w:val="22"/>
        </w:rPr>
        <w:t>ch</w:t>
      </w:r>
      <w:r w:rsidR="00095597">
        <w:rPr>
          <w:rFonts w:cs="Arial"/>
          <w:szCs w:val="22"/>
        </w:rPr>
        <w:t xml:space="preserve">en wir uns von der </w:t>
      </w:r>
      <w:r w:rsidR="00E67B22">
        <w:rPr>
          <w:rFonts w:cs="Arial"/>
          <w:szCs w:val="22"/>
        </w:rPr>
        <w:t>EMO Hannover 2017 einen großen Schub</w:t>
      </w:r>
      <w:r>
        <w:rPr>
          <w:rFonts w:cs="Arial"/>
          <w:szCs w:val="22"/>
        </w:rPr>
        <w:t>“, bekräftigt Schäfer abschließend</w:t>
      </w:r>
      <w:r w:rsidR="00A23B01">
        <w:rPr>
          <w:rFonts w:cs="Arial"/>
          <w:szCs w:val="22"/>
        </w:rPr>
        <w:t>. Die Weltleitmesse der Metallbearbe</w:t>
      </w:r>
      <w:r w:rsidR="00A23B01">
        <w:rPr>
          <w:rFonts w:cs="Arial"/>
          <w:szCs w:val="22"/>
        </w:rPr>
        <w:t>i</w:t>
      </w:r>
      <w:r w:rsidR="00A23B01">
        <w:rPr>
          <w:rFonts w:cs="Arial"/>
          <w:szCs w:val="22"/>
        </w:rPr>
        <w:t>tung</w:t>
      </w:r>
      <w:r w:rsidR="00E67B2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sei sehr gut gebucht, warte mit vielen Innovationen</w:t>
      </w:r>
      <w:r w:rsidR="00FA1A51">
        <w:rPr>
          <w:rFonts w:cs="Arial"/>
          <w:szCs w:val="22"/>
        </w:rPr>
        <w:t xml:space="preserve"> in allen </w:t>
      </w:r>
      <w:r w:rsidR="00A23B01">
        <w:rPr>
          <w:rFonts w:cs="Arial"/>
          <w:szCs w:val="22"/>
        </w:rPr>
        <w:t xml:space="preserve">technischen Bereichen </w:t>
      </w:r>
      <w:r>
        <w:rPr>
          <w:rFonts w:cs="Arial"/>
          <w:szCs w:val="22"/>
        </w:rPr>
        <w:t xml:space="preserve">auf und werde den Investitionen </w:t>
      </w:r>
      <w:r w:rsidR="00E67B22">
        <w:rPr>
          <w:rFonts w:cs="Arial"/>
          <w:szCs w:val="22"/>
        </w:rPr>
        <w:t>da</w:t>
      </w:r>
      <w:r w:rsidR="00FA1A51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FA1A51">
        <w:rPr>
          <w:rFonts w:cs="Arial"/>
          <w:szCs w:val="22"/>
        </w:rPr>
        <w:t xml:space="preserve">starke </w:t>
      </w:r>
      <w:r w:rsidR="00E67B22">
        <w:rPr>
          <w:rFonts w:cs="Arial"/>
          <w:szCs w:val="22"/>
        </w:rPr>
        <w:t xml:space="preserve">Impulse </w:t>
      </w:r>
      <w:r w:rsidR="00747B41">
        <w:rPr>
          <w:rFonts w:cs="Arial"/>
          <w:szCs w:val="22"/>
        </w:rPr>
        <w:t xml:space="preserve">geben. </w:t>
      </w:r>
      <w:r w:rsidR="00E67B22">
        <w:rPr>
          <w:rFonts w:cs="Arial"/>
          <w:szCs w:val="22"/>
        </w:rPr>
        <w:t xml:space="preserve"> </w:t>
      </w:r>
    </w:p>
    <w:p w:rsidR="005D4DAC" w:rsidRDefault="005D4DAC" w:rsidP="000312A9">
      <w:pPr>
        <w:tabs>
          <w:tab w:val="left" w:pos="7654"/>
        </w:tabs>
        <w:spacing w:line="360" w:lineRule="auto"/>
        <w:ind w:right="-1"/>
        <w:rPr>
          <w:b/>
          <w:sz w:val="16"/>
          <w:szCs w:val="16"/>
        </w:rPr>
      </w:pPr>
    </w:p>
    <w:p w:rsidR="008869FB" w:rsidRPr="000312A9" w:rsidRDefault="008869FB" w:rsidP="005D4DAC">
      <w:pPr>
        <w:tabs>
          <w:tab w:val="left" w:pos="7654"/>
        </w:tabs>
        <w:spacing w:line="240" w:lineRule="auto"/>
        <w:rPr>
          <w:rFonts w:cs="Arial"/>
          <w:szCs w:val="22"/>
        </w:rPr>
      </w:pPr>
      <w:r w:rsidRPr="001D7DF6">
        <w:rPr>
          <w:b/>
          <w:sz w:val="16"/>
          <w:szCs w:val="16"/>
        </w:rPr>
        <w:t>Hintergrund</w:t>
      </w:r>
    </w:p>
    <w:p w:rsidR="008869FB" w:rsidRDefault="008869FB" w:rsidP="005D4DAC">
      <w:pPr>
        <w:pStyle w:val="Textkrper2"/>
        <w:tabs>
          <w:tab w:val="left" w:pos="7654"/>
        </w:tabs>
        <w:spacing w:line="240" w:lineRule="auto"/>
        <w:ind w:right="0"/>
        <w:rPr>
          <w:sz w:val="16"/>
          <w:szCs w:val="16"/>
        </w:rPr>
      </w:pPr>
      <w:r>
        <w:rPr>
          <w:sz w:val="16"/>
          <w:szCs w:val="16"/>
        </w:rPr>
        <w:t>Die deutsche Werkzeugmaschinenindustrie gehört zu den fünf größten Fachzweigen im Maschinenbau. Sie liefert Produktionstechnologie für die Metallbearbeitung in alle Industriezweige und trägt maßgeblich zu I</w:t>
      </w:r>
      <w:r>
        <w:rPr>
          <w:sz w:val="16"/>
          <w:szCs w:val="16"/>
        </w:rPr>
        <w:t>n</w:t>
      </w:r>
      <w:r>
        <w:rPr>
          <w:sz w:val="16"/>
          <w:szCs w:val="16"/>
        </w:rPr>
        <w:t>novation und Produktivitätsfortschritt in der Industrie bei. Durch ihre absolute Schlüsselstellung für die i</w:t>
      </w:r>
      <w:r>
        <w:rPr>
          <w:sz w:val="16"/>
          <w:szCs w:val="16"/>
        </w:rPr>
        <w:t>n</w:t>
      </w:r>
      <w:r>
        <w:rPr>
          <w:sz w:val="16"/>
          <w:szCs w:val="16"/>
        </w:rPr>
        <w:t>dustrielle Produ</w:t>
      </w:r>
      <w:r w:rsidR="00B722EE">
        <w:rPr>
          <w:sz w:val="16"/>
          <w:szCs w:val="16"/>
        </w:rPr>
        <w:t xml:space="preserve">ktion ist ihre Entwicklung </w:t>
      </w:r>
      <w:r>
        <w:rPr>
          <w:sz w:val="16"/>
          <w:szCs w:val="16"/>
        </w:rPr>
        <w:t>ein wichtiger Indikator für die wirtschaftliche Dynamik der gesa</w:t>
      </w:r>
      <w:r>
        <w:rPr>
          <w:sz w:val="16"/>
          <w:szCs w:val="16"/>
        </w:rPr>
        <w:t>m</w:t>
      </w:r>
      <w:r>
        <w:rPr>
          <w:sz w:val="16"/>
          <w:szCs w:val="16"/>
        </w:rPr>
        <w:t>ten Industrie. 201</w:t>
      </w:r>
      <w:r w:rsidR="00E21661">
        <w:rPr>
          <w:sz w:val="16"/>
          <w:szCs w:val="16"/>
        </w:rPr>
        <w:t>6</w:t>
      </w:r>
      <w:r>
        <w:rPr>
          <w:sz w:val="16"/>
          <w:szCs w:val="16"/>
        </w:rPr>
        <w:t xml:space="preserve"> produzierte die </w:t>
      </w:r>
      <w:r w:rsidR="00A77607">
        <w:rPr>
          <w:sz w:val="16"/>
          <w:szCs w:val="16"/>
        </w:rPr>
        <w:t>Branche</w:t>
      </w:r>
      <w:r w:rsidR="00CD42BD">
        <w:rPr>
          <w:sz w:val="16"/>
          <w:szCs w:val="16"/>
        </w:rPr>
        <w:t xml:space="preserve"> mit </w:t>
      </w:r>
      <w:r w:rsidR="002551E9">
        <w:rPr>
          <w:sz w:val="16"/>
          <w:szCs w:val="16"/>
        </w:rPr>
        <w:t>rd.</w:t>
      </w:r>
      <w:r w:rsidR="006125F2">
        <w:rPr>
          <w:sz w:val="16"/>
          <w:szCs w:val="16"/>
        </w:rPr>
        <w:t xml:space="preserve"> </w:t>
      </w:r>
      <w:r w:rsidR="00E21661">
        <w:rPr>
          <w:sz w:val="16"/>
          <w:szCs w:val="16"/>
        </w:rPr>
        <w:t>69</w:t>
      </w:r>
      <w:r w:rsidR="006125F2">
        <w:rPr>
          <w:sz w:val="16"/>
          <w:szCs w:val="16"/>
        </w:rPr>
        <w:t xml:space="preserve"> </w:t>
      </w:r>
      <w:r w:rsidR="00E21661">
        <w:rPr>
          <w:sz w:val="16"/>
          <w:szCs w:val="16"/>
        </w:rPr>
        <w:t>9</w:t>
      </w:r>
      <w:r w:rsidR="006125F2">
        <w:rPr>
          <w:sz w:val="16"/>
          <w:szCs w:val="16"/>
        </w:rPr>
        <w:t>00</w:t>
      </w:r>
      <w:r>
        <w:rPr>
          <w:sz w:val="16"/>
          <w:szCs w:val="16"/>
        </w:rPr>
        <w:t xml:space="preserve"> Beschäftigten (</w:t>
      </w:r>
      <w:r w:rsidR="006125F2">
        <w:rPr>
          <w:sz w:val="16"/>
          <w:szCs w:val="16"/>
        </w:rPr>
        <w:t>Jahresdurchschnitt</w:t>
      </w:r>
      <w:r w:rsidR="00CD42BD">
        <w:rPr>
          <w:sz w:val="16"/>
          <w:szCs w:val="16"/>
        </w:rPr>
        <w:t xml:space="preserve"> 201</w:t>
      </w:r>
      <w:r w:rsidR="00695016">
        <w:rPr>
          <w:sz w:val="16"/>
          <w:szCs w:val="16"/>
        </w:rPr>
        <w:t>6</w:t>
      </w:r>
      <w:r w:rsidR="003132CA">
        <w:rPr>
          <w:sz w:val="16"/>
          <w:szCs w:val="16"/>
        </w:rPr>
        <w:t>, Betriebe mit mehr als 5</w:t>
      </w:r>
      <w:r>
        <w:rPr>
          <w:sz w:val="16"/>
          <w:szCs w:val="16"/>
        </w:rPr>
        <w:t>0 Mitarbeitern) Maschinen und Dienstl</w:t>
      </w:r>
      <w:r w:rsidR="00A77607">
        <w:rPr>
          <w:sz w:val="16"/>
          <w:szCs w:val="16"/>
        </w:rPr>
        <w:t xml:space="preserve">eistungen im Wert von rd. </w:t>
      </w:r>
      <w:r w:rsidR="00E21661">
        <w:rPr>
          <w:sz w:val="16"/>
          <w:szCs w:val="16"/>
        </w:rPr>
        <w:t>15</w:t>
      </w:r>
      <w:r w:rsidR="009C5E4E">
        <w:rPr>
          <w:sz w:val="16"/>
          <w:szCs w:val="16"/>
        </w:rPr>
        <w:t>,</w:t>
      </w:r>
      <w:r w:rsidR="004C708B">
        <w:rPr>
          <w:sz w:val="16"/>
          <w:szCs w:val="16"/>
        </w:rPr>
        <w:t>1</w:t>
      </w:r>
      <w:r w:rsidR="00A77607">
        <w:rPr>
          <w:sz w:val="16"/>
          <w:szCs w:val="16"/>
        </w:rPr>
        <w:t xml:space="preserve"> </w:t>
      </w:r>
      <w:r w:rsidR="00A23A1A">
        <w:rPr>
          <w:sz w:val="16"/>
          <w:szCs w:val="16"/>
        </w:rPr>
        <w:t>Mrd. Euro.</w:t>
      </w:r>
    </w:p>
    <w:p w:rsidR="00D83E15" w:rsidRDefault="00D83E15" w:rsidP="002F3C10">
      <w:pPr>
        <w:spacing w:line="360" w:lineRule="auto"/>
        <w:ind w:right="-568"/>
      </w:pPr>
    </w:p>
    <w:p w:rsidR="003132CA" w:rsidRPr="00B138D8" w:rsidRDefault="003132CA" w:rsidP="003132CA">
      <w:pPr>
        <w:spacing w:line="360" w:lineRule="auto"/>
        <w:ind w:right="1133"/>
      </w:pPr>
      <w:r w:rsidRPr="00B138D8">
        <w:t>Bild:</w:t>
      </w:r>
    </w:p>
    <w:p w:rsidR="003132CA" w:rsidRPr="00B138D8" w:rsidRDefault="003132CA" w:rsidP="003132CA">
      <w:pPr>
        <w:spacing w:line="360" w:lineRule="auto"/>
        <w:ind w:right="1133"/>
      </w:pPr>
      <w:r w:rsidRPr="00B138D8">
        <w:t>Dr. Wilfried Schäfer, Geschäftsführer VDW (Verein Deutscher Werkzeugmaschinenfabriken), Frankfurt am Main</w:t>
      </w:r>
    </w:p>
    <w:p w:rsidR="003132CA" w:rsidRPr="00B138D8" w:rsidRDefault="003132CA" w:rsidP="003132CA">
      <w:pPr>
        <w:spacing w:line="360" w:lineRule="auto"/>
        <w:ind w:right="-568"/>
      </w:pPr>
    </w:p>
    <w:p w:rsidR="003132CA" w:rsidRDefault="003132CA" w:rsidP="003132CA">
      <w:pPr>
        <w:spacing w:line="360" w:lineRule="auto"/>
        <w:ind w:right="-568"/>
      </w:pPr>
      <w:r w:rsidRPr="00B138D8">
        <w:t xml:space="preserve">Grafik: Auftragseingang in der deutschen Werkzeugmaschinenindustrie </w:t>
      </w:r>
    </w:p>
    <w:p w:rsidR="003132CA" w:rsidRDefault="003132CA" w:rsidP="003132CA">
      <w:pPr>
        <w:spacing w:line="360" w:lineRule="auto"/>
        <w:ind w:right="-568"/>
      </w:pPr>
    </w:p>
    <w:p w:rsidR="008869FB" w:rsidRDefault="003132CA" w:rsidP="003132CA">
      <w:pPr>
        <w:spacing w:line="360" w:lineRule="auto"/>
        <w:ind w:right="-568"/>
      </w:pPr>
      <w:r w:rsidRPr="00B427A3">
        <w:rPr>
          <w:b/>
        </w:rPr>
        <w:t>Weitere Informationen:</w:t>
      </w:r>
      <w:r w:rsidRPr="008C2B39">
        <w:t xml:space="preserve"> </w:t>
      </w:r>
      <w:r w:rsidR="00F253DC">
        <w:t>Bernhard Geis</w:t>
      </w:r>
      <w:r w:rsidRPr="008C2B39">
        <w:t xml:space="preserve">, VDW, </w:t>
      </w:r>
      <w:r w:rsidR="00695016">
        <w:br/>
      </w:r>
      <w:r>
        <w:t>Tel. +49 69 756081-4</w:t>
      </w:r>
      <w:r w:rsidR="00F253DC">
        <w:t>2</w:t>
      </w:r>
      <w:r w:rsidRPr="008C2B39">
        <w:t xml:space="preserve">, </w:t>
      </w:r>
      <w:hyperlink r:id="rId8" w:history="1">
        <w:r w:rsidR="00F253DC" w:rsidRPr="00133CB6">
          <w:rPr>
            <w:rStyle w:val="Hyperlink"/>
          </w:rPr>
          <w:t>b.geis@vdw.de</w:t>
        </w:r>
      </w:hyperlink>
    </w:p>
    <w:p w:rsidR="00F253DC" w:rsidRDefault="00F253DC" w:rsidP="003132CA">
      <w:pPr>
        <w:spacing w:line="360" w:lineRule="auto"/>
        <w:ind w:right="-568"/>
        <w:rPr>
          <w:rStyle w:val="Hyperlink"/>
          <w:i/>
          <w:color w:val="0070C0"/>
        </w:rPr>
      </w:pPr>
    </w:p>
    <w:p w:rsidR="00747B41" w:rsidRDefault="00747B41" w:rsidP="003132CA">
      <w:pPr>
        <w:spacing w:line="360" w:lineRule="auto"/>
        <w:ind w:right="-568"/>
        <w:rPr>
          <w:rStyle w:val="Hyperlink"/>
          <w:i/>
          <w:color w:val="0070C0"/>
        </w:rPr>
      </w:pPr>
    </w:p>
    <w:p w:rsidR="00747B41" w:rsidRDefault="00747B41" w:rsidP="003132CA">
      <w:pPr>
        <w:spacing w:line="360" w:lineRule="auto"/>
        <w:ind w:right="-56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Weitere Informationen unter </w:t>
      </w:r>
      <w:hyperlink r:id="rId9" w:history="1">
        <w:r w:rsidR="00F253DC" w:rsidRPr="00133CB6">
          <w:rPr>
            <w:rStyle w:val="Hyperlink"/>
          </w:rPr>
          <w:t>www.vdw.de</w:t>
        </w:r>
      </w:hyperlink>
      <w:r w:rsidR="00855768">
        <w:rPr>
          <w:rStyle w:val="Hyperlink"/>
          <w:color w:val="auto"/>
          <w:u w:val="none"/>
        </w:rPr>
        <w:t>. b</w:t>
      </w:r>
      <w:r>
        <w:rPr>
          <w:rStyle w:val="Hyperlink"/>
          <w:color w:val="auto"/>
          <w:u w:val="none"/>
        </w:rPr>
        <w:t xml:space="preserve">esuchen Sie uns </w:t>
      </w:r>
      <w:r w:rsidR="00855768">
        <w:rPr>
          <w:rStyle w:val="Hyperlink"/>
          <w:color w:val="auto"/>
          <w:u w:val="none"/>
        </w:rPr>
        <w:t xml:space="preserve">auch </w:t>
      </w:r>
      <w:r>
        <w:rPr>
          <w:rStyle w:val="Hyperlink"/>
          <w:color w:val="auto"/>
          <w:u w:val="none"/>
        </w:rPr>
        <w:t xml:space="preserve">auf unseren </w:t>
      </w:r>
      <w:proofErr w:type="spellStart"/>
      <w:r>
        <w:rPr>
          <w:rStyle w:val="Hyperlink"/>
          <w:color w:val="auto"/>
          <w:u w:val="none"/>
        </w:rPr>
        <w:t>Social</w:t>
      </w:r>
      <w:proofErr w:type="spellEnd"/>
      <w:r>
        <w:rPr>
          <w:rStyle w:val="Hyperlink"/>
          <w:color w:val="auto"/>
          <w:u w:val="none"/>
        </w:rPr>
        <w:t>-Media-Kanälen</w:t>
      </w:r>
    </w:p>
    <w:p w:rsidR="00747B41" w:rsidRDefault="00747B41" w:rsidP="003132CA">
      <w:pPr>
        <w:spacing w:line="360" w:lineRule="auto"/>
        <w:ind w:right="-568"/>
        <w:rPr>
          <w:rStyle w:val="Hyperlink"/>
          <w:color w:val="auto"/>
          <w:u w:val="none"/>
        </w:rPr>
      </w:pPr>
    </w:p>
    <w:p w:rsidR="00563DA6" w:rsidRPr="006840AC" w:rsidRDefault="00563DA6" w:rsidP="00563DA6">
      <w:pPr>
        <w:autoSpaceDE w:val="0"/>
        <w:autoSpaceDN w:val="0"/>
        <w:adjustRightInd w:val="0"/>
        <w:spacing w:line="240" w:lineRule="auto"/>
        <w:ind w:right="-1"/>
        <w:rPr>
          <w:rFonts w:cs="Arial"/>
          <w:color w:val="4F81BD" w:themeColor="accent1"/>
          <w:sz w:val="16"/>
          <w:szCs w:val="16"/>
          <w:u w:val="single"/>
          <w:lang w:eastAsia="zh-CN"/>
        </w:rPr>
      </w:pPr>
      <w:r w:rsidRPr="00FC7575">
        <w:rPr>
          <w:rFonts w:ascii="Century Gothic" w:hAnsi="Century Gothic" w:cs="Arial"/>
          <w:i/>
          <w:noProof/>
          <w:color w:val="0070C0"/>
          <w:sz w:val="16"/>
          <w:szCs w:val="16"/>
        </w:rPr>
        <w:drawing>
          <wp:inline distT="0" distB="0" distL="0" distR="0" wp14:anchorId="7ACB9F9C" wp14:editId="70B70F44">
            <wp:extent cx="278130" cy="271780"/>
            <wp:effectExtent l="0" t="0" r="7620" b="0"/>
            <wp:docPr id="6" name="Grafik 6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0AC">
        <w:rPr>
          <w:rFonts w:cs="Arial"/>
          <w:i/>
          <w:color w:val="0070C0"/>
          <w:sz w:val="16"/>
          <w:szCs w:val="16"/>
          <w:lang w:eastAsia="zh-CN"/>
        </w:rPr>
        <w:tab/>
      </w:r>
      <w:r w:rsidRPr="006840AC">
        <w:rPr>
          <w:rFonts w:cs="Arial"/>
          <w:i/>
          <w:color w:val="0070C0"/>
          <w:sz w:val="16"/>
          <w:szCs w:val="16"/>
          <w:lang w:eastAsia="zh-CN"/>
        </w:rPr>
        <w:tab/>
        <w:t xml:space="preserve"> </w:t>
      </w:r>
      <w:hyperlink r:id="rId11" w:history="1">
        <w:r w:rsidRPr="00133CB6">
          <w:rPr>
            <w:rStyle w:val="Hyperlink"/>
            <w:rFonts w:cs="Arial"/>
            <w:sz w:val="16"/>
            <w:szCs w:val="16"/>
            <w:lang w:eastAsia="zh-CN"/>
          </w:rPr>
          <w:t>https://de.industryarena.com/</w:t>
        </w:r>
      </w:hyperlink>
      <w:r>
        <w:rPr>
          <w:rStyle w:val="Hyperlink"/>
          <w:rFonts w:cs="Arial"/>
          <w:color w:val="4F81BD" w:themeColor="accent1"/>
          <w:sz w:val="16"/>
          <w:szCs w:val="16"/>
          <w:lang w:eastAsia="zh-CN"/>
        </w:rPr>
        <w:t>vdw</w:t>
      </w:r>
      <w:r w:rsidRPr="006840AC">
        <w:rPr>
          <w:rFonts w:cs="Arial"/>
          <w:color w:val="4F81BD" w:themeColor="accent1"/>
          <w:sz w:val="16"/>
          <w:szCs w:val="16"/>
          <w:u w:val="single"/>
          <w:lang w:eastAsia="zh-CN"/>
        </w:rPr>
        <w:t xml:space="preserve">  </w:t>
      </w:r>
    </w:p>
    <w:p w:rsidR="00563DA6" w:rsidRDefault="00881FFC" w:rsidP="00563DA6">
      <w:pPr>
        <w:autoSpaceDE w:val="0"/>
        <w:autoSpaceDN w:val="0"/>
        <w:adjustRightInd w:val="0"/>
        <w:ind w:right="-1"/>
        <w:rPr>
          <w:rStyle w:val="Hyperlink"/>
          <w:color w:val="4F81BD" w:themeColor="accent1"/>
          <w:sz w:val="16"/>
          <w:szCs w:val="16"/>
          <w:lang w:val="it-IT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18B87A5" wp14:editId="50DF96B0">
            <wp:extent cx="280670" cy="280670"/>
            <wp:effectExtent l="0" t="0" r="508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hyperlink r:id="rId13" w:history="1">
        <w:r w:rsidR="00563DA6" w:rsidRPr="009008C0">
          <w:rPr>
            <w:rStyle w:val="Hyperlink"/>
            <w:color w:val="4F81BD" w:themeColor="accent1"/>
            <w:sz w:val="16"/>
            <w:szCs w:val="16"/>
            <w:lang w:val="it-IT"/>
          </w:rPr>
          <w:t>http://www.youtube.com/metaltradefair</w:t>
        </w:r>
      </w:hyperlink>
    </w:p>
    <w:p w:rsidR="00747B41" w:rsidRPr="00563DA6" w:rsidRDefault="00747B41" w:rsidP="003132CA">
      <w:pPr>
        <w:spacing w:line="360" w:lineRule="auto"/>
        <w:ind w:right="-568"/>
        <w:rPr>
          <w:lang w:val="it-IT"/>
        </w:rPr>
      </w:pPr>
    </w:p>
    <w:sectPr w:rsidR="00747B41" w:rsidRPr="00563DA6" w:rsidSect="008869F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-2665" w:right="2835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8B" w:rsidRDefault="004C708B">
      <w:r>
        <w:separator/>
      </w:r>
    </w:p>
  </w:endnote>
  <w:endnote w:type="continuationSeparator" w:id="0">
    <w:p w:rsidR="004C708B" w:rsidRDefault="004C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8B" w:rsidRDefault="004C708B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8B" w:rsidRDefault="004C708B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4C708B" w:rsidRPr="00E83C6F">
      <w:tc>
        <w:tcPr>
          <w:tcW w:w="2442" w:type="dxa"/>
        </w:tcPr>
        <w:p w:rsidR="004C708B" w:rsidRPr="00362226" w:rsidRDefault="004C708B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Verein Deutscher</w:t>
          </w:r>
        </w:p>
        <w:p w:rsidR="004C708B" w:rsidRPr="00362226" w:rsidRDefault="004C708B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Werkzeugmaschinenfabriken e.V.</w:t>
          </w:r>
        </w:p>
        <w:p w:rsidR="004C708B" w:rsidRDefault="004C708B" w:rsidP="000012C6">
          <w:pPr>
            <w:spacing w:line="160" w:lineRule="exact"/>
            <w:rPr>
              <w:sz w:val="14"/>
            </w:rPr>
          </w:pPr>
        </w:p>
      </w:tc>
      <w:tc>
        <w:tcPr>
          <w:tcW w:w="2548" w:type="dxa"/>
        </w:tcPr>
        <w:p w:rsidR="004C708B" w:rsidRDefault="004C708B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Vorsitzende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Chairman:</w:t>
          </w:r>
        </w:p>
        <w:p w:rsidR="004C708B" w:rsidRDefault="004C708B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 Heinz-Jürgen Prokop</w:t>
          </w:r>
        </w:p>
        <w:p w:rsidR="004C708B" w:rsidRDefault="004C708B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Geschäftsführe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 xml:space="preserve">Executive </w:t>
          </w:r>
          <w:proofErr w:type="spellStart"/>
          <w:r>
            <w:rPr>
              <w:sz w:val="14"/>
            </w:rPr>
            <w:t>Director</w:t>
          </w:r>
          <w:proofErr w:type="spellEnd"/>
          <w:r>
            <w:rPr>
              <w:sz w:val="14"/>
            </w:rPr>
            <w:t>:</w:t>
          </w:r>
        </w:p>
        <w:p w:rsidR="004C708B" w:rsidRDefault="004C708B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Dr.-Ing. Wilfried Schäfer</w:t>
          </w:r>
        </w:p>
      </w:tc>
      <w:tc>
        <w:tcPr>
          <w:tcW w:w="2799" w:type="dxa"/>
        </w:tcPr>
        <w:p w:rsidR="004C708B" w:rsidRDefault="004C708B" w:rsidP="000012C6">
          <w:pPr>
            <w:tabs>
              <w:tab w:val="left" w:pos="539"/>
            </w:tabs>
            <w:spacing w:line="160" w:lineRule="exact"/>
            <w:rPr>
              <w:sz w:val="14"/>
            </w:rPr>
          </w:pPr>
          <w:r>
            <w:rPr>
              <w:sz w:val="14"/>
            </w:rPr>
            <w:t>Registergerich</w:t>
          </w:r>
          <w:r w:rsidRPr="009F2281">
            <w:rPr>
              <w:spacing w:val="20"/>
              <w:sz w:val="14"/>
              <w:szCs w:val="14"/>
            </w:rPr>
            <w:t>t/</w:t>
          </w:r>
          <w:r>
            <w:rPr>
              <w:sz w:val="14"/>
            </w:rPr>
            <w:t>Registration Office: Amtsg</w:t>
          </w:r>
          <w:r>
            <w:rPr>
              <w:sz w:val="14"/>
            </w:rPr>
            <w:t>e</w:t>
          </w:r>
          <w:r>
            <w:rPr>
              <w:sz w:val="14"/>
            </w:rPr>
            <w:t>richt Frankfurt am Main</w:t>
          </w:r>
        </w:p>
        <w:p w:rsidR="004C708B" w:rsidRPr="0052444D" w:rsidRDefault="004C708B" w:rsidP="000012C6">
          <w:pPr>
            <w:tabs>
              <w:tab w:val="left" w:pos="539"/>
            </w:tabs>
            <w:spacing w:line="160" w:lineRule="exact"/>
            <w:rPr>
              <w:sz w:val="14"/>
              <w:lang w:val="en-GB"/>
            </w:rPr>
          </w:pPr>
          <w:proofErr w:type="spellStart"/>
          <w:r w:rsidRPr="0052444D">
            <w:rPr>
              <w:sz w:val="14"/>
              <w:lang w:val="en-GB"/>
            </w:rPr>
            <w:t>Vereinsregiste</w:t>
          </w:r>
          <w:r w:rsidRPr="0052444D">
            <w:rPr>
              <w:spacing w:val="20"/>
              <w:sz w:val="14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 w:val="14"/>
              <w:szCs w:val="14"/>
              <w:lang w:val="en-GB"/>
            </w:rPr>
            <w:t>/</w:t>
          </w:r>
          <w:r w:rsidRPr="0052444D">
            <w:rPr>
              <w:sz w:val="14"/>
              <w:lang w:val="en-GB"/>
            </w:rPr>
            <w:t>Society Register: VR4966</w:t>
          </w:r>
        </w:p>
        <w:p w:rsidR="004C708B" w:rsidRPr="0052444D" w:rsidRDefault="004C708B" w:rsidP="000012C6">
          <w:pPr>
            <w:tabs>
              <w:tab w:val="left" w:pos="539"/>
            </w:tabs>
            <w:spacing w:line="160" w:lineRule="exact"/>
            <w:rPr>
              <w:sz w:val="14"/>
              <w:szCs w:val="14"/>
              <w:lang w:val="en-GB"/>
            </w:rPr>
          </w:pPr>
          <w:r w:rsidRPr="0052444D">
            <w:rPr>
              <w:sz w:val="14"/>
              <w:szCs w:val="14"/>
              <w:lang w:val="en-GB"/>
            </w:rPr>
            <w:t>Ust.ID-Nr</w:t>
          </w:r>
          <w:r w:rsidRPr="0052444D">
            <w:rPr>
              <w:spacing w:val="20"/>
              <w:sz w:val="14"/>
              <w:szCs w:val="14"/>
              <w:lang w:val="en-GB"/>
            </w:rPr>
            <w:t>./</w:t>
          </w:r>
          <w:r w:rsidRPr="0052444D">
            <w:rPr>
              <w:sz w:val="14"/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:rsidR="004C708B" w:rsidRPr="0052444D" w:rsidRDefault="004C708B" w:rsidP="000012C6">
          <w:pPr>
            <w:pStyle w:val="berschrift2"/>
            <w:framePr w:hSpace="0" w:wrap="auto" w:vAnchor="margin" w:hAnchor="text" w:xAlign="left" w:yAlign="inline" w:anchorLock="1"/>
            <w:spacing w:line="160" w:lineRule="exact"/>
            <w:rPr>
              <w:b w:val="0"/>
              <w:lang w:val="en-GB"/>
            </w:rPr>
          </w:pPr>
        </w:p>
      </w:tc>
    </w:tr>
  </w:tbl>
  <w:p w:rsidR="004C708B" w:rsidRPr="0052444D" w:rsidRDefault="004C708B" w:rsidP="0050117F">
    <w:pPr>
      <w:pStyle w:val="Fuzeile"/>
      <w:spacing w:line="20" w:lineRule="exact"/>
      <w:rPr>
        <w:sz w:val="2"/>
        <w:lang w:val="en-GB"/>
      </w:rPr>
    </w:pPr>
  </w:p>
  <w:p w:rsidR="004C708B" w:rsidRPr="003A7790" w:rsidRDefault="004C708B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8B" w:rsidRDefault="004C708B">
      <w:r>
        <w:separator/>
      </w:r>
    </w:p>
  </w:footnote>
  <w:footnote w:type="continuationSeparator" w:id="0">
    <w:p w:rsidR="004C708B" w:rsidRDefault="004C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4C708B">
      <w:trPr>
        <w:trHeight w:hRule="exact" w:val="1950"/>
      </w:trPr>
      <w:tc>
        <w:tcPr>
          <w:tcW w:w="7655" w:type="dxa"/>
        </w:tcPr>
        <w:p w:rsidR="004C708B" w:rsidRDefault="004C708B" w:rsidP="006125F2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70DC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470DC9">
              <w:rPr>
                <w:noProof/>
              </w:rPr>
              <w:t>2</w:t>
            </w:r>
          </w:fldSimple>
          <w:r>
            <w:t xml:space="preserve"> · VDW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 w:rsidR="00AE72C5">
            <w:t xml:space="preserve"> · Pressemitteilung 01</w:t>
          </w:r>
          <w:r>
            <w:t xml:space="preserve">. </w:t>
          </w:r>
          <w:r w:rsidR="00AE72C5">
            <w:t>August</w:t>
          </w:r>
          <w:r>
            <w:t xml:space="preserve"> 2017</w:t>
          </w:r>
        </w:p>
        <w:p w:rsidR="004C708B" w:rsidRPr="00EE161F" w:rsidRDefault="004C708B" w:rsidP="004010AF"/>
      </w:tc>
      <w:tc>
        <w:tcPr>
          <w:tcW w:w="2608" w:type="dxa"/>
        </w:tcPr>
        <w:p w:rsidR="004C708B" w:rsidRDefault="004C708B"/>
      </w:tc>
    </w:tr>
  </w:tbl>
  <w:p w:rsidR="004C708B" w:rsidRDefault="004C70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4C708B">
      <w:trPr>
        <w:cantSplit/>
        <w:trHeight w:hRule="exact" w:val="1920"/>
      </w:trPr>
      <w:tc>
        <w:tcPr>
          <w:tcW w:w="10348" w:type="dxa"/>
        </w:tcPr>
        <w:p w:rsidR="004C708B" w:rsidRDefault="004C708B">
          <w:pPr>
            <w:pStyle w:val="Titel1"/>
          </w:pPr>
          <w:r>
            <w:rPr>
              <w:noProof/>
            </w:rPr>
            <w:drawing>
              <wp:inline distT="0" distB="0" distL="0" distR="0">
                <wp:extent cx="4288155" cy="363855"/>
                <wp:effectExtent l="0" t="0" r="0" b="0"/>
                <wp:docPr id="1" name="Bild 1" descr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815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708B" w:rsidRDefault="004C70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9"/>
    <w:rsid w:val="000012C6"/>
    <w:rsid w:val="000056FF"/>
    <w:rsid w:val="000074B9"/>
    <w:rsid w:val="00021671"/>
    <w:rsid w:val="000312A9"/>
    <w:rsid w:val="00035C77"/>
    <w:rsid w:val="00047A4B"/>
    <w:rsid w:val="00051137"/>
    <w:rsid w:val="00065E23"/>
    <w:rsid w:val="00076D15"/>
    <w:rsid w:val="00086400"/>
    <w:rsid w:val="00095597"/>
    <w:rsid w:val="000A3C5F"/>
    <w:rsid w:val="000A3C8B"/>
    <w:rsid w:val="000A535B"/>
    <w:rsid w:val="000A5A2E"/>
    <w:rsid w:val="000B0284"/>
    <w:rsid w:val="000B072A"/>
    <w:rsid w:val="000B32A0"/>
    <w:rsid w:val="000C06D1"/>
    <w:rsid w:val="000C1F28"/>
    <w:rsid w:val="000D3E70"/>
    <w:rsid w:val="000D6B28"/>
    <w:rsid w:val="000E712A"/>
    <w:rsid w:val="000F06AF"/>
    <w:rsid w:val="000F6848"/>
    <w:rsid w:val="000F705C"/>
    <w:rsid w:val="00111C7C"/>
    <w:rsid w:val="00114452"/>
    <w:rsid w:val="00114F11"/>
    <w:rsid w:val="00126DFE"/>
    <w:rsid w:val="00135F15"/>
    <w:rsid w:val="001363FB"/>
    <w:rsid w:val="00146D7A"/>
    <w:rsid w:val="00151DA7"/>
    <w:rsid w:val="00160FAD"/>
    <w:rsid w:val="00171511"/>
    <w:rsid w:val="00172A07"/>
    <w:rsid w:val="00174854"/>
    <w:rsid w:val="00185BD9"/>
    <w:rsid w:val="001A0A28"/>
    <w:rsid w:val="001A10AA"/>
    <w:rsid w:val="001A2FDA"/>
    <w:rsid w:val="001A7B6D"/>
    <w:rsid w:val="001D1B88"/>
    <w:rsid w:val="001D4D60"/>
    <w:rsid w:val="001E4CA9"/>
    <w:rsid w:val="001F42E9"/>
    <w:rsid w:val="001F75E5"/>
    <w:rsid w:val="002006AD"/>
    <w:rsid w:val="00201592"/>
    <w:rsid w:val="00206055"/>
    <w:rsid w:val="0021612B"/>
    <w:rsid w:val="002378C5"/>
    <w:rsid w:val="00245F71"/>
    <w:rsid w:val="00250D9C"/>
    <w:rsid w:val="002510F4"/>
    <w:rsid w:val="002551E9"/>
    <w:rsid w:val="00261CC7"/>
    <w:rsid w:val="0026300F"/>
    <w:rsid w:val="00263575"/>
    <w:rsid w:val="00266797"/>
    <w:rsid w:val="0027554A"/>
    <w:rsid w:val="00284260"/>
    <w:rsid w:val="002847AC"/>
    <w:rsid w:val="002864A4"/>
    <w:rsid w:val="00291C32"/>
    <w:rsid w:val="002A5C57"/>
    <w:rsid w:val="002A69AD"/>
    <w:rsid w:val="002D0E94"/>
    <w:rsid w:val="002D64F3"/>
    <w:rsid w:val="002D6D88"/>
    <w:rsid w:val="002F3C10"/>
    <w:rsid w:val="003132CA"/>
    <w:rsid w:val="003167F7"/>
    <w:rsid w:val="00317246"/>
    <w:rsid w:val="00317B65"/>
    <w:rsid w:val="00322587"/>
    <w:rsid w:val="00322DF5"/>
    <w:rsid w:val="003414F4"/>
    <w:rsid w:val="0035614D"/>
    <w:rsid w:val="00357AA5"/>
    <w:rsid w:val="003619C7"/>
    <w:rsid w:val="0038639F"/>
    <w:rsid w:val="00387345"/>
    <w:rsid w:val="00392B5B"/>
    <w:rsid w:val="003A7790"/>
    <w:rsid w:val="003B05E0"/>
    <w:rsid w:val="003B5D90"/>
    <w:rsid w:val="003C7A2B"/>
    <w:rsid w:val="003D2A60"/>
    <w:rsid w:val="003D6529"/>
    <w:rsid w:val="003F71B6"/>
    <w:rsid w:val="00400821"/>
    <w:rsid w:val="004010AF"/>
    <w:rsid w:val="00402B6A"/>
    <w:rsid w:val="00410B7F"/>
    <w:rsid w:val="00413FB9"/>
    <w:rsid w:val="00424AAC"/>
    <w:rsid w:val="00426F49"/>
    <w:rsid w:val="0043362F"/>
    <w:rsid w:val="0045618F"/>
    <w:rsid w:val="00465C28"/>
    <w:rsid w:val="00470DC9"/>
    <w:rsid w:val="004755C9"/>
    <w:rsid w:val="00492F1F"/>
    <w:rsid w:val="004A5646"/>
    <w:rsid w:val="004B02D3"/>
    <w:rsid w:val="004B47D2"/>
    <w:rsid w:val="004B542D"/>
    <w:rsid w:val="004B6DD3"/>
    <w:rsid w:val="004C16A0"/>
    <w:rsid w:val="004C1EA2"/>
    <w:rsid w:val="004C708B"/>
    <w:rsid w:val="004E5BAC"/>
    <w:rsid w:val="004F7033"/>
    <w:rsid w:val="0050117F"/>
    <w:rsid w:val="005218D6"/>
    <w:rsid w:val="0052444D"/>
    <w:rsid w:val="00524CBD"/>
    <w:rsid w:val="00527C12"/>
    <w:rsid w:val="00530D89"/>
    <w:rsid w:val="00533D7E"/>
    <w:rsid w:val="005345A7"/>
    <w:rsid w:val="0054412C"/>
    <w:rsid w:val="0055029F"/>
    <w:rsid w:val="005578B3"/>
    <w:rsid w:val="0056186D"/>
    <w:rsid w:val="00563DA6"/>
    <w:rsid w:val="00571046"/>
    <w:rsid w:val="00571843"/>
    <w:rsid w:val="00573DF0"/>
    <w:rsid w:val="00575C4F"/>
    <w:rsid w:val="00586554"/>
    <w:rsid w:val="0058797C"/>
    <w:rsid w:val="005A0F7F"/>
    <w:rsid w:val="005B4CBE"/>
    <w:rsid w:val="005C217E"/>
    <w:rsid w:val="005C35BD"/>
    <w:rsid w:val="005D0E88"/>
    <w:rsid w:val="005D1A90"/>
    <w:rsid w:val="005D4DAC"/>
    <w:rsid w:val="005F606B"/>
    <w:rsid w:val="0060043A"/>
    <w:rsid w:val="006125F2"/>
    <w:rsid w:val="0062534E"/>
    <w:rsid w:val="00627B4D"/>
    <w:rsid w:val="006317DD"/>
    <w:rsid w:val="00633A32"/>
    <w:rsid w:val="00641310"/>
    <w:rsid w:val="00653795"/>
    <w:rsid w:val="00662DED"/>
    <w:rsid w:val="006714CF"/>
    <w:rsid w:val="00673A14"/>
    <w:rsid w:val="00681EFE"/>
    <w:rsid w:val="00690258"/>
    <w:rsid w:val="00693FD6"/>
    <w:rsid w:val="00695016"/>
    <w:rsid w:val="006A6C1D"/>
    <w:rsid w:val="006B075C"/>
    <w:rsid w:val="006B172D"/>
    <w:rsid w:val="006B542F"/>
    <w:rsid w:val="006B7EA6"/>
    <w:rsid w:val="006D0002"/>
    <w:rsid w:val="006D62A7"/>
    <w:rsid w:val="006E3AFB"/>
    <w:rsid w:val="006E7837"/>
    <w:rsid w:val="006F293C"/>
    <w:rsid w:val="006F4E1C"/>
    <w:rsid w:val="00704F10"/>
    <w:rsid w:val="007146E9"/>
    <w:rsid w:val="00720C2B"/>
    <w:rsid w:val="007244EA"/>
    <w:rsid w:val="00724EAA"/>
    <w:rsid w:val="00726214"/>
    <w:rsid w:val="00736CFB"/>
    <w:rsid w:val="007443D3"/>
    <w:rsid w:val="00747B41"/>
    <w:rsid w:val="0075285C"/>
    <w:rsid w:val="00754C5E"/>
    <w:rsid w:val="00761DFE"/>
    <w:rsid w:val="007669ED"/>
    <w:rsid w:val="0076719C"/>
    <w:rsid w:val="007704BD"/>
    <w:rsid w:val="00774F28"/>
    <w:rsid w:val="00781A59"/>
    <w:rsid w:val="00784EDC"/>
    <w:rsid w:val="00794D1D"/>
    <w:rsid w:val="007957B3"/>
    <w:rsid w:val="007A065E"/>
    <w:rsid w:val="007A2509"/>
    <w:rsid w:val="007A4D32"/>
    <w:rsid w:val="007B01AD"/>
    <w:rsid w:val="007B5AB2"/>
    <w:rsid w:val="007B6219"/>
    <w:rsid w:val="007D5C41"/>
    <w:rsid w:val="007D696D"/>
    <w:rsid w:val="007E4A79"/>
    <w:rsid w:val="007E66E2"/>
    <w:rsid w:val="007F0D79"/>
    <w:rsid w:val="00804139"/>
    <w:rsid w:val="008163C4"/>
    <w:rsid w:val="008173D0"/>
    <w:rsid w:val="008254FF"/>
    <w:rsid w:val="00832827"/>
    <w:rsid w:val="00835292"/>
    <w:rsid w:val="008359FC"/>
    <w:rsid w:val="00842D74"/>
    <w:rsid w:val="00842E3C"/>
    <w:rsid w:val="008534A1"/>
    <w:rsid w:val="00855768"/>
    <w:rsid w:val="00855FFE"/>
    <w:rsid w:val="00856F09"/>
    <w:rsid w:val="008575E4"/>
    <w:rsid w:val="00867A37"/>
    <w:rsid w:val="00871BCF"/>
    <w:rsid w:val="008724DC"/>
    <w:rsid w:val="00881FFC"/>
    <w:rsid w:val="00884819"/>
    <w:rsid w:val="008869FB"/>
    <w:rsid w:val="00891B08"/>
    <w:rsid w:val="00893102"/>
    <w:rsid w:val="008A3ABF"/>
    <w:rsid w:val="008B0DC2"/>
    <w:rsid w:val="008B0ED2"/>
    <w:rsid w:val="008B270D"/>
    <w:rsid w:val="008C6A4E"/>
    <w:rsid w:val="008D221C"/>
    <w:rsid w:val="008D2F68"/>
    <w:rsid w:val="008E2105"/>
    <w:rsid w:val="008E6092"/>
    <w:rsid w:val="008F09DA"/>
    <w:rsid w:val="00903E8A"/>
    <w:rsid w:val="009056F0"/>
    <w:rsid w:val="009140E5"/>
    <w:rsid w:val="00914473"/>
    <w:rsid w:val="009170BD"/>
    <w:rsid w:val="009203FE"/>
    <w:rsid w:val="00930621"/>
    <w:rsid w:val="009310E7"/>
    <w:rsid w:val="009625B8"/>
    <w:rsid w:val="00965A17"/>
    <w:rsid w:val="00973CB3"/>
    <w:rsid w:val="00977CED"/>
    <w:rsid w:val="0099311E"/>
    <w:rsid w:val="009A4640"/>
    <w:rsid w:val="009A6725"/>
    <w:rsid w:val="009B36C1"/>
    <w:rsid w:val="009C2D5F"/>
    <w:rsid w:val="009C5E4E"/>
    <w:rsid w:val="009D2D91"/>
    <w:rsid w:val="009D3E89"/>
    <w:rsid w:val="009E2198"/>
    <w:rsid w:val="009E41D3"/>
    <w:rsid w:val="00A11C38"/>
    <w:rsid w:val="00A12F6F"/>
    <w:rsid w:val="00A15468"/>
    <w:rsid w:val="00A20F7D"/>
    <w:rsid w:val="00A23A1A"/>
    <w:rsid w:val="00A23B01"/>
    <w:rsid w:val="00A26C42"/>
    <w:rsid w:val="00A351CD"/>
    <w:rsid w:val="00A3704C"/>
    <w:rsid w:val="00A46B95"/>
    <w:rsid w:val="00A54736"/>
    <w:rsid w:val="00A551E6"/>
    <w:rsid w:val="00A652D2"/>
    <w:rsid w:val="00A720E0"/>
    <w:rsid w:val="00A77607"/>
    <w:rsid w:val="00A8447D"/>
    <w:rsid w:val="00A935E7"/>
    <w:rsid w:val="00AB45B4"/>
    <w:rsid w:val="00AB72B9"/>
    <w:rsid w:val="00AD379B"/>
    <w:rsid w:val="00AE3F88"/>
    <w:rsid w:val="00AE72C5"/>
    <w:rsid w:val="00AF3F88"/>
    <w:rsid w:val="00AF6714"/>
    <w:rsid w:val="00AF730E"/>
    <w:rsid w:val="00B031C6"/>
    <w:rsid w:val="00B152D4"/>
    <w:rsid w:val="00B1593E"/>
    <w:rsid w:val="00B2632C"/>
    <w:rsid w:val="00B302CA"/>
    <w:rsid w:val="00B3268E"/>
    <w:rsid w:val="00B40B0D"/>
    <w:rsid w:val="00B4283A"/>
    <w:rsid w:val="00B46771"/>
    <w:rsid w:val="00B53218"/>
    <w:rsid w:val="00B643D1"/>
    <w:rsid w:val="00B722EE"/>
    <w:rsid w:val="00B8150A"/>
    <w:rsid w:val="00B84D25"/>
    <w:rsid w:val="00B86B54"/>
    <w:rsid w:val="00B87BAB"/>
    <w:rsid w:val="00B9374C"/>
    <w:rsid w:val="00BA0F75"/>
    <w:rsid w:val="00BB0FB5"/>
    <w:rsid w:val="00BB1104"/>
    <w:rsid w:val="00BB32A5"/>
    <w:rsid w:val="00BC6836"/>
    <w:rsid w:val="00BC747A"/>
    <w:rsid w:val="00BE74FB"/>
    <w:rsid w:val="00BF06F3"/>
    <w:rsid w:val="00BF6070"/>
    <w:rsid w:val="00BF6E2B"/>
    <w:rsid w:val="00C02D3D"/>
    <w:rsid w:val="00C0793D"/>
    <w:rsid w:val="00C10209"/>
    <w:rsid w:val="00C1105F"/>
    <w:rsid w:val="00C11071"/>
    <w:rsid w:val="00C12106"/>
    <w:rsid w:val="00C1266A"/>
    <w:rsid w:val="00C308ED"/>
    <w:rsid w:val="00C31392"/>
    <w:rsid w:val="00C3201E"/>
    <w:rsid w:val="00C422C0"/>
    <w:rsid w:val="00C532BE"/>
    <w:rsid w:val="00C535A1"/>
    <w:rsid w:val="00C710CB"/>
    <w:rsid w:val="00C72B09"/>
    <w:rsid w:val="00C7678B"/>
    <w:rsid w:val="00C76E8E"/>
    <w:rsid w:val="00C838A1"/>
    <w:rsid w:val="00C87085"/>
    <w:rsid w:val="00C91835"/>
    <w:rsid w:val="00C964FB"/>
    <w:rsid w:val="00C966DC"/>
    <w:rsid w:val="00CA6069"/>
    <w:rsid w:val="00CB00AD"/>
    <w:rsid w:val="00CB3133"/>
    <w:rsid w:val="00CB5C29"/>
    <w:rsid w:val="00CC0569"/>
    <w:rsid w:val="00CD26FB"/>
    <w:rsid w:val="00CD42BD"/>
    <w:rsid w:val="00CE0972"/>
    <w:rsid w:val="00CE58AF"/>
    <w:rsid w:val="00CF12DF"/>
    <w:rsid w:val="00CF6E01"/>
    <w:rsid w:val="00D32D36"/>
    <w:rsid w:val="00D37C9B"/>
    <w:rsid w:val="00D4109F"/>
    <w:rsid w:val="00D41266"/>
    <w:rsid w:val="00D430EF"/>
    <w:rsid w:val="00D4614C"/>
    <w:rsid w:val="00D50082"/>
    <w:rsid w:val="00D52472"/>
    <w:rsid w:val="00D553D2"/>
    <w:rsid w:val="00D55D4A"/>
    <w:rsid w:val="00D55F54"/>
    <w:rsid w:val="00D72469"/>
    <w:rsid w:val="00D72742"/>
    <w:rsid w:val="00D809EE"/>
    <w:rsid w:val="00D83E15"/>
    <w:rsid w:val="00D9054F"/>
    <w:rsid w:val="00DA5B2F"/>
    <w:rsid w:val="00DB3C0E"/>
    <w:rsid w:val="00DC0FD8"/>
    <w:rsid w:val="00DC17E9"/>
    <w:rsid w:val="00DC5E3E"/>
    <w:rsid w:val="00DD2B7E"/>
    <w:rsid w:val="00DD6AE0"/>
    <w:rsid w:val="00DE2CB4"/>
    <w:rsid w:val="00DF161F"/>
    <w:rsid w:val="00DF648D"/>
    <w:rsid w:val="00E0427D"/>
    <w:rsid w:val="00E04915"/>
    <w:rsid w:val="00E07E84"/>
    <w:rsid w:val="00E155CA"/>
    <w:rsid w:val="00E20764"/>
    <w:rsid w:val="00E21661"/>
    <w:rsid w:val="00E21956"/>
    <w:rsid w:val="00E265C2"/>
    <w:rsid w:val="00E27AF6"/>
    <w:rsid w:val="00E3021E"/>
    <w:rsid w:val="00E33C93"/>
    <w:rsid w:val="00E34DA1"/>
    <w:rsid w:val="00E35905"/>
    <w:rsid w:val="00E370F1"/>
    <w:rsid w:val="00E4501A"/>
    <w:rsid w:val="00E45628"/>
    <w:rsid w:val="00E45E54"/>
    <w:rsid w:val="00E51796"/>
    <w:rsid w:val="00E6117E"/>
    <w:rsid w:val="00E635D5"/>
    <w:rsid w:val="00E6485A"/>
    <w:rsid w:val="00E65EC2"/>
    <w:rsid w:val="00E67B22"/>
    <w:rsid w:val="00E738B8"/>
    <w:rsid w:val="00E7619A"/>
    <w:rsid w:val="00E83C6F"/>
    <w:rsid w:val="00EA6B67"/>
    <w:rsid w:val="00EA70FB"/>
    <w:rsid w:val="00EB3C6B"/>
    <w:rsid w:val="00ED271C"/>
    <w:rsid w:val="00EE161F"/>
    <w:rsid w:val="00EE5DE4"/>
    <w:rsid w:val="00EF0F35"/>
    <w:rsid w:val="00EF7BA9"/>
    <w:rsid w:val="00F00B2D"/>
    <w:rsid w:val="00F01E07"/>
    <w:rsid w:val="00F0220C"/>
    <w:rsid w:val="00F0661C"/>
    <w:rsid w:val="00F11C41"/>
    <w:rsid w:val="00F1206A"/>
    <w:rsid w:val="00F12FC4"/>
    <w:rsid w:val="00F15475"/>
    <w:rsid w:val="00F20732"/>
    <w:rsid w:val="00F253DC"/>
    <w:rsid w:val="00F276B3"/>
    <w:rsid w:val="00F32C92"/>
    <w:rsid w:val="00F52536"/>
    <w:rsid w:val="00F61218"/>
    <w:rsid w:val="00F71327"/>
    <w:rsid w:val="00F7327D"/>
    <w:rsid w:val="00F8109A"/>
    <w:rsid w:val="00F83177"/>
    <w:rsid w:val="00F9662E"/>
    <w:rsid w:val="00FA1A51"/>
    <w:rsid w:val="00FB268F"/>
    <w:rsid w:val="00FD00F8"/>
    <w:rsid w:val="00FD45DC"/>
    <w:rsid w:val="00FD6092"/>
    <w:rsid w:val="00FE7478"/>
    <w:rsid w:val="00FF4111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8869F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869FB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75C"/>
    <w:rPr>
      <w:rFonts w:ascii="Tahoma" w:hAnsi="Tahoma" w:cs="Tahoma"/>
      <w:kern w:val="4"/>
      <w:sz w:val="16"/>
      <w:szCs w:val="16"/>
      <w:lang w:eastAsia="de-DE"/>
    </w:rPr>
  </w:style>
  <w:style w:type="character" w:styleId="Hyperlink">
    <w:name w:val="Hyperlink"/>
    <w:uiPriority w:val="99"/>
    <w:rsid w:val="00313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8869F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869FB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75C"/>
    <w:rPr>
      <w:rFonts w:ascii="Tahoma" w:hAnsi="Tahoma" w:cs="Tahoma"/>
      <w:kern w:val="4"/>
      <w:sz w:val="16"/>
      <w:szCs w:val="16"/>
      <w:lang w:eastAsia="de-DE"/>
    </w:rPr>
  </w:style>
  <w:style w:type="character" w:styleId="Hyperlink">
    <w:name w:val="Hyperlink"/>
    <w:uiPriority w:val="99"/>
    <w:rsid w:val="00313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eis@vdw.de" TargetMode="External"/><Relationship Id="rId13" Type="http://schemas.openxmlformats.org/officeDocument/2006/relationships/hyperlink" Target="http://www.youtube.com/metaltradefai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industryaren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dw.d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Templates\vdw\for_vdw_pm_2012-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7CA9-9C09-4C91-A54F-6ED534B9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for_vdw_pm_2012-02.dotx</Template>
  <TotalTime>0</TotalTime>
  <Pages>2</Pages>
  <Words>430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Iris Reinhart</cp:lastModifiedBy>
  <cp:revision>13</cp:revision>
  <cp:lastPrinted>2017-07-31T13:50:00Z</cp:lastPrinted>
  <dcterms:created xsi:type="dcterms:W3CDTF">2017-07-31T08:49:00Z</dcterms:created>
  <dcterms:modified xsi:type="dcterms:W3CDTF">2017-07-31T13:50:00Z</dcterms:modified>
</cp:coreProperties>
</file>