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 w:type="dxa"/>
        <w:tblLayout w:type="fixed"/>
        <w:tblCellMar>
          <w:left w:w="0" w:type="dxa"/>
          <w:right w:w="0" w:type="dxa"/>
        </w:tblCellMar>
        <w:tblLook w:val="0000" w:firstRow="0" w:lastRow="0" w:firstColumn="0" w:lastColumn="0" w:noHBand="0" w:noVBand="0"/>
      </w:tblPr>
      <w:tblGrid>
        <w:gridCol w:w="1134"/>
        <w:gridCol w:w="6521"/>
        <w:gridCol w:w="2693"/>
      </w:tblGrid>
      <w:tr w:rsidR="00F01E07">
        <w:trPr>
          <w:cantSplit/>
          <w:trHeight w:hRule="exact" w:val="480"/>
        </w:trPr>
        <w:tc>
          <w:tcPr>
            <w:tcW w:w="7655" w:type="dxa"/>
            <w:gridSpan w:val="2"/>
          </w:tcPr>
          <w:p w:rsidR="00F01E07" w:rsidRDefault="00F01E07">
            <w:pPr>
              <w:rPr>
                <w:b/>
                <w:bCs/>
              </w:rPr>
            </w:pPr>
            <w:r>
              <w:rPr>
                <w:b/>
                <w:bCs/>
              </w:rPr>
              <w:t>PRESSEINFORMATION</w:t>
            </w:r>
          </w:p>
        </w:tc>
        <w:tc>
          <w:tcPr>
            <w:tcW w:w="2693" w:type="dxa"/>
            <w:vMerge w:val="restart"/>
          </w:tcPr>
          <w:p w:rsidR="0050117F" w:rsidRDefault="0050117F" w:rsidP="0050117F">
            <w:pPr>
              <w:pStyle w:val="Address"/>
            </w:pPr>
            <w:r>
              <w:t>Corneliusstraße 4</w:t>
            </w:r>
          </w:p>
          <w:p w:rsidR="0050117F" w:rsidRDefault="0050117F" w:rsidP="0050117F">
            <w:pPr>
              <w:pStyle w:val="Address"/>
            </w:pPr>
            <w:r>
              <w:t>60325 Frankfurt am Main</w:t>
            </w:r>
          </w:p>
          <w:p w:rsidR="0050117F" w:rsidRDefault="009170BD" w:rsidP="0050117F">
            <w:pPr>
              <w:pStyle w:val="Address"/>
            </w:pPr>
            <w:r>
              <w:t>GERMANY</w:t>
            </w:r>
          </w:p>
          <w:p w:rsidR="0050117F" w:rsidRDefault="0050117F" w:rsidP="0050117F">
            <w:pPr>
              <w:pStyle w:val="Address"/>
            </w:pPr>
            <w:r>
              <w:t>Telefon</w:t>
            </w:r>
            <w:r>
              <w:tab/>
              <w:t>+49 69 756081-</w:t>
            </w:r>
            <w:r w:rsidR="0052444D">
              <w:t>0</w:t>
            </w:r>
          </w:p>
          <w:p w:rsidR="0050117F" w:rsidRDefault="0050117F" w:rsidP="0050117F">
            <w:pPr>
              <w:pStyle w:val="Address"/>
            </w:pPr>
            <w:r>
              <w:t>Telefax</w:t>
            </w:r>
            <w:r>
              <w:tab/>
              <w:t>+49 69 756081-11</w:t>
            </w:r>
          </w:p>
          <w:p w:rsidR="0050117F" w:rsidRDefault="0050117F" w:rsidP="0050117F">
            <w:pPr>
              <w:pStyle w:val="Address"/>
            </w:pPr>
            <w:r>
              <w:t>E-Mail</w:t>
            </w:r>
            <w:r>
              <w:tab/>
            </w:r>
            <w:r w:rsidR="0052444D">
              <w:t>vdw</w:t>
            </w:r>
            <w:r>
              <w:t>@vdw.de</w:t>
            </w:r>
          </w:p>
          <w:p w:rsidR="0050117F" w:rsidRDefault="0050117F" w:rsidP="0050117F">
            <w:pPr>
              <w:pStyle w:val="Address"/>
            </w:pPr>
            <w:r>
              <w:t>Internet</w:t>
            </w:r>
            <w:r>
              <w:tab/>
              <w:t>www.vdw.de</w:t>
            </w:r>
          </w:p>
          <w:p w:rsidR="0050117F" w:rsidRDefault="0050117F" w:rsidP="0050117F">
            <w:pPr>
              <w:pStyle w:val="Address"/>
            </w:pPr>
          </w:p>
          <w:p w:rsidR="0050117F" w:rsidRDefault="0050117F" w:rsidP="0050117F">
            <w:pPr>
              <w:pStyle w:val="Dates"/>
            </w:pPr>
            <w:r>
              <w:fldChar w:fldCharType="begin"/>
            </w:r>
            <w:r>
              <w:instrText xml:space="preserve"> CREATEDATE  \@ "d. MMMM yyyy"  \* MERGEFORMAT </w:instrText>
            </w:r>
            <w:r>
              <w:fldChar w:fldCharType="separate"/>
            </w:r>
            <w:r w:rsidR="002548C7">
              <w:rPr>
                <w:noProof/>
              </w:rPr>
              <w:t>15. November 2018</w:t>
            </w:r>
            <w:r>
              <w:fldChar w:fldCharType="end"/>
            </w:r>
          </w:p>
          <w:p w:rsidR="00F01E07" w:rsidRDefault="00F01E07"/>
          <w:p w:rsidR="00F01E07" w:rsidRDefault="00F01E07">
            <w:pPr>
              <w:pStyle w:val="Initials"/>
            </w:pPr>
          </w:p>
        </w:tc>
      </w:tr>
      <w:tr w:rsidR="00F01E07">
        <w:trPr>
          <w:cantSplit/>
          <w:trHeight w:val="260"/>
        </w:trPr>
        <w:tc>
          <w:tcPr>
            <w:tcW w:w="1134" w:type="dxa"/>
          </w:tcPr>
          <w:p w:rsidR="00F01E07" w:rsidRDefault="00F01E07"/>
        </w:tc>
        <w:tc>
          <w:tcPr>
            <w:tcW w:w="6521" w:type="dxa"/>
          </w:tcPr>
          <w:p w:rsidR="00F01E07" w:rsidRDefault="00F01E07">
            <w:pPr>
              <w:pStyle w:val="Name"/>
            </w:pPr>
          </w:p>
        </w:tc>
        <w:tc>
          <w:tcPr>
            <w:tcW w:w="2693" w:type="dxa"/>
            <w:vMerge/>
            <w:vAlign w:val="center"/>
          </w:tcPr>
          <w:p w:rsidR="00F01E07" w:rsidRDefault="00F01E07"/>
        </w:tc>
      </w:tr>
      <w:tr w:rsidR="00F01E07">
        <w:trPr>
          <w:cantSplit/>
          <w:trHeight w:val="260"/>
        </w:trPr>
        <w:tc>
          <w:tcPr>
            <w:tcW w:w="1134" w:type="dxa"/>
          </w:tcPr>
          <w:p w:rsidR="00F01E07" w:rsidRDefault="00F01E07"/>
        </w:tc>
        <w:tc>
          <w:tcPr>
            <w:tcW w:w="6521" w:type="dxa"/>
          </w:tcPr>
          <w:p w:rsidR="00F01E07" w:rsidRDefault="00F01E07">
            <w:pPr>
              <w:pStyle w:val="Firma"/>
            </w:pPr>
          </w:p>
        </w:tc>
        <w:tc>
          <w:tcPr>
            <w:tcW w:w="2693" w:type="dxa"/>
            <w:vMerge/>
            <w:vAlign w:val="center"/>
          </w:tcPr>
          <w:p w:rsidR="00F01E07" w:rsidRDefault="00F01E07"/>
        </w:tc>
      </w:tr>
      <w:tr w:rsidR="00F01E07">
        <w:trPr>
          <w:cantSplit/>
          <w:trHeight w:val="260"/>
        </w:trPr>
        <w:tc>
          <w:tcPr>
            <w:tcW w:w="1134" w:type="dxa"/>
          </w:tcPr>
          <w:p w:rsidR="00F01E07" w:rsidRDefault="00F01E07"/>
        </w:tc>
        <w:tc>
          <w:tcPr>
            <w:tcW w:w="6521" w:type="dxa"/>
          </w:tcPr>
          <w:p w:rsidR="00F01E07" w:rsidRDefault="00F01E07">
            <w:pPr>
              <w:pStyle w:val="Fax1"/>
              <w:spacing w:line="240" w:lineRule="atLeast"/>
            </w:pPr>
          </w:p>
        </w:tc>
        <w:tc>
          <w:tcPr>
            <w:tcW w:w="2693" w:type="dxa"/>
            <w:vMerge/>
            <w:vAlign w:val="center"/>
          </w:tcPr>
          <w:p w:rsidR="00F01E07" w:rsidRDefault="00F01E07"/>
        </w:tc>
      </w:tr>
      <w:tr w:rsidR="00F01E07">
        <w:trPr>
          <w:cantSplit/>
          <w:trHeight w:val="260"/>
        </w:trPr>
        <w:tc>
          <w:tcPr>
            <w:tcW w:w="1134" w:type="dxa"/>
          </w:tcPr>
          <w:p w:rsidR="00F01E07" w:rsidRDefault="00F01E07"/>
        </w:tc>
        <w:tc>
          <w:tcPr>
            <w:tcW w:w="6521" w:type="dxa"/>
          </w:tcPr>
          <w:p w:rsidR="00F01E07" w:rsidRDefault="00F01E07"/>
        </w:tc>
        <w:tc>
          <w:tcPr>
            <w:tcW w:w="2693" w:type="dxa"/>
            <w:vMerge/>
            <w:vAlign w:val="center"/>
          </w:tcPr>
          <w:p w:rsidR="00F01E07" w:rsidRDefault="00F01E07"/>
        </w:tc>
      </w:tr>
      <w:tr w:rsidR="00F01E07">
        <w:trPr>
          <w:cantSplit/>
          <w:trHeight w:val="260"/>
        </w:trPr>
        <w:tc>
          <w:tcPr>
            <w:tcW w:w="1134" w:type="dxa"/>
          </w:tcPr>
          <w:p w:rsidR="00F01E07" w:rsidRDefault="007B6219">
            <w:r>
              <w:t>V</w:t>
            </w:r>
            <w:r w:rsidR="00F01E07">
              <w:t>on</w:t>
            </w:r>
          </w:p>
        </w:tc>
        <w:tc>
          <w:tcPr>
            <w:tcW w:w="6521" w:type="dxa"/>
          </w:tcPr>
          <w:p w:rsidR="00F01E07" w:rsidRDefault="00F01E07">
            <w:pPr>
              <w:pStyle w:val="Von"/>
              <w:spacing w:line="240" w:lineRule="atLeast"/>
            </w:pPr>
            <w:r>
              <w:t>Sylke Becker</w:t>
            </w:r>
          </w:p>
        </w:tc>
        <w:tc>
          <w:tcPr>
            <w:tcW w:w="2693" w:type="dxa"/>
            <w:vMerge/>
            <w:vAlign w:val="center"/>
          </w:tcPr>
          <w:p w:rsidR="00F01E07" w:rsidRDefault="00F01E07"/>
        </w:tc>
      </w:tr>
      <w:tr w:rsidR="00F01E07">
        <w:trPr>
          <w:cantSplit/>
          <w:trHeight w:val="260"/>
        </w:trPr>
        <w:tc>
          <w:tcPr>
            <w:tcW w:w="1134" w:type="dxa"/>
          </w:tcPr>
          <w:p w:rsidR="00F01E07" w:rsidRDefault="00F01E07">
            <w:r>
              <w:t>Telefon</w:t>
            </w:r>
          </w:p>
        </w:tc>
        <w:tc>
          <w:tcPr>
            <w:tcW w:w="6521" w:type="dxa"/>
          </w:tcPr>
          <w:p w:rsidR="00F01E07" w:rsidRDefault="00F01E07">
            <w:pPr>
              <w:pStyle w:val="Telefon"/>
            </w:pPr>
            <w:r>
              <w:t>+49 69 756081-33</w:t>
            </w:r>
          </w:p>
        </w:tc>
        <w:tc>
          <w:tcPr>
            <w:tcW w:w="2693" w:type="dxa"/>
            <w:vMerge/>
            <w:vAlign w:val="center"/>
          </w:tcPr>
          <w:p w:rsidR="00F01E07" w:rsidRDefault="00F01E07"/>
        </w:tc>
      </w:tr>
      <w:tr w:rsidR="00F01E07">
        <w:trPr>
          <w:cantSplit/>
          <w:trHeight w:val="260"/>
        </w:trPr>
        <w:tc>
          <w:tcPr>
            <w:tcW w:w="1134" w:type="dxa"/>
          </w:tcPr>
          <w:p w:rsidR="00F01E07" w:rsidRDefault="00F01E07">
            <w:r>
              <w:t>Telefax</w:t>
            </w:r>
          </w:p>
        </w:tc>
        <w:tc>
          <w:tcPr>
            <w:tcW w:w="6521" w:type="dxa"/>
          </w:tcPr>
          <w:p w:rsidR="00F01E07" w:rsidRDefault="00F01E07">
            <w:pPr>
              <w:pStyle w:val="Fax2"/>
              <w:spacing w:line="240" w:lineRule="atLeast"/>
            </w:pPr>
            <w:r>
              <w:t>+49 69 756081-11</w:t>
            </w:r>
          </w:p>
        </w:tc>
        <w:tc>
          <w:tcPr>
            <w:tcW w:w="2693" w:type="dxa"/>
            <w:vMerge/>
            <w:vAlign w:val="center"/>
          </w:tcPr>
          <w:p w:rsidR="00F01E07" w:rsidRDefault="00F01E07"/>
        </w:tc>
      </w:tr>
      <w:tr w:rsidR="00F01E07">
        <w:trPr>
          <w:cantSplit/>
          <w:trHeight w:val="260"/>
        </w:trPr>
        <w:tc>
          <w:tcPr>
            <w:tcW w:w="1134" w:type="dxa"/>
          </w:tcPr>
          <w:p w:rsidR="00F01E07" w:rsidRDefault="00F01E07">
            <w:r>
              <w:t>E-Mail</w:t>
            </w:r>
          </w:p>
        </w:tc>
        <w:tc>
          <w:tcPr>
            <w:tcW w:w="6521" w:type="dxa"/>
          </w:tcPr>
          <w:p w:rsidR="00F01E07" w:rsidRDefault="00F01E07">
            <w:pPr>
              <w:pStyle w:val="Page"/>
            </w:pPr>
            <w:r>
              <w:t>s.becker@vdw.de</w:t>
            </w:r>
          </w:p>
        </w:tc>
        <w:tc>
          <w:tcPr>
            <w:tcW w:w="2693" w:type="dxa"/>
            <w:vMerge/>
            <w:vAlign w:val="center"/>
          </w:tcPr>
          <w:p w:rsidR="00F01E07" w:rsidRDefault="00F01E07"/>
        </w:tc>
      </w:tr>
    </w:tbl>
    <w:p w:rsidR="00F01E07" w:rsidRDefault="00F01E07"/>
    <w:p w:rsidR="00F01E07" w:rsidRDefault="00F01E07"/>
    <w:p w:rsidR="00F01E07" w:rsidRDefault="00F01E07">
      <w:pPr>
        <w:pStyle w:val="Opening"/>
      </w:pPr>
    </w:p>
    <w:p w:rsidR="00742259" w:rsidRDefault="00C83C6D" w:rsidP="00C83C6D">
      <w:pPr>
        <w:spacing w:line="360" w:lineRule="auto"/>
        <w:ind w:right="1416"/>
        <w:rPr>
          <w:b/>
          <w:sz w:val="28"/>
          <w:szCs w:val="28"/>
        </w:rPr>
      </w:pPr>
      <w:r w:rsidRPr="00D978C9">
        <w:rPr>
          <w:b/>
          <w:sz w:val="28"/>
          <w:szCs w:val="28"/>
        </w:rPr>
        <w:t>Deutsche Werkzeugmaschinenindustrie</w:t>
      </w:r>
      <w:r>
        <w:rPr>
          <w:b/>
          <w:sz w:val="28"/>
          <w:szCs w:val="28"/>
        </w:rPr>
        <w:t xml:space="preserve"> steuert auf </w:t>
      </w:r>
    </w:p>
    <w:p w:rsidR="00C83C6D" w:rsidRDefault="00C83C6D" w:rsidP="00C83C6D">
      <w:pPr>
        <w:spacing w:line="360" w:lineRule="auto"/>
        <w:ind w:right="1416"/>
        <w:rPr>
          <w:b/>
          <w:sz w:val="28"/>
          <w:szCs w:val="28"/>
        </w:rPr>
      </w:pPr>
      <w:r>
        <w:rPr>
          <w:b/>
          <w:sz w:val="28"/>
          <w:szCs w:val="28"/>
        </w:rPr>
        <w:t>Rekordkurs</w:t>
      </w:r>
    </w:p>
    <w:p w:rsidR="00C83C6D" w:rsidRPr="00C20D80" w:rsidRDefault="00C83C6D" w:rsidP="00C83C6D">
      <w:pPr>
        <w:spacing w:line="360" w:lineRule="auto"/>
        <w:ind w:right="1416"/>
        <w:rPr>
          <w:b/>
          <w:szCs w:val="22"/>
        </w:rPr>
      </w:pPr>
      <w:r w:rsidRPr="00C20D80">
        <w:rPr>
          <w:b/>
          <w:szCs w:val="22"/>
        </w:rPr>
        <w:t>Erstmals Abkühlung im Auftragseingang</w:t>
      </w:r>
      <w:r>
        <w:rPr>
          <w:b/>
          <w:szCs w:val="22"/>
        </w:rPr>
        <w:t xml:space="preserve"> seit über einem Jahr – Produktion wächst stärker als erwartet</w:t>
      </w:r>
    </w:p>
    <w:p w:rsidR="00C83C6D" w:rsidRDefault="00C83C6D" w:rsidP="00C83C6D">
      <w:pPr>
        <w:spacing w:line="360" w:lineRule="auto"/>
        <w:ind w:right="1416"/>
        <w:rPr>
          <w:b/>
          <w:szCs w:val="22"/>
        </w:rPr>
      </w:pPr>
    </w:p>
    <w:p w:rsidR="00C83C6D" w:rsidRDefault="00C83C6D" w:rsidP="00C83C6D">
      <w:pPr>
        <w:spacing w:line="360" w:lineRule="auto"/>
        <w:ind w:right="1416"/>
      </w:pPr>
      <w:r>
        <w:rPr>
          <w:b/>
        </w:rPr>
        <w:t>Frankfurt am Main, 15. November 2018</w:t>
      </w:r>
      <w:r w:rsidRPr="00AB72B9">
        <w:rPr>
          <w:b/>
        </w:rPr>
        <w:t xml:space="preserve">. </w:t>
      </w:r>
      <w:r>
        <w:t>– Im dritten Quartal 2018 sank der Auftragseingang der deutschen Werkzeugmaschinenindustrie im Vergleich zum Vorjahreszeitraum um 2 Prozent. Dabei gingen die Bestellungen aus dem Inland um 1 Prozent zurück. Die Auslandsorders sanken um 2 Prozent. In den ersten neun Monaten des laufenden Jahres stiegen die Bestellungen um 7 Prozent. Das Inland zog um 20 Prozent an, das Ausland legte 1 Prozent zu.</w:t>
      </w:r>
    </w:p>
    <w:p w:rsidR="00C83C6D" w:rsidRDefault="00C83C6D" w:rsidP="00C83C6D">
      <w:pPr>
        <w:spacing w:line="360" w:lineRule="auto"/>
        <w:ind w:right="1416"/>
      </w:pPr>
    </w:p>
    <w:p w:rsidR="00C83C6D" w:rsidRDefault="00C83C6D" w:rsidP="00C83C6D">
      <w:pPr>
        <w:tabs>
          <w:tab w:val="left" w:pos="7654"/>
        </w:tabs>
        <w:spacing w:line="360" w:lineRule="auto"/>
        <w:ind w:right="1416"/>
        <w:rPr>
          <w:rFonts w:cs="Arial"/>
          <w:szCs w:val="22"/>
        </w:rPr>
      </w:pPr>
      <w:r w:rsidRPr="004755C9">
        <w:rPr>
          <w:rFonts w:cs="Arial"/>
          <w:szCs w:val="22"/>
        </w:rPr>
        <w:t>„</w:t>
      </w:r>
      <w:r>
        <w:rPr>
          <w:rFonts w:cs="Arial"/>
          <w:szCs w:val="22"/>
        </w:rPr>
        <w:t xml:space="preserve">Auftragseingang und Produktion markieren 2018 ein neues Rekordniveau“, sagt </w:t>
      </w:r>
      <w:r w:rsidRPr="004755C9">
        <w:rPr>
          <w:rFonts w:cs="Arial"/>
          <w:szCs w:val="22"/>
        </w:rPr>
        <w:t>Dr. Wilfried Schäfer, Geschäftsführer des Branchenverbands VDW (Verein Deutscher Werkzeugmaschinenfabriken) in</w:t>
      </w:r>
      <w:r>
        <w:rPr>
          <w:rFonts w:cs="Arial"/>
          <w:szCs w:val="22"/>
        </w:rPr>
        <w:t xml:space="preserve"> Frankfurt am Main.</w:t>
      </w:r>
      <w:r w:rsidRPr="004755C9">
        <w:rPr>
          <w:rFonts w:cs="Arial"/>
          <w:szCs w:val="22"/>
        </w:rPr>
        <w:t xml:space="preserve"> </w:t>
      </w:r>
      <w:r>
        <w:rPr>
          <w:rFonts w:cs="Arial"/>
          <w:szCs w:val="22"/>
        </w:rPr>
        <w:t xml:space="preserve">„Gleichwohl zeigen die Bestellungen erstmals seit mehr als einem Jahr ein kleines Minus. Der Aufschwung neigt sich allmählich dem Ende entgegen und die Nachfrage normalisiert sich“, so Schäfer weiter. Zum einen lasse die Dynamik der Weltwirtschaft nach. Entsprechend sind die Märkte außerhalb der Eurozone ins Minus gerutscht. Zum anderen führe die starke Entwicklung der Inlandsnachfrage in der zweiten Jahreshälfte 2017 rund um die EMO Hannover nunmehr zu Minusraten im Gesamtauftragseingang. Schließlich verunsichert die globale Entwicklung mit der Verbreitung von Handelskonflikten, zunehmendem Protektionismus, steigenden Ölpreisen, hoher Inflation in </w:t>
      </w:r>
      <w:r>
        <w:rPr>
          <w:rFonts w:cs="Arial"/>
          <w:szCs w:val="22"/>
        </w:rPr>
        <w:lastRenderedPageBreak/>
        <w:t xml:space="preserve">verschiedenen Schwellenmärkten, ungebremster Verschuldung u.v.m. die Kunden, insbesondere die kleinen und mittelständischen Unternehmen.  </w:t>
      </w:r>
    </w:p>
    <w:p w:rsidR="00C83C6D" w:rsidRDefault="00C83C6D" w:rsidP="00C83C6D">
      <w:pPr>
        <w:tabs>
          <w:tab w:val="left" w:pos="7654"/>
        </w:tabs>
        <w:spacing w:line="360" w:lineRule="auto"/>
        <w:ind w:right="1416"/>
        <w:rPr>
          <w:rFonts w:cs="Arial"/>
          <w:b/>
          <w:szCs w:val="22"/>
        </w:rPr>
      </w:pPr>
    </w:p>
    <w:p w:rsidR="00C83C6D" w:rsidRPr="008154E4" w:rsidRDefault="00C83C6D" w:rsidP="00C83C6D">
      <w:pPr>
        <w:tabs>
          <w:tab w:val="left" w:pos="7654"/>
        </w:tabs>
        <w:spacing w:line="360" w:lineRule="auto"/>
        <w:ind w:right="1416"/>
        <w:rPr>
          <w:rFonts w:cs="Arial"/>
          <w:szCs w:val="22"/>
        </w:rPr>
      </w:pPr>
      <w:r w:rsidRPr="00C57E1B">
        <w:rPr>
          <w:rFonts w:cs="Arial"/>
          <w:b/>
          <w:szCs w:val="22"/>
        </w:rPr>
        <w:t>Beschäftigung</w:t>
      </w:r>
      <w:r>
        <w:rPr>
          <w:rFonts w:cs="Arial"/>
          <w:b/>
          <w:szCs w:val="22"/>
        </w:rPr>
        <w:t xml:space="preserve"> und Kapazitätsauslastung setzen Höhenflug fort</w:t>
      </w:r>
    </w:p>
    <w:p w:rsidR="00C83C6D" w:rsidRDefault="00C83C6D" w:rsidP="00C83C6D">
      <w:pPr>
        <w:tabs>
          <w:tab w:val="left" w:pos="7654"/>
        </w:tabs>
        <w:spacing w:line="360" w:lineRule="auto"/>
        <w:ind w:right="1416"/>
        <w:rPr>
          <w:rFonts w:cs="Arial"/>
          <w:szCs w:val="22"/>
        </w:rPr>
      </w:pPr>
      <w:r>
        <w:rPr>
          <w:rFonts w:cs="Arial"/>
          <w:szCs w:val="22"/>
        </w:rPr>
        <w:t xml:space="preserve">Die Beschäftigten bleiben mit fast 73.700 Mitarbeitern und Mitarbeiterinnen im August dieses Jahres auf Rekordniveau. Die Kapazitäten waren im Oktober 2018 mit 95 Prozent fast vollständig ausgelastet. Eine ähnliche Auslastung wurde zuletzt im Juli 2012 gemessen. „Mitarbeiter-, Kapazitäts- und Materialengpässe sind nach wie vor die meist genannten Herausforderungen für die Unternehmen“, sagt Schäfer. </w:t>
      </w:r>
    </w:p>
    <w:p w:rsidR="00C83C6D" w:rsidRDefault="00C83C6D" w:rsidP="00C83C6D">
      <w:pPr>
        <w:tabs>
          <w:tab w:val="left" w:pos="7654"/>
        </w:tabs>
        <w:spacing w:line="360" w:lineRule="auto"/>
        <w:ind w:right="1416"/>
        <w:rPr>
          <w:rFonts w:cs="Arial"/>
          <w:szCs w:val="22"/>
        </w:rPr>
      </w:pPr>
    </w:p>
    <w:p w:rsidR="00C83C6D" w:rsidRPr="00516B35" w:rsidRDefault="00C83C6D" w:rsidP="00C83C6D">
      <w:pPr>
        <w:tabs>
          <w:tab w:val="left" w:pos="7654"/>
        </w:tabs>
        <w:spacing w:line="360" w:lineRule="auto"/>
        <w:ind w:right="1416"/>
        <w:rPr>
          <w:rFonts w:cs="Arial"/>
          <w:b/>
          <w:szCs w:val="22"/>
        </w:rPr>
      </w:pPr>
      <w:r w:rsidRPr="00516B35">
        <w:rPr>
          <w:rFonts w:cs="Arial"/>
          <w:b/>
          <w:szCs w:val="22"/>
        </w:rPr>
        <w:t xml:space="preserve">Produktion läuft </w:t>
      </w:r>
      <w:r>
        <w:rPr>
          <w:rFonts w:cs="Arial"/>
          <w:b/>
          <w:szCs w:val="22"/>
        </w:rPr>
        <w:t xml:space="preserve">auf Rekordniveau und </w:t>
      </w:r>
      <w:r w:rsidRPr="00516B35">
        <w:rPr>
          <w:rFonts w:cs="Arial"/>
          <w:b/>
          <w:szCs w:val="22"/>
        </w:rPr>
        <w:t>noch besser als erwartet</w:t>
      </w:r>
    </w:p>
    <w:p w:rsidR="00C83C6D" w:rsidRDefault="00C83C6D" w:rsidP="00C83C6D">
      <w:pPr>
        <w:tabs>
          <w:tab w:val="left" w:pos="7654"/>
        </w:tabs>
        <w:spacing w:line="360" w:lineRule="auto"/>
        <w:ind w:right="1416"/>
        <w:rPr>
          <w:rFonts w:cs="Arial"/>
          <w:szCs w:val="22"/>
        </w:rPr>
      </w:pPr>
      <w:r>
        <w:rPr>
          <w:rFonts w:cs="Arial"/>
          <w:szCs w:val="22"/>
        </w:rPr>
        <w:t xml:space="preserve">Der Umsatz schließlich ist in den ersten neun Monaten laut Verbandsumfrage um 13 Prozent gestiegen. „Zwar wird sich dieser zweistellige Zuwachs nicht über das gesamte Jahr fortschreiben lassen, weil die Produktion Ende 2017 extrem nach oben geschnellt ist“, erläutert Schäfer. Die gute Entwicklung habe den Verband jedoch veranlasst, die Produktionsprognose einen weiteren Prozentpunkt nach oben zu schrauben. Der VDW erwartet nunmehr einen Produktionszuwachs für 2018 um 8 Prozent auf ein Volumen von über 17 Mrd. Euro. Allerdings weist Schäfer ausdrücklich darauf hin, dass Branchenkonjunktur und Firmenentwicklungen wieder stärker auseinanderlaufen. Die Zerspanungstechnik, die im vergangenen Jahr boomte, wächst jetzt deutlich langsamer. Die Umformtechnik ist hingegen wieder Zugpferd für die Entwicklung, unterstützt durch Projektgeschäfte. </w:t>
      </w:r>
    </w:p>
    <w:p w:rsidR="00C83C6D" w:rsidRDefault="00C83C6D" w:rsidP="00C83C6D">
      <w:pPr>
        <w:pStyle w:val="Textkrper2"/>
        <w:tabs>
          <w:tab w:val="left" w:pos="7654"/>
        </w:tabs>
        <w:ind w:right="1416"/>
        <w:rPr>
          <w:b/>
          <w:sz w:val="16"/>
          <w:szCs w:val="16"/>
        </w:rPr>
      </w:pPr>
    </w:p>
    <w:p w:rsidR="00C83C6D" w:rsidRPr="001D7DF6" w:rsidRDefault="00C83C6D" w:rsidP="00C83C6D">
      <w:pPr>
        <w:pStyle w:val="Textkrper2"/>
        <w:tabs>
          <w:tab w:val="left" w:pos="7654"/>
        </w:tabs>
        <w:ind w:right="1416"/>
        <w:rPr>
          <w:b/>
          <w:sz w:val="16"/>
          <w:szCs w:val="16"/>
        </w:rPr>
      </w:pPr>
      <w:r>
        <w:rPr>
          <w:b/>
          <w:sz w:val="16"/>
          <w:szCs w:val="16"/>
        </w:rPr>
        <w:t>H</w:t>
      </w:r>
      <w:r w:rsidRPr="001D7DF6">
        <w:rPr>
          <w:b/>
          <w:sz w:val="16"/>
          <w:szCs w:val="16"/>
        </w:rPr>
        <w:t>intergrund</w:t>
      </w:r>
    </w:p>
    <w:p w:rsidR="00C83C6D" w:rsidRDefault="00C83C6D" w:rsidP="00C83C6D">
      <w:pPr>
        <w:pStyle w:val="Textkrper2"/>
        <w:tabs>
          <w:tab w:val="left" w:pos="7654"/>
        </w:tabs>
        <w:ind w:right="1416"/>
        <w:rPr>
          <w:sz w:val="16"/>
          <w:szCs w:val="16"/>
        </w:rPr>
      </w:pPr>
      <w:r>
        <w:rPr>
          <w:sz w:val="16"/>
          <w:szCs w:val="16"/>
        </w:rPr>
        <w:t>Die deutsche Werkzeugmaschinenindustrie gehört zu den fünf größten Fachzweigen im Maschinenbau. Sie liefert Produktionstechnologie für die Metallbearbeitung in alle Industriezweige und trägt maßgeblich zu Innovation und Produktivitätsfortschritt in der Industrie bei. Durch ihre absolute Schlüsselstellung für die industrielle Produktion ist ihre Entwicklung ein wichtiger Indikator für die wirtschaftliche Dynamik der gesamten Industrie. 2017 produzierte die Branche mit zuletzt über 72.000 Beschäftigten (Stand Ende 2017, Betriebe mit mehr als 50 Mitarbeitern) Maschinen und Dienstleistungen im Wert von rd. 16,1 Mrd. Euro.</w:t>
      </w:r>
    </w:p>
    <w:p w:rsidR="00C83C6D" w:rsidRDefault="00C83C6D" w:rsidP="00617631">
      <w:pPr>
        <w:pStyle w:val="Listenabsatz"/>
        <w:numPr>
          <w:ilvl w:val="0"/>
          <w:numId w:val="1"/>
        </w:numPr>
        <w:spacing w:line="240" w:lineRule="auto"/>
      </w:pPr>
      <w:r>
        <w:br w:type="page"/>
      </w:r>
    </w:p>
    <w:p w:rsidR="00C83C6D" w:rsidRDefault="00C83C6D" w:rsidP="00C83C6D">
      <w:pPr>
        <w:spacing w:line="360" w:lineRule="auto"/>
        <w:ind w:right="1416"/>
      </w:pPr>
    </w:p>
    <w:p w:rsidR="00C83C6D" w:rsidRPr="00B138D8" w:rsidRDefault="00C83C6D" w:rsidP="00C83C6D">
      <w:pPr>
        <w:spacing w:line="360" w:lineRule="auto"/>
        <w:ind w:right="1416"/>
      </w:pPr>
      <w:r w:rsidRPr="00B138D8">
        <w:t>Bild:</w:t>
      </w:r>
    </w:p>
    <w:p w:rsidR="00C83C6D" w:rsidRPr="00B138D8" w:rsidRDefault="00C83C6D" w:rsidP="00C83C6D">
      <w:pPr>
        <w:spacing w:line="360" w:lineRule="auto"/>
        <w:ind w:right="1416"/>
      </w:pPr>
      <w:r w:rsidRPr="00B138D8">
        <w:t>Dr. Wilfried Schäfer, Geschäftsführer VDW (Verein Deutscher Werkzeugmaschinenfabriken), Frankfurt am Main</w:t>
      </w:r>
    </w:p>
    <w:p w:rsidR="00C83C6D" w:rsidRPr="00B138D8" w:rsidRDefault="00C83C6D" w:rsidP="00C83C6D">
      <w:pPr>
        <w:spacing w:line="360" w:lineRule="auto"/>
        <w:ind w:right="1416"/>
      </w:pPr>
    </w:p>
    <w:p w:rsidR="00C83C6D" w:rsidRDefault="00C83C6D" w:rsidP="00C83C6D">
      <w:pPr>
        <w:spacing w:line="360" w:lineRule="auto"/>
        <w:ind w:right="1416"/>
      </w:pPr>
      <w:r w:rsidRPr="00B138D8">
        <w:t xml:space="preserve">Grafik: Auftragseingang in der deutschen Werkzeugmaschinenindustrie </w:t>
      </w:r>
    </w:p>
    <w:p w:rsidR="00C83C6D" w:rsidRDefault="00C83C6D" w:rsidP="00C83C6D">
      <w:pPr>
        <w:spacing w:line="360" w:lineRule="auto"/>
        <w:ind w:right="1416"/>
      </w:pPr>
    </w:p>
    <w:p w:rsidR="00C83C6D" w:rsidRDefault="00C83C6D" w:rsidP="00C83C6D">
      <w:pPr>
        <w:spacing w:line="360" w:lineRule="auto"/>
        <w:ind w:right="1416"/>
      </w:pPr>
      <w:r>
        <w:t xml:space="preserve">Grafiken und Bilder finden Sie im Internet auch online unter </w:t>
      </w:r>
      <w:hyperlink r:id="rId7" w:history="1">
        <w:r w:rsidRPr="00F03533">
          <w:rPr>
            <w:rStyle w:val="Hyperlink"/>
          </w:rPr>
          <w:t>www.vdw.de</w:t>
        </w:r>
      </w:hyperlink>
      <w:r>
        <w:t xml:space="preserve"> im Bereich Presse. Besuchen Sie den VDW auch in unseren Social-Media-Kanälen </w:t>
      </w:r>
    </w:p>
    <w:p w:rsidR="00C83C6D" w:rsidRDefault="00C83C6D" w:rsidP="00C83C6D">
      <w:pPr>
        <w:autoSpaceDE w:val="0"/>
        <w:autoSpaceDN w:val="0"/>
        <w:adjustRightInd w:val="0"/>
        <w:spacing w:line="240" w:lineRule="auto"/>
        <w:rPr>
          <w:rFonts w:eastAsia="Calibri" w:cs="Arial"/>
          <w:i/>
          <w:color w:val="0070C0"/>
        </w:rPr>
      </w:pPr>
    </w:p>
    <w:p w:rsidR="00C83C6D" w:rsidRDefault="00C83C6D" w:rsidP="00C83C6D">
      <w:pPr>
        <w:autoSpaceDE w:val="0"/>
        <w:autoSpaceDN w:val="0"/>
        <w:adjustRightInd w:val="0"/>
        <w:spacing w:line="240" w:lineRule="auto"/>
        <w:rPr>
          <w:rFonts w:eastAsia="Calibri" w:cs="Arial"/>
          <w:i/>
          <w:color w:val="0070C0"/>
          <w:lang w:eastAsia="zh-CN"/>
        </w:rPr>
      </w:pPr>
      <w:r w:rsidRPr="000D6DCA">
        <w:rPr>
          <w:rFonts w:eastAsia="Calibri" w:cs="Arial"/>
          <w:i/>
          <w:noProof/>
          <w:color w:val="0070C0"/>
        </w:rPr>
        <w:drawing>
          <wp:inline distT="0" distB="0" distL="0" distR="0" wp14:anchorId="705D3045" wp14:editId="4211C253">
            <wp:extent cx="280035" cy="273050"/>
            <wp:effectExtent l="0" t="0" r="5715" b="0"/>
            <wp:docPr id="3" name="Grafik 3"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socialmedia-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 cy="273050"/>
                    </a:xfrm>
                    <a:prstGeom prst="rect">
                      <a:avLst/>
                    </a:prstGeom>
                    <a:noFill/>
                    <a:ln>
                      <a:noFill/>
                    </a:ln>
                  </pic:spPr>
                </pic:pic>
              </a:graphicData>
            </a:graphic>
          </wp:inline>
        </w:drawing>
      </w:r>
      <w:r w:rsidRPr="000D6DCA">
        <w:rPr>
          <w:rFonts w:eastAsia="Calibri" w:cs="Arial"/>
          <w:i/>
          <w:color w:val="0070C0"/>
          <w:lang w:eastAsia="zh-CN"/>
        </w:rPr>
        <w:tab/>
      </w:r>
      <w:r w:rsidRPr="000D6DCA">
        <w:rPr>
          <w:rFonts w:eastAsia="Calibri" w:cs="Arial"/>
          <w:i/>
          <w:color w:val="0070C0"/>
          <w:lang w:eastAsia="zh-CN"/>
        </w:rPr>
        <w:tab/>
      </w:r>
      <w:hyperlink r:id="rId9" w:history="1">
        <w:r w:rsidRPr="00377319">
          <w:rPr>
            <w:rStyle w:val="Hyperlink"/>
          </w:rPr>
          <w:t>www.</w:t>
        </w:r>
        <w:r w:rsidRPr="00377319">
          <w:rPr>
            <w:rStyle w:val="Hyperlink"/>
            <w:rFonts w:eastAsia="Calibri" w:cs="Arial"/>
            <w:i/>
            <w:lang w:eastAsia="zh-CN"/>
          </w:rPr>
          <w:t>de.industryarena.com/vdw</w:t>
        </w:r>
      </w:hyperlink>
    </w:p>
    <w:p w:rsidR="00C83C6D" w:rsidRDefault="00C83C6D" w:rsidP="00C83C6D">
      <w:pPr>
        <w:autoSpaceDE w:val="0"/>
        <w:autoSpaceDN w:val="0"/>
        <w:adjustRightInd w:val="0"/>
        <w:spacing w:line="240" w:lineRule="auto"/>
        <w:rPr>
          <w:rFonts w:eastAsia="Calibri" w:cs="Arial"/>
          <w:i/>
          <w:color w:val="0070C0"/>
          <w:lang w:eastAsia="zh-CN"/>
        </w:rPr>
      </w:pPr>
    </w:p>
    <w:p w:rsidR="00C83C6D" w:rsidRDefault="00C83C6D" w:rsidP="00C83C6D">
      <w:pPr>
        <w:autoSpaceDE w:val="0"/>
        <w:autoSpaceDN w:val="0"/>
        <w:adjustRightInd w:val="0"/>
        <w:spacing w:line="240" w:lineRule="auto"/>
        <w:rPr>
          <w:rStyle w:val="Hyperlink"/>
          <w:rFonts w:eastAsia="Calibri" w:cs="Arial"/>
          <w:i/>
        </w:rPr>
      </w:pPr>
      <w:r w:rsidRPr="000D6DCA">
        <w:rPr>
          <w:rFonts w:eastAsia="Calibri" w:cs="Arial"/>
          <w:i/>
          <w:noProof/>
          <w:color w:val="0070C0"/>
        </w:rPr>
        <w:drawing>
          <wp:inline distT="0" distB="0" distL="0" distR="0" wp14:anchorId="3E58BC59" wp14:editId="6D3E8622">
            <wp:extent cx="280035" cy="280035"/>
            <wp:effectExtent l="0" t="0" r="571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rsidRPr="000D6DCA">
        <w:rPr>
          <w:rFonts w:eastAsia="Calibri" w:cs="Arial"/>
          <w:i/>
          <w:color w:val="0070C0"/>
        </w:rPr>
        <w:tab/>
      </w:r>
      <w:r w:rsidRPr="000D6DCA">
        <w:rPr>
          <w:rFonts w:eastAsia="Calibri" w:cs="Arial"/>
          <w:i/>
          <w:color w:val="0070C0"/>
        </w:rPr>
        <w:tab/>
      </w:r>
      <w:hyperlink r:id="rId11" w:history="1">
        <w:r w:rsidRPr="00377319">
          <w:rPr>
            <w:rStyle w:val="Hyperlink"/>
            <w:rFonts w:eastAsia="Calibri" w:cs="Arial"/>
            <w:i/>
          </w:rPr>
          <w:t>www.youtube.com/metaltradefair</w:t>
        </w:r>
      </w:hyperlink>
    </w:p>
    <w:p w:rsidR="00C83C6D" w:rsidRDefault="00C83C6D" w:rsidP="00C83C6D">
      <w:pPr>
        <w:autoSpaceDE w:val="0"/>
        <w:autoSpaceDN w:val="0"/>
        <w:adjustRightInd w:val="0"/>
        <w:spacing w:line="240" w:lineRule="auto"/>
        <w:rPr>
          <w:rStyle w:val="Hyperlink"/>
          <w:rFonts w:eastAsia="Calibri" w:cs="Arial"/>
          <w:i/>
        </w:rPr>
      </w:pPr>
    </w:p>
    <w:p w:rsidR="00C83C6D" w:rsidRPr="00A76E1C" w:rsidRDefault="00C83C6D" w:rsidP="00C83C6D">
      <w:pPr>
        <w:autoSpaceDE w:val="0"/>
        <w:autoSpaceDN w:val="0"/>
        <w:adjustRightInd w:val="0"/>
        <w:spacing w:line="240" w:lineRule="auto"/>
        <w:rPr>
          <w:rFonts w:cs="Arial"/>
          <w:color w:val="0000FF"/>
          <w:kern w:val="0"/>
          <w:szCs w:val="22"/>
          <w:lang w:eastAsia="en-US"/>
        </w:rPr>
      </w:pPr>
      <w:r>
        <w:rPr>
          <w:rFonts w:ascii="Tms Rmn" w:hAnsi="Tms Rmn"/>
          <w:noProof/>
          <w:kern w:val="0"/>
          <w:sz w:val="24"/>
          <w:szCs w:val="24"/>
        </w:rPr>
        <w:drawing>
          <wp:inline distT="0" distB="0" distL="0" distR="0" wp14:anchorId="12ACC475" wp14:editId="08F98AF5">
            <wp:extent cx="358775" cy="358775"/>
            <wp:effectExtent l="0" t="0" r="317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rsidRPr="00A76E1C">
        <w:rPr>
          <w:rFonts w:cs="Arial"/>
          <w:color w:val="000000"/>
          <w:kern w:val="0"/>
          <w:szCs w:val="22"/>
          <w:lang w:eastAsia="en-US"/>
        </w:rPr>
        <w:tab/>
      </w:r>
      <w:r w:rsidRPr="00A76E1C">
        <w:rPr>
          <w:rFonts w:cs="Arial"/>
          <w:color w:val="000000"/>
          <w:kern w:val="0"/>
          <w:szCs w:val="22"/>
          <w:lang w:eastAsia="en-US"/>
        </w:rPr>
        <w:tab/>
      </w:r>
      <w:r w:rsidRPr="00A76E1C">
        <w:rPr>
          <w:rFonts w:cs="Arial"/>
          <w:color w:val="0000FF"/>
          <w:kern w:val="0"/>
          <w:szCs w:val="22"/>
          <w:lang w:eastAsia="en-US"/>
        </w:rPr>
        <w:fldChar w:fldCharType="begin"/>
      </w:r>
      <w:r w:rsidRPr="00A76E1C">
        <w:rPr>
          <w:rFonts w:cs="Arial"/>
          <w:color w:val="0000FF"/>
          <w:kern w:val="0"/>
          <w:szCs w:val="22"/>
          <w:lang w:eastAsia="en-US"/>
        </w:rPr>
        <w:instrText xml:space="preserve"> HYPERLINK "http://www.twitter.com/VDWonline</w:instrText>
      </w:r>
    </w:p>
    <w:p w:rsidR="00C83C6D" w:rsidRPr="00A76E1C" w:rsidRDefault="00C83C6D" w:rsidP="00C83C6D">
      <w:pPr>
        <w:autoSpaceDE w:val="0"/>
        <w:autoSpaceDN w:val="0"/>
        <w:adjustRightInd w:val="0"/>
        <w:spacing w:line="240" w:lineRule="auto"/>
        <w:rPr>
          <w:rStyle w:val="Hyperlink"/>
          <w:rFonts w:cs="Arial"/>
          <w:kern w:val="0"/>
          <w:szCs w:val="22"/>
          <w:lang w:eastAsia="en-US"/>
        </w:rPr>
      </w:pPr>
      <w:r w:rsidRPr="00A76E1C">
        <w:rPr>
          <w:rFonts w:cs="Arial"/>
          <w:color w:val="0000FF"/>
          <w:kern w:val="0"/>
          <w:szCs w:val="22"/>
          <w:lang w:eastAsia="en-US"/>
        </w:rPr>
        <w:instrText xml:space="preserve">" </w:instrText>
      </w:r>
      <w:r w:rsidRPr="00A76E1C">
        <w:rPr>
          <w:rFonts w:cs="Arial"/>
          <w:color w:val="0000FF"/>
          <w:kern w:val="0"/>
          <w:szCs w:val="22"/>
          <w:lang w:eastAsia="en-US"/>
        </w:rPr>
        <w:fldChar w:fldCharType="separate"/>
      </w:r>
      <w:r w:rsidRPr="00A76E1C">
        <w:rPr>
          <w:rStyle w:val="Hyperlink"/>
          <w:rFonts w:cs="Arial"/>
          <w:kern w:val="0"/>
          <w:szCs w:val="22"/>
          <w:lang w:eastAsia="en-US"/>
        </w:rPr>
        <w:t>www.twitter.com/VDWonline</w:t>
      </w:r>
    </w:p>
    <w:p w:rsidR="00C83C6D" w:rsidRPr="009C28A6" w:rsidRDefault="00C83C6D" w:rsidP="00C83C6D">
      <w:pPr>
        <w:autoSpaceDE w:val="0"/>
        <w:autoSpaceDN w:val="0"/>
        <w:adjustRightInd w:val="0"/>
        <w:spacing w:line="240" w:lineRule="auto"/>
        <w:rPr>
          <w:rFonts w:eastAsia="Calibri" w:cs="Arial"/>
          <w:i/>
          <w:color w:val="0070C0"/>
        </w:rPr>
      </w:pPr>
      <w:r w:rsidRPr="00A76E1C">
        <w:rPr>
          <w:rFonts w:cs="Arial"/>
          <w:color w:val="0000FF"/>
          <w:kern w:val="0"/>
          <w:szCs w:val="22"/>
          <w:lang w:eastAsia="en-US"/>
        </w:rPr>
        <w:fldChar w:fldCharType="end"/>
      </w:r>
    </w:p>
    <w:p w:rsidR="00C83C6D" w:rsidRPr="009C28A6" w:rsidRDefault="00C83C6D" w:rsidP="00C83C6D">
      <w:pPr>
        <w:autoSpaceDE w:val="0"/>
        <w:autoSpaceDN w:val="0"/>
        <w:adjustRightInd w:val="0"/>
        <w:spacing w:line="240" w:lineRule="auto"/>
        <w:rPr>
          <w:rFonts w:eastAsia="Calibri" w:cs="Arial"/>
          <w:i/>
          <w:color w:val="0070C0"/>
        </w:rPr>
      </w:pPr>
    </w:p>
    <w:p w:rsidR="00792F66" w:rsidRDefault="00792F66"/>
    <w:p w:rsidR="00F01E07" w:rsidRDefault="00F01E07">
      <w:bookmarkStart w:id="0" w:name="Text"/>
      <w:bookmarkEnd w:id="0"/>
    </w:p>
    <w:p w:rsidR="00236A5F" w:rsidRDefault="00236A5F">
      <w:pPr>
        <w:spacing w:line="240" w:lineRule="auto"/>
      </w:pPr>
    </w:p>
    <w:p w:rsidR="00F01E07" w:rsidRDefault="00F01E07"/>
    <w:sectPr w:rsidR="00F01E07" w:rsidSect="00CB5C29">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665" w:right="1418"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8C7" w:rsidRDefault="002548C7">
      <w:r>
        <w:separator/>
      </w:r>
    </w:p>
  </w:endnote>
  <w:endnote w:type="continuationSeparator" w:id="0">
    <w:p w:rsidR="002548C7" w:rsidRDefault="002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6D" w:rsidRDefault="00100A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07" w:rsidRPr="00100A6D" w:rsidRDefault="00F01E07" w:rsidP="00100A6D">
    <w:pPr>
      <w:pStyle w:val="Fuzeile"/>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100A6D">
      <w:tc>
        <w:tcPr>
          <w:tcW w:w="2442" w:type="dxa"/>
        </w:tcPr>
        <w:p w:rsidR="0050117F" w:rsidRPr="00362226" w:rsidRDefault="0050117F" w:rsidP="001835F7">
          <w:pPr>
            <w:pStyle w:val="FZ"/>
          </w:pPr>
          <w:r w:rsidRPr="00362226">
            <w:t>Verein Deutscher</w:t>
          </w:r>
        </w:p>
        <w:p w:rsidR="0050117F" w:rsidRPr="00362226" w:rsidRDefault="0050117F" w:rsidP="001835F7">
          <w:pPr>
            <w:pStyle w:val="FZ"/>
          </w:pPr>
          <w:r w:rsidRPr="00362226">
            <w:t>Werkzeugmaschinenfabriken e.V.</w:t>
          </w:r>
        </w:p>
        <w:p w:rsidR="0050117F" w:rsidRDefault="0050117F" w:rsidP="001835F7">
          <w:pPr>
            <w:pStyle w:val="FZ"/>
          </w:pPr>
        </w:p>
      </w:tc>
      <w:tc>
        <w:tcPr>
          <w:tcW w:w="2548" w:type="dxa"/>
        </w:tcPr>
        <w:p w:rsidR="0050117F" w:rsidRDefault="0050117F" w:rsidP="001835F7">
          <w:pPr>
            <w:pStyle w:val="FZ"/>
          </w:pPr>
          <w:r>
            <w:t>Vorsitzende</w:t>
          </w:r>
          <w:r w:rsidRPr="009F2281">
            <w:rPr>
              <w:spacing w:val="20"/>
              <w:szCs w:val="14"/>
            </w:rPr>
            <w:t>r/</w:t>
          </w:r>
          <w:r>
            <w:t>Chairman:</w:t>
          </w:r>
        </w:p>
        <w:p w:rsidR="0050117F" w:rsidRDefault="0010603D" w:rsidP="001835F7">
          <w:pPr>
            <w:pStyle w:val="FZ"/>
          </w:pPr>
          <w:r w:rsidRPr="0010603D">
            <w:t>Dr. Heinz-Jürgen Prokop</w:t>
          </w:r>
        </w:p>
        <w:p w:rsidR="0050117F" w:rsidRDefault="0050117F" w:rsidP="001835F7">
          <w:pPr>
            <w:pStyle w:val="FZ"/>
          </w:pPr>
          <w:r>
            <w:t>Geschäftsführe</w:t>
          </w:r>
          <w:r w:rsidRPr="009F2281">
            <w:rPr>
              <w:spacing w:val="20"/>
              <w:szCs w:val="14"/>
            </w:rPr>
            <w:t>r/</w:t>
          </w:r>
          <w:r w:rsidR="00DC17E9">
            <w:t xml:space="preserve">Executive </w:t>
          </w:r>
          <w:proofErr w:type="spellStart"/>
          <w:r w:rsidR="00DC17E9">
            <w:t>Director</w:t>
          </w:r>
          <w:proofErr w:type="spellEnd"/>
          <w:r>
            <w:t>:</w:t>
          </w:r>
        </w:p>
        <w:p w:rsidR="0050117F" w:rsidRDefault="0050117F" w:rsidP="001835F7">
          <w:pPr>
            <w:pStyle w:val="FZ"/>
          </w:pPr>
          <w:r>
            <w:t>Dr.-Ing. Wilfried Schäfer</w:t>
          </w:r>
        </w:p>
      </w:tc>
      <w:tc>
        <w:tcPr>
          <w:tcW w:w="2799" w:type="dxa"/>
        </w:tcPr>
        <w:p w:rsidR="0050117F" w:rsidRDefault="0050117F" w:rsidP="001835F7">
          <w:pPr>
            <w:pStyle w:val="FZ"/>
          </w:pPr>
          <w:r>
            <w:t>Registergerich</w:t>
          </w:r>
          <w:r w:rsidRPr="009F2281">
            <w:rPr>
              <w:spacing w:val="20"/>
              <w:szCs w:val="14"/>
            </w:rPr>
            <w:t>t/</w:t>
          </w:r>
          <w:r>
            <w:t>Registration Office: Amtsgericht Frankfurt am Main</w:t>
          </w:r>
        </w:p>
        <w:p w:rsidR="0050117F" w:rsidRPr="0052444D" w:rsidRDefault="0050117F" w:rsidP="001835F7">
          <w:pPr>
            <w:pStyle w:val="FZ"/>
            <w:rPr>
              <w:lang w:val="en-GB"/>
            </w:rPr>
          </w:pPr>
          <w:proofErr w:type="spellStart"/>
          <w:r w:rsidRPr="0052444D">
            <w:rPr>
              <w:lang w:val="en-GB"/>
            </w:rPr>
            <w:t>Vereinsregiste</w:t>
          </w:r>
          <w:r w:rsidRPr="0052444D">
            <w:rPr>
              <w:spacing w:val="20"/>
              <w:szCs w:val="14"/>
              <w:lang w:val="en-GB"/>
            </w:rPr>
            <w:t>r</w:t>
          </w:r>
          <w:proofErr w:type="spellEnd"/>
          <w:r w:rsidRPr="0052444D">
            <w:rPr>
              <w:spacing w:val="20"/>
              <w:szCs w:val="14"/>
              <w:lang w:val="en-GB"/>
            </w:rPr>
            <w:t>/</w:t>
          </w:r>
          <w:r w:rsidRPr="0052444D">
            <w:rPr>
              <w:lang w:val="en-GB"/>
            </w:rPr>
            <w:t>Society Register: VR4966</w:t>
          </w:r>
        </w:p>
        <w:p w:rsidR="0050117F" w:rsidRPr="0052444D" w:rsidRDefault="0050117F" w:rsidP="001835F7">
          <w:pPr>
            <w:pStyle w:val="FZ"/>
            <w:rPr>
              <w:szCs w:val="14"/>
              <w:lang w:val="en-GB"/>
            </w:rPr>
          </w:pPr>
          <w:r w:rsidRPr="0052444D">
            <w:rPr>
              <w:szCs w:val="14"/>
              <w:lang w:val="en-GB"/>
            </w:rPr>
            <w:t>Ust.ID-</w:t>
          </w:r>
          <w:proofErr w:type="spellStart"/>
          <w:proofErr w:type="gramStart"/>
          <w:r w:rsidRPr="0052444D">
            <w:rPr>
              <w:szCs w:val="14"/>
              <w:lang w:val="en-GB"/>
            </w:rPr>
            <w:t>Nr</w:t>
          </w:r>
          <w:proofErr w:type="spellEnd"/>
          <w:r w:rsidRPr="0052444D">
            <w:rPr>
              <w:spacing w:val="20"/>
              <w:szCs w:val="14"/>
              <w:lang w:val="en-GB"/>
            </w:rPr>
            <w:t>./</w:t>
          </w:r>
          <w:proofErr w:type="gramEnd"/>
          <w:r w:rsidRPr="0052444D">
            <w:rPr>
              <w:szCs w:val="14"/>
              <w:lang w:val="en-GB"/>
            </w:rPr>
            <w:t>VAT No.: DE 114 10 88 36</w:t>
          </w:r>
        </w:p>
      </w:tc>
      <w:tc>
        <w:tcPr>
          <w:tcW w:w="2077" w:type="dxa"/>
        </w:tcPr>
        <w:p w:rsidR="0050117F" w:rsidRPr="0052444D" w:rsidRDefault="0050117F" w:rsidP="001835F7">
          <w:pPr>
            <w:pStyle w:val="FZ"/>
            <w:rPr>
              <w:b/>
              <w:lang w:val="en-GB"/>
            </w:rPr>
          </w:pPr>
        </w:p>
      </w:tc>
    </w:tr>
  </w:tbl>
  <w:p w:rsidR="0050117F" w:rsidRPr="0052444D" w:rsidRDefault="0050117F" w:rsidP="0050117F">
    <w:pPr>
      <w:pStyle w:val="Fuzeile"/>
      <w:spacing w:line="20" w:lineRule="exact"/>
      <w:rPr>
        <w:sz w:val="2"/>
        <w:lang w:val="en-GB"/>
      </w:rPr>
    </w:pPr>
  </w:p>
  <w:p w:rsidR="0050117F" w:rsidRPr="00617631" w:rsidRDefault="0050117F" w:rsidP="0050117F">
    <w:pPr>
      <w:pStyle w:val="Fuzeile"/>
      <w:spacing w:line="20" w:lineRule="exact"/>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8C7" w:rsidRDefault="002548C7">
      <w:r>
        <w:separator/>
      </w:r>
    </w:p>
  </w:footnote>
  <w:footnote w:type="continuationSeparator" w:id="0">
    <w:p w:rsidR="002548C7" w:rsidRDefault="0025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6D" w:rsidRDefault="00100A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trPr>
        <w:trHeight w:hRule="exact" w:val="1950"/>
      </w:trPr>
      <w:tc>
        <w:tcPr>
          <w:tcW w:w="7655" w:type="dxa"/>
        </w:tcPr>
        <w:p w:rsidR="00F01E07" w:rsidRDefault="00F01E07">
          <w:r>
            <w:t xml:space="preserve">Seite </w:t>
          </w:r>
          <w:r>
            <w:fldChar w:fldCharType="begin"/>
          </w:r>
          <w:r>
            <w:instrText xml:space="preserve"> PAGE </w:instrText>
          </w:r>
          <w:r>
            <w:fldChar w:fldCharType="separate"/>
          </w:r>
          <w:r w:rsidR="00236A5F">
            <w:rPr>
              <w:noProof/>
            </w:rPr>
            <w:t>2</w:t>
          </w:r>
          <w:r>
            <w:fldChar w:fldCharType="end"/>
          </w:r>
          <w:r>
            <w:t>/</w:t>
          </w:r>
          <w:r>
            <w:fldChar w:fldCharType="begin"/>
          </w:r>
          <w:r>
            <w:instrText xml:space="preserve"> NUMPAGES </w:instrText>
          </w:r>
          <w:r>
            <w:fldChar w:fldCharType="separate"/>
          </w:r>
          <w:r w:rsidR="00236A5F">
            <w:rPr>
              <w:noProof/>
            </w:rPr>
            <w:t>2</w:t>
          </w:r>
          <w:r>
            <w:fldChar w:fldCharType="end"/>
          </w:r>
          <w:r>
            <w:t xml:space="preserve"> · VDW · </w:t>
          </w:r>
          <w:r>
            <w:fldChar w:fldCharType="begin"/>
          </w:r>
          <w:r>
            <w:instrText xml:space="preserve"> STYLEREF Initials \* MERGEFORMAT </w:instrText>
          </w:r>
          <w:r>
            <w:fldChar w:fldCharType="end"/>
          </w:r>
          <w:r>
            <w:t xml:space="preserve"> </w:t>
          </w:r>
          <w:r w:rsidR="00100A6D">
            <w:fldChar w:fldCharType="begin"/>
          </w:r>
          <w:r w:rsidR="00100A6D">
            <w:instrText xml:space="preserve"> STYLEREF Dates \* MERGEFORMAT </w:instrText>
          </w:r>
          <w:r w:rsidR="00100A6D">
            <w:fldChar w:fldCharType="separate"/>
          </w:r>
          <w:r w:rsidR="00100A6D" w:rsidRPr="00100A6D">
            <w:rPr>
              <w:b/>
              <w:bCs/>
              <w:noProof/>
            </w:rPr>
            <w:t>15.</w:t>
          </w:r>
          <w:r w:rsidR="00100A6D">
            <w:rPr>
              <w:noProof/>
            </w:rPr>
            <w:t xml:space="preserve"> November 2018</w:t>
          </w:r>
          <w:r w:rsidR="00100A6D">
            <w:rPr>
              <w:noProof/>
            </w:rPr>
            <w:fldChar w:fldCharType="end"/>
          </w:r>
        </w:p>
      </w:tc>
      <w:tc>
        <w:tcPr>
          <w:tcW w:w="2608" w:type="dxa"/>
        </w:tcPr>
        <w:p w:rsidR="00F01E07" w:rsidRDefault="00F01E07"/>
      </w:tc>
    </w:tr>
  </w:tbl>
  <w:p w:rsidR="00F01E07" w:rsidRDefault="00F01E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trPr>
        <w:cantSplit/>
        <w:trHeight w:hRule="exact" w:val="1920"/>
      </w:trPr>
      <w:tc>
        <w:tcPr>
          <w:tcW w:w="10348" w:type="dxa"/>
        </w:tcPr>
        <w:p w:rsidR="001835F7" w:rsidRDefault="001835F7" w:rsidP="001835F7">
          <w:pPr>
            <w:pStyle w:val="Kopf1"/>
          </w:pPr>
          <w:r w:rsidRPr="009156D4">
            <w:t>Verein Deutscher Werkzeugmaschinenfabriken</w:t>
          </w:r>
          <w:r>
            <w:rPr>
              <w:sz w:val="24"/>
            </w:rPr>
            <w:tab/>
          </w:r>
          <w:r w:rsidR="004632AB">
            <w:rPr>
              <w:noProof/>
              <w:lang w:val="en-US" w:eastAsia="en-US"/>
            </w:rPr>
            <w:drawing>
              <wp:inline distT="0" distB="0" distL="0" distR="0" wp14:anchorId="33D05B2F" wp14:editId="5B46E4ED">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rsidR="00F01E07" w:rsidRDefault="00F01E07">
          <w:pPr>
            <w:pStyle w:val="Titel1"/>
          </w:pPr>
        </w:p>
      </w:tc>
    </w:tr>
  </w:tbl>
  <w:p w:rsidR="00F01E07" w:rsidRDefault="00F01E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4513"/>
    <w:multiLevelType w:val="hybridMultilevel"/>
    <w:tmpl w:val="5BE00196"/>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C7"/>
    <w:rsid w:val="000012C6"/>
    <w:rsid w:val="000D1379"/>
    <w:rsid w:val="000D6B28"/>
    <w:rsid w:val="00100A6D"/>
    <w:rsid w:val="0010603D"/>
    <w:rsid w:val="00146D7A"/>
    <w:rsid w:val="001835F7"/>
    <w:rsid w:val="001A0A28"/>
    <w:rsid w:val="00236A5F"/>
    <w:rsid w:val="002548C7"/>
    <w:rsid w:val="00416510"/>
    <w:rsid w:val="0043362F"/>
    <w:rsid w:val="0045618F"/>
    <w:rsid w:val="004632AB"/>
    <w:rsid w:val="004B02D3"/>
    <w:rsid w:val="004E5BAC"/>
    <w:rsid w:val="0050117F"/>
    <w:rsid w:val="0052444D"/>
    <w:rsid w:val="00617631"/>
    <w:rsid w:val="006221AC"/>
    <w:rsid w:val="00742259"/>
    <w:rsid w:val="007669ED"/>
    <w:rsid w:val="00792F66"/>
    <w:rsid w:val="00794D1D"/>
    <w:rsid w:val="007B6219"/>
    <w:rsid w:val="009170BD"/>
    <w:rsid w:val="00B1593E"/>
    <w:rsid w:val="00BC6836"/>
    <w:rsid w:val="00C710CB"/>
    <w:rsid w:val="00C83C6D"/>
    <w:rsid w:val="00CB5C29"/>
    <w:rsid w:val="00DB3C0E"/>
    <w:rsid w:val="00DC17E9"/>
    <w:rsid w:val="00E3021E"/>
    <w:rsid w:val="00EF0F35"/>
    <w:rsid w:val="00F01E07"/>
    <w:rsid w:val="00F2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22B276-7279-48D8-BA37-4D9F679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260" w:lineRule="atLeast"/>
    </w:pPr>
    <w:rPr>
      <w:rFonts w:ascii="Arial" w:hAnsi="Arial"/>
      <w:kern w:val="4"/>
      <w:sz w:val="22"/>
      <w:lang w:val="de-DE"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de-DE"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de-DE" w:eastAsia="de-DE"/>
    </w:rPr>
  </w:style>
  <w:style w:type="paragraph" w:styleId="Textkrper2">
    <w:name w:val="Body Text 2"/>
    <w:basedOn w:val="Standard"/>
    <w:link w:val="Textkrper2Zchn"/>
    <w:rsid w:val="00C83C6D"/>
    <w:pPr>
      <w:spacing w:line="360" w:lineRule="auto"/>
      <w:ind w:right="1700"/>
    </w:pPr>
    <w:rPr>
      <w:rFonts w:cs="Arial"/>
      <w:szCs w:val="22"/>
    </w:rPr>
  </w:style>
  <w:style w:type="character" w:customStyle="1" w:styleId="Textkrper2Zchn">
    <w:name w:val="Textkörper 2 Zchn"/>
    <w:basedOn w:val="Absatz-Standardschriftart"/>
    <w:link w:val="Textkrper2"/>
    <w:rsid w:val="00C83C6D"/>
    <w:rPr>
      <w:rFonts w:ascii="Arial" w:hAnsi="Arial" w:cs="Arial"/>
      <w:kern w:val="4"/>
      <w:sz w:val="22"/>
      <w:szCs w:val="22"/>
      <w:lang w:val="de-DE" w:eastAsia="de-DE"/>
    </w:rPr>
  </w:style>
  <w:style w:type="character" w:styleId="Hyperlink">
    <w:name w:val="Hyperlink"/>
    <w:basedOn w:val="Absatz-Standardschriftart"/>
    <w:rsid w:val="00C83C6D"/>
    <w:rPr>
      <w:color w:val="0000FF" w:themeColor="hyperlink"/>
      <w:u w:val="single"/>
    </w:rPr>
  </w:style>
  <w:style w:type="paragraph" w:styleId="Listenabsatz">
    <w:name w:val="List Paragraph"/>
    <w:basedOn w:val="Standard"/>
    <w:uiPriority w:val="34"/>
    <w:qFormat/>
    <w:rsid w:val="00617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dw.de" TargetMode="Externa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metaltradefai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industryarena.com/vd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M:\Public\Vorlagen\VDW-Briefvorlagen\VDW%202018\03_for_vdw_pm_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03_for_vdw_pm_2018.dotx</Template>
  <TotalTime>0</TotalTime>
  <Pages>3</Pages>
  <Words>548</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Iris Reinhart</dc:creator>
  <cp:lastModifiedBy>Reinhart, Iris</cp:lastModifiedBy>
  <cp:revision>5</cp:revision>
  <cp:lastPrinted>2008-07-22T14:57:00Z</cp:lastPrinted>
  <dcterms:created xsi:type="dcterms:W3CDTF">2018-11-15T08:23:00Z</dcterms:created>
  <dcterms:modified xsi:type="dcterms:W3CDTF">2018-11-15T08:39:00Z</dcterms:modified>
</cp:coreProperties>
</file>