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356" w:type="dxa"/>
        <w:tblLayout w:type="fixed"/>
        <w:tblCellMar>
          <w:left w:w="0" w:type="dxa"/>
          <w:right w:w="0" w:type="dxa"/>
        </w:tblCellMar>
        <w:tblLook w:val="0000" w:firstRow="0" w:lastRow="0" w:firstColumn="0" w:lastColumn="0" w:noHBand="0" w:noVBand="0"/>
      </w:tblPr>
      <w:tblGrid>
        <w:gridCol w:w="1142"/>
        <w:gridCol w:w="6521"/>
        <w:gridCol w:w="2693"/>
      </w:tblGrid>
      <w:tr w:rsidR="00F01E07" w:rsidRPr="006E6B00" w:rsidTr="006A17B1">
        <w:trPr>
          <w:cantSplit/>
          <w:trHeight w:hRule="exact" w:val="480"/>
        </w:trPr>
        <w:tc>
          <w:tcPr>
            <w:tcW w:w="7663" w:type="dxa"/>
            <w:gridSpan w:val="2"/>
          </w:tcPr>
          <w:p w:rsidR="00F01E07" w:rsidRPr="006E6B00" w:rsidRDefault="00F01E07" w:rsidP="008841D2">
            <w:pPr>
              <w:rPr>
                <w:b/>
                <w:bCs/>
                <w:lang w:val="en-GB"/>
              </w:rPr>
            </w:pPr>
            <w:bookmarkStart w:id="0" w:name="_GoBack"/>
            <w:bookmarkEnd w:id="0"/>
            <w:r w:rsidRPr="006E6B00">
              <w:rPr>
                <w:b/>
                <w:bCs/>
                <w:lang w:val="en-GB"/>
              </w:rPr>
              <w:t>PRESS</w:t>
            </w:r>
            <w:r w:rsidR="008841D2" w:rsidRPr="006E6B00">
              <w:rPr>
                <w:b/>
                <w:bCs/>
                <w:lang w:val="en-GB"/>
              </w:rPr>
              <w:t xml:space="preserve"> RELEASE</w:t>
            </w:r>
          </w:p>
        </w:tc>
        <w:tc>
          <w:tcPr>
            <w:tcW w:w="2693" w:type="dxa"/>
            <w:vMerge w:val="restart"/>
          </w:tcPr>
          <w:p w:rsidR="0050117F" w:rsidRPr="006E6B00" w:rsidRDefault="0050117F" w:rsidP="0050117F">
            <w:pPr>
              <w:pStyle w:val="Address"/>
              <w:rPr>
                <w:lang w:val="en-GB"/>
              </w:rPr>
            </w:pPr>
            <w:proofErr w:type="spellStart"/>
            <w:r w:rsidRPr="006E6B00">
              <w:rPr>
                <w:lang w:val="en-GB"/>
              </w:rPr>
              <w:t>Corneliusstraße</w:t>
            </w:r>
            <w:proofErr w:type="spellEnd"/>
            <w:r w:rsidRPr="006E6B00">
              <w:rPr>
                <w:lang w:val="en-GB"/>
              </w:rPr>
              <w:t xml:space="preserve"> 4</w:t>
            </w:r>
          </w:p>
          <w:p w:rsidR="0050117F" w:rsidRPr="006E6B00" w:rsidRDefault="0050117F" w:rsidP="0050117F">
            <w:pPr>
              <w:pStyle w:val="Address"/>
              <w:rPr>
                <w:lang w:val="en-GB"/>
              </w:rPr>
            </w:pPr>
            <w:r w:rsidRPr="006E6B00">
              <w:rPr>
                <w:lang w:val="en-GB"/>
              </w:rPr>
              <w:t>60325 Frankfurt am Main</w:t>
            </w:r>
          </w:p>
          <w:p w:rsidR="0050117F" w:rsidRPr="006E6B00" w:rsidRDefault="009170BD" w:rsidP="0050117F">
            <w:pPr>
              <w:pStyle w:val="Address"/>
              <w:rPr>
                <w:lang w:val="en-GB"/>
              </w:rPr>
            </w:pPr>
            <w:r w:rsidRPr="006E6B00">
              <w:rPr>
                <w:lang w:val="en-GB"/>
              </w:rPr>
              <w:t>GERMANY</w:t>
            </w:r>
          </w:p>
          <w:p w:rsidR="0050117F" w:rsidRPr="006E6B00" w:rsidRDefault="0050117F" w:rsidP="0050117F">
            <w:pPr>
              <w:pStyle w:val="Address"/>
              <w:rPr>
                <w:lang w:val="en-GB"/>
              </w:rPr>
            </w:pPr>
            <w:proofErr w:type="spellStart"/>
            <w:r w:rsidRPr="006E6B00">
              <w:rPr>
                <w:lang w:val="en-GB"/>
              </w:rPr>
              <w:t>Telefon</w:t>
            </w:r>
            <w:proofErr w:type="spellEnd"/>
            <w:r w:rsidRPr="006E6B00">
              <w:rPr>
                <w:lang w:val="en-GB"/>
              </w:rPr>
              <w:tab/>
              <w:t>+49 69 756081-</w:t>
            </w:r>
            <w:r w:rsidR="0052444D" w:rsidRPr="006E6B00">
              <w:rPr>
                <w:lang w:val="en-GB"/>
              </w:rPr>
              <w:t>0</w:t>
            </w:r>
          </w:p>
          <w:p w:rsidR="0050117F" w:rsidRPr="006E6B00" w:rsidRDefault="0050117F" w:rsidP="0050117F">
            <w:pPr>
              <w:pStyle w:val="Address"/>
              <w:rPr>
                <w:lang w:val="en-GB"/>
              </w:rPr>
            </w:pPr>
            <w:r w:rsidRPr="006E6B00">
              <w:rPr>
                <w:lang w:val="en-GB"/>
              </w:rPr>
              <w:t>Telefax</w:t>
            </w:r>
            <w:r w:rsidRPr="006E6B00">
              <w:rPr>
                <w:lang w:val="en-GB"/>
              </w:rPr>
              <w:tab/>
              <w:t>+49 69 756081-11</w:t>
            </w:r>
          </w:p>
          <w:p w:rsidR="0050117F" w:rsidRPr="006E6B00" w:rsidRDefault="0050117F" w:rsidP="0050117F">
            <w:pPr>
              <w:pStyle w:val="Address"/>
              <w:rPr>
                <w:lang w:val="en-GB"/>
              </w:rPr>
            </w:pPr>
            <w:r w:rsidRPr="006E6B00">
              <w:rPr>
                <w:lang w:val="en-GB"/>
              </w:rPr>
              <w:t>E-Mail</w:t>
            </w:r>
            <w:r w:rsidRPr="006E6B00">
              <w:rPr>
                <w:lang w:val="en-GB"/>
              </w:rPr>
              <w:tab/>
            </w:r>
            <w:r w:rsidR="0052444D" w:rsidRPr="006E6B00">
              <w:rPr>
                <w:lang w:val="en-GB"/>
              </w:rPr>
              <w:t>vdw</w:t>
            </w:r>
            <w:r w:rsidRPr="006E6B00">
              <w:rPr>
                <w:lang w:val="en-GB"/>
              </w:rPr>
              <w:t>@vdw.de</w:t>
            </w:r>
          </w:p>
          <w:p w:rsidR="0050117F" w:rsidRPr="006E6B00" w:rsidRDefault="0050117F" w:rsidP="0050117F">
            <w:pPr>
              <w:pStyle w:val="Address"/>
              <w:rPr>
                <w:lang w:val="en-GB"/>
              </w:rPr>
            </w:pPr>
            <w:r w:rsidRPr="006E6B00">
              <w:rPr>
                <w:lang w:val="en-GB"/>
              </w:rPr>
              <w:t>Internet</w:t>
            </w:r>
            <w:r w:rsidRPr="006E6B00">
              <w:rPr>
                <w:lang w:val="en-GB"/>
              </w:rPr>
              <w:tab/>
              <w:t>www.vdw.de</w:t>
            </w:r>
          </w:p>
          <w:p w:rsidR="0050117F" w:rsidRPr="006E6B00" w:rsidRDefault="0050117F" w:rsidP="0050117F">
            <w:pPr>
              <w:pStyle w:val="Address"/>
              <w:rPr>
                <w:lang w:val="en-GB"/>
              </w:rPr>
            </w:pPr>
          </w:p>
          <w:p w:rsidR="0050117F" w:rsidRPr="006E6B00" w:rsidRDefault="0050117F" w:rsidP="0050117F">
            <w:pPr>
              <w:pStyle w:val="Dates"/>
              <w:rPr>
                <w:lang w:val="en-GB"/>
              </w:rPr>
            </w:pPr>
          </w:p>
          <w:p w:rsidR="00F01E07" w:rsidRPr="006E6B00" w:rsidRDefault="00F01E07">
            <w:pPr>
              <w:rPr>
                <w:lang w:val="en-GB"/>
              </w:rPr>
            </w:pPr>
          </w:p>
          <w:p w:rsidR="00F01E07" w:rsidRPr="006E6B00" w:rsidRDefault="00F01E07">
            <w:pPr>
              <w:pStyle w:val="Initials"/>
              <w:rPr>
                <w:lang w:val="en-GB"/>
              </w:rPr>
            </w:pPr>
          </w:p>
        </w:tc>
      </w:tr>
      <w:tr w:rsidR="00F01E07" w:rsidRPr="006E6B00" w:rsidTr="006A17B1">
        <w:trPr>
          <w:cantSplit/>
          <w:trHeight w:val="260"/>
        </w:trPr>
        <w:tc>
          <w:tcPr>
            <w:tcW w:w="1142" w:type="dxa"/>
          </w:tcPr>
          <w:p w:rsidR="00F01E07" w:rsidRPr="006E6B00" w:rsidRDefault="00F01E07">
            <w:pPr>
              <w:rPr>
                <w:lang w:val="en-GB"/>
              </w:rPr>
            </w:pPr>
          </w:p>
        </w:tc>
        <w:tc>
          <w:tcPr>
            <w:tcW w:w="6521" w:type="dxa"/>
          </w:tcPr>
          <w:p w:rsidR="00F01E07" w:rsidRPr="006E6B00" w:rsidRDefault="00F01E07">
            <w:pPr>
              <w:pStyle w:val="Name"/>
              <w:rPr>
                <w:lang w:val="en-GB"/>
              </w:rPr>
            </w:pPr>
          </w:p>
        </w:tc>
        <w:tc>
          <w:tcPr>
            <w:tcW w:w="2693" w:type="dxa"/>
            <w:vMerge/>
            <w:vAlign w:val="center"/>
          </w:tcPr>
          <w:p w:rsidR="00F01E07" w:rsidRPr="006E6B00" w:rsidRDefault="00F01E07">
            <w:pPr>
              <w:rPr>
                <w:lang w:val="en-GB"/>
              </w:rPr>
            </w:pPr>
          </w:p>
        </w:tc>
      </w:tr>
      <w:tr w:rsidR="00F01E07" w:rsidRPr="006E6B00" w:rsidTr="006A17B1">
        <w:trPr>
          <w:cantSplit/>
          <w:trHeight w:val="260"/>
        </w:trPr>
        <w:tc>
          <w:tcPr>
            <w:tcW w:w="1142" w:type="dxa"/>
          </w:tcPr>
          <w:p w:rsidR="00F01E07" w:rsidRPr="006E6B00" w:rsidRDefault="00F01E07">
            <w:pPr>
              <w:rPr>
                <w:lang w:val="en-GB"/>
              </w:rPr>
            </w:pPr>
          </w:p>
        </w:tc>
        <w:tc>
          <w:tcPr>
            <w:tcW w:w="6521" w:type="dxa"/>
          </w:tcPr>
          <w:p w:rsidR="00F01E07" w:rsidRPr="006E6B00" w:rsidRDefault="00F01E07">
            <w:pPr>
              <w:pStyle w:val="Firma"/>
              <w:rPr>
                <w:lang w:val="en-GB"/>
              </w:rPr>
            </w:pPr>
          </w:p>
        </w:tc>
        <w:tc>
          <w:tcPr>
            <w:tcW w:w="2693" w:type="dxa"/>
            <w:vMerge/>
            <w:vAlign w:val="center"/>
          </w:tcPr>
          <w:p w:rsidR="00F01E07" w:rsidRPr="006E6B00" w:rsidRDefault="00F01E07">
            <w:pPr>
              <w:rPr>
                <w:lang w:val="en-GB"/>
              </w:rPr>
            </w:pPr>
          </w:p>
        </w:tc>
      </w:tr>
      <w:tr w:rsidR="00F01E07" w:rsidRPr="006E6B00" w:rsidTr="006A17B1">
        <w:trPr>
          <w:cantSplit/>
          <w:trHeight w:val="260"/>
        </w:trPr>
        <w:tc>
          <w:tcPr>
            <w:tcW w:w="1142" w:type="dxa"/>
          </w:tcPr>
          <w:p w:rsidR="00F01E07" w:rsidRPr="006E6B00" w:rsidRDefault="00F01E07">
            <w:pPr>
              <w:rPr>
                <w:lang w:val="en-GB"/>
              </w:rPr>
            </w:pPr>
          </w:p>
        </w:tc>
        <w:tc>
          <w:tcPr>
            <w:tcW w:w="6521" w:type="dxa"/>
          </w:tcPr>
          <w:p w:rsidR="00F01E07" w:rsidRPr="006E6B00" w:rsidRDefault="00F01E07">
            <w:pPr>
              <w:pStyle w:val="Fax1"/>
              <w:spacing w:line="240" w:lineRule="atLeast"/>
              <w:rPr>
                <w:lang w:val="en-GB"/>
              </w:rPr>
            </w:pPr>
          </w:p>
        </w:tc>
        <w:tc>
          <w:tcPr>
            <w:tcW w:w="2693" w:type="dxa"/>
            <w:vMerge/>
            <w:vAlign w:val="center"/>
          </w:tcPr>
          <w:p w:rsidR="00F01E07" w:rsidRPr="006E6B00" w:rsidRDefault="00F01E07">
            <w:pPr>
              <w:rPr>
                <w:lang w:val="en-GB"/>
              </w:rPr>
            </w:pPr>
          </w:p>
        </w:tc>
      </w:tr>
      <w:tr w:rsidR="00F01E07" w:rsidRPr="006E6B00" w:rsidTr="006A17B1">
        <w:trPr>
          <w:cantSplit/>
          <w:trHeight w:val="260"/>
        </w:trPr>
        <w:tc>
          <w:tcPr>
            <w:tcW w:w="1142" w:type="dxa"/>
          </w:tcPr>
          <w:p w:rsidR="00F01E07" w:rsidRPr="006E6B00" w:rsidRDefault="00F01E07">
            <w:pPr>
              <w:rPr>
                <w:lang w:val="en-GB"/>
              </w:rPr>
            </w:pPr>
          </w:p>
        </w:tc>
        <w:tc>
          <w:tcPr>
            <w:tcW w:w="6521" w:type="dxa"/>
          </w:tcPr>
          <w:p w:rsidR="00F01E07" w:rsidRPr="006E6B00" w:rsidRDefault="00F01E07">
            <w:pPr>
              <w:rPr>
                <w:lang w:val="en-GB"/>
              </w:rPr>
            </w:pPr>
          </w:p>
        </w:tc>
        <w:tc>
          <w:tcPr>
            <w:tcW w:w="2693" w:type="dxa"/>
            <w:vMerge/>
            <w:vAlign w:val="center"/>
          </w:tcPr>
          <w:p w:rsidR="00F01E07" w:rsidRPr="006E6B00" w:rsidRDefault="00F01E07">
            <w:pPr>
              <w:rPr>
                <w:lang w:val="en-GB"/>
              </w:rPr>
            </w:pPr>
          </w:p>
        </w:tc>
      </w:tr>
      <w:tr w:rsidR="00F01E07" w:rsidRPr="006E6B00" w:rsidTr="006A17B1">
        <w:trPr>
          <w:cantSplit/>
          <w:trHeight w:val="260"/>
        </w:trPr>
        <w:tc>
          <w:tcPr>
            <w:tcW w:w="1142" w:type="dxa"/>
          </w:tcPr>
          <w:p w:rsidR="00F01E07" w:rsidRPr="006E6B00" w:rsidRDefault="008841D2">
            <w:pPr>
              <w:rPr>
                <w:lang w:val="en-GB"/>
              </w:rPr>
            </w:pPr>
            <w:r w:rsidRPr="006E6B00">
              <w:rPr>
                <w:lang w:val="en-GB"/>
              </w:rPr>
              <w:t>From</w:t>
            </w:r>
          </w:p>
        </w:tc>
        <w:tc>
          <w:tcPr>
            <w:tcW w:w="6521" w:type="dxa"/>
          </w:tcPr>
          <w:p w:rsidR="00F01E07" w:rsidRPr="006E6B00" w:rsidRDefault="00F01E07">
            <w:pPr>
              <w:pStyle w:val="Von"/>
              <w:spacing w:line="240" w:lineRule="atLeast"/>
              <w:rPr>
                <w:lang w:val="en-GB"/>
              </w:rPr>
            </w:pPr>
            <w:r w:rsidRPr="006E6B00">
              <w:rPr>
                <w:lang w:val="en-GB"/>
              </w:rPr>
              <w:t>Sylke Becker</w:t>
            </w:r>
          </w:p>
        </w:tc>
        <w:tc>
          <w:tcPr>
            <w:tcW w:w="2693" w:type="dxa"/>
            <w:vMerge/>
            <w:vAlign w:val="center"/>
          </w:tcPr>
          <w:p w:rsidR="00F01E07" w:rsidRPr="006E6B00" w:rsidRDefault="00F01E07">
            <w:pPr>
              <w:rPr>
                <w:lang w:val="en-GB"/>
              </w:rPr>
            </w:pPr>
          </w:p>
        </w:tc>
      </w:tr>
      <w:tr w:rsidR="00F01E07" w:rsidRPr="006E6B00" w:rsidTr="006A17B1">
        <w:trPr>
          <w:cantSplit/>
          <w:trHeight w:val="260"/>
        </w:trPr>
        <w:tc>
          <w:tcPr>
            <w:tcW w:w="1142" w:type="dxa"/>
          </w:tcPr>
          <w:p w:rsidR="00F01E07" w:rsidRPr="006E6B00" w:rsidRDefault="008841D2">
            <w:pPr>
              <w:rPr>
                <w:lang w:val="en-GB"/>
              </w:rPr>
            </w:pPr>
            <w:r w:rsidRPr="006E6B00">
              <w:rPr>
                <w:lang w:val="en-GB"/>
              </w:rPr>
              <w:t>Teleph</w:t>
            </w:r>
            <w:r w:rsidR="00F01E07" w:rsidRPr="006E6B00">
              <w:rPr>
                <w:lang w:val="en-GB"/>
              </w:rPr>
              <w:t>on</w:t>
            </w:r>
            <w:r w:rsidRPr="006E6B00">
              <w:rPr>
                <w:lang w:val="en-GB"/>
              </w:rPr>
              <w:t>e</w:t>
            </w:r>
          </w:p>
        </w:tc>
        <w:tc>
          <w:tcPr>
            <w:tcW w:w="6521" w:type="dxa"/>
          </w:tcPr>
          <w:p w:rsidR="00F01E07" w:rsidRPr="006E6B00" w:rsidRDefault="00F01E07">
            <w:pPr>
              <w:pStyle w:val="Telefon"/>
              <w:rPr>
                <w:lang w:val="en-GB"/>
              </w:rPr>
            </w:pPr>
            <w:r w:rsidRPr="006E6B00">
              <w:rPr>
                <w:lang w:val="en-GB"/>
              </w:rPr>
              <w:t>+49 69 756081-33</w:t>
            </w:r>
          </w:p>
        </w:tc>
        <w:tc>
          <w:tcPr>
            <w:tcW w:w="2693" w:type="dxa"/>
            <w:vMerge/>
            <w:vAlign w:val="center"/>
          </w:tcPr>
          <w:p w:rsidR="00F01E07" w:rsidRPr="006E6B00" w:rsidRDefault="00F01E07">
            <w:pPr>
              <w:rPr>
                <w:lang w:val="en-GB"/>
              </w:rPr>
            </w:pPr>
          </w:p>
        </w:tc>
      </w:tr>
      <w:tr w:rsidR="00F01E07" w:rsidRPr="006E6B00" w:rsidTr="006A17B1">
        <w:trPr>
          <w:cantSplit/>
          <w:trHeight w:val="260"/>
        </w:trPr>
        <w:tc>
          <w:tcPr>
            <w:tcW w:w="1142" w:type="dxa"/>
          </w:tcPr>
          <w:p w:rsidR="00F01E07" w:rsidRPr="006E6B00" w:rsidRDefault="00F01E07">
            <w:pPr>
              <w:rPr>
                <w:lang w:val="en-GB"/>
              </w:rPr>
            </w:pPr>
            <w:r w:rsidRPr="006E6B00">
              <w:rPr>
                <w:lang w:val="en-GB"/>
              </w:rPr>
              <w:t>Telefax</w:t>
            </w:r>
          </w:p>
        </w:tc>
        <w:tc>
          <w:tcPr>
            <w:tcW w:w="6521" w:type="dxa"/>
          </w:tcPr>
          <w:p w:rsidR="00F01E07" w:rsidRPr="006E6B00" w:rsidRDefault="00F01E07">
            <w:pPr>
              <w:pStyle w:val="Fax2"/>
              <w:spacing w:line="240" w:lineRule="atLeast"/>
              <w:rPr>
                <w:lang w:val="en-GB"/>
              </w:rPr>
            </w:pPr>
            <w:r w:rsidRPr="006E6B00">
              <w:rPr>
                <w:lang w:val="en-GB"/>
              </w:rPr>
              <w:t>+49 69 756081-11</w:t>
            </w:r>
          </w:p>
        </w:tc>
        <w:tc>
          <w:tcPr>
            <w:tcW w:w="2693" w:type="dxa"/>
            <w:vMerge/>
            <w:vAlign w:val="center"/>
          </w:tcPr>
          <w:p w:rsidR="00F01E07" w:rsidRPr="006E6B00" w:rsidRDefault="00F01E07">
            <w:pPr>
              <w:rPr>
                <w:lang w:val="en-GB"/>
              </w:rPr>
            </w:pPr>
          </w:p>
        </w:tc>
      </w:tr>
      <w:tr w:rsidR="00F01E07" w:rsidRPr="006E6B00" w:rsidTr="006A17B1">
        <w:trPr>
          <w:cantSplit/>
          <w:trHeight w:val="260"/>
        </w:trPr>
        <w:tc>
          <w:tcPr>
            <w:tcW w:w="1142" w:type="dxa"/>
          </w:tcPr>
          <w:p w:rsidR="00F01E07" w:rsidRPr="006E6B00" w:rsidRDefault="008841D2" w:rsidP="008841D2">
            <w:pPr>
              <w:rPr>
                <w:lang w:val="en-GB"/>
              </w:rPr>
            </w:pPr>
            <w:r w:rsidRPr="006E6B00">
              <w:rPr>
                <w:lang w:val="en-GB"/>
              </w:rPr>
              <w:t>Em</w:t>
            </w:r>
            <w:r w:rsidR="00F01E07" w:rsidRPr="006E6B00">
              <w:rPr>
                <w:lang w:val="en-GB"/>
              </w:rPr>
              <w:t>ail</w:t>
            </w:r>
          </w:p>
        </w:tc>
        <w:tc>
          <w:tcPr>
            <w:tcW w:w="6521" w:type="dxa"/>
          </w:tcPr>
          <w:p w:rsidR="00F01E07" w:rsidRPr="006E6B00" w:rsidRDefault="00F01E07">
            <w:pPr>
              <w:pStyle w:val="Page"/>
              <w:rPr>
                <w:lang w:val="en-GB"/>
              </w:rPr>
            </w:pPr>
            <w:r w:rsidRPr="006E6B00">
              <w:rPr>
                <w:lang w:val="en-GB"/>
              </w:rPr>
              <w:t>s.becker@vdw.de</w:t>
            </w:r>
          </w:p>
        </w:tc>
        <w:tc>
          <w:tcPr>
            <w:tcW w:w="2693" w:type="dxa"/>
            <w:vMerge/>
            <w:vAlign w:val="center"/>
          </w:tcPr>
          <w:p w:rsidR="00F01E07" w:rsidRPr="006E6B00" w:rsidRDefault="00F01E07">
            <w:pPr>
              <w:rPr>
                <w:lang w:val="en-GB"/>
              </w:rPr>
            </w:pPr>
          </w:p>
        </w:tc>
      </w:tr>
    </w:tbl>
    <w:p w:rsidR="00F01E07" w:rsidRPr="006E6B00" w:rsidRDefault="00F01E07">
      <w:pPr>
        <w:rPr>
          <w:lang w:val="en-GB"/>
        </w:rPr>
      </w:pPr>
    </w:p>
    <w:p w:rsidR="00F01E07" w:rsidRPr="006E6B00" w:rsidRDefault="00F01E07">
      <w:pPr>
        <w:rPr>
          <w:lang w:val="en-GB"/>
        </w:rPr>
      </w:pPr>
    </w:p>
    <w:p w:rsidR="006A17B1" w:rsidRPr="006E6B00" w:rsidRDefault="006E6B00" w:rsidP="002028A6">
      <w:pPr>
        <w:pStyle w:val="Opening"/>
        <w:spacing w:line="360" w:lineRule="auto"/>
        <w:ind w:right="1416"/>
        <w:rPr>
          <w:b/>
          <w:sz w:val="32"/>
          <w:szCs w:val="32"/>
          <w:lang w:val="en-GB"/>
        </w:rPr>
      </w:pPr>
      <w:r>
        <w:rPr>
          <w:b/>
          <w:sz w:val="32"/>
          <w:szCs w:val="32"/>
          <w:lang w:val="en-GB"/>
        </w:rPr>
        <w:t>Order bookings shrink in the German machine tool industry</w:t>
      </w:r>
    </w:p>
    <w:p w:rsidR="00254675" w:rsidRPr="006E6B00" w:rsidRDefault="00254675" w:rsidP="002028A6">
      <w:pPr>
        <w:pStyle w:val="Opening"/>
        <w:spacing w:line="360" w:lineRule="auto"/>
        <w:ind w:right="1416"/>
        <w:rPr>
          <w:lang w:val="en-GB"/>
        </w:rPr>
      </w:pPr>
    </w:p>
    <w:p w:rsidR="005F462C" w:rsidRPr="000068C6" w:rsidRDefault="006A17B1" w:rsidP="005F462C">
      <w:pPr>
        <w:spacing w:line="360" w:lineRule="auto"/>
        <w:ind w:right="1416"/>
        <w:rPr>
          <w:lang w:val="en-GB"/>
        </w:rPr>
      </w:pPr>
      <w:r w:rsidRPr="006E6B00">
        <w:rPr>
          <w:b/>
          <w:lang w:val="en-GB"/>
        </w:rPr>
        <w:t xml:space="preserve">Frankfurt am Main, </w:t>
      </w:r>
      <w:r w:rsidR="00C570B7" w:rsidRPr="006E6B00">
        <w:rPr>
          <w:b/>
          <w:lang w:val="en-GB"/>
        </w:rPr>
        <w:t>18</w:t>
      </w:r>
      <w:r w:rsidRPr="006E6B00">
        <w:rPr>
          <w:b/>
          <w:lang w:val="en-GB"/>
        </w:rPr>
        <w:t xml:space="preserve"> Februar</w:t>
      </w:r>
      <w:r w:rsidR="006E6B00">
        <w:rPr>
          <w:b/>
          <w:lang w:val="en-GB"/>
        </w:rPr>
        <w:t>y</w:t>
      </w:r>
      <w:r w:rsidRPr="006E6B00">
        <w:rPr>
          <w:b/>
          <w:lang w:val="en-GB"/>
        </w:rPr>
        <w:t xml:space="preserve"> 201</w:t>
      </w:r>
      <w:r w:rsidR="00C570B7" w:rsidRPr="006E6B00">
        <w:rPr>
          <w:b/>
          <w:lang w:val="en-GB"/>
        </w:rPr>
        <w:t>9</w:t>
      </w:r>
      <w:r w:rsidRPr="006E6B00">
        <w:rPr>
          <w:b/>
          <w:lang w:val="en-GB"/>
        </w:rPr>
        <w:t xml:space="preserve">. </w:t>
      </w:r>
      <w:r w:rsidRPr="006E6B00">
        <w:rPr>
          <w:lang w:val="en-GB"/>
        </w:rPr>
        <w:t xml:space="preserve">– </w:t>
      </w:r>
      <w:r w:rsidR="005F462C" w:rsidRPr="000068C6">
        <w:rPr>
          <w:lang w:val="en-GB"/>
        </w:rPr>
        <w:t>I</w:t>
      </w:r>
      <w:r w:rsidR="005F462C">
        <w:rPr>
          <w:lang w:val="en-GB"/>
        </w:rPr>
        <w:t xml:space="preserve">n the fourth quarter of </w:t>
      </w:r>
      <w:r w:rsidR="005F462C" w:rsidRPr="000068C6">
        <w:rPr>
          <w:lang w:val="en-GB"/>
        </w:rPr>
        <w:t>2018</w:t>
      </w:r>
      <w:r w:rsidR="005F462C">
        <w:rPr>
          <w:lang w:val="en-GB"/>
        </w:rPr>
        <w:t xml:space="preserve">, order bookings at the German machine tool industry fell by </w:t>
      </w:r>
      <w:r w:rsidR="005F462C" w:rsidRPr="000068C6">
        <w:rPr>
          <w:lang w:val="en-GB"/>
        </w:rPr>
        <w:t xml:space="preserve">13 </w:t>
      </w:r>
      <w:r w:rsidR="005F462C">
        <w:rPr>
          <w:lang w:val="en-GB"/>
        </w:rPr>
        <w:t>per c</w:t>
      </w:r>
      <w:r w:rsidR="005F462C" w:rsidRPr="000068C6">
        <w:rPr>
          <w:lang w:val="en-GB"/>
        </w:rPr>
        <w:t xml:space="preserve">ent </w:t>
      </w:r>
      <w:r w:rsidR="005F462C">
        <w:rPr>
          <w:lang w:val="en-GB"/>
        </w:rPr>
        <w:t>compared to the preceding year’s equivalent period</w:t>
      </w:r>
      <w:r w:rsidR="005F462C" w:rsidRPr="000068C6">
        <w:rPr>
          <w:lang w:val="en-GB"/>
        </w:rPr>
        <w:t>. D</w:t>
      </w:r>
      <w:r w:rsidR="005F462C">
        <w:rPr>
          <w:lang w:val="en-GB"/>
        </w:rPr>
        <w:t xml:space="preserve">omestic orders slumped by </w:t>
      </w:r>
      <w:r w:rsidR="005F462C" w:rsidRPr="000068C6">
        <w:rPr>
          <w:lang w:val="en-GB"/>
        </w:rPr>
        <w:t xml:space="preserve">28 </w:t>
      </w:r>
      <w:r w:rsidR="005F462C">
        <w:rPr>
          <w:lang w:val="en-GB"/>
        </w:rPr>
        <w:t>per c</w:t>
      </w:r>
      <w:r w:rsidR="005F462C" w:rsidRPr="000068C6">
        <w:rPr>
          <w:lang w:val="en-GB"/>
        </w:rPr>
        <w:t>ent.</w:t>
      </w:r>
      <w:r w:rsidR="005F462C">
        <w:rPr>
          <w:lang w:val="en-GB"/>
        </w:rPr>
        <w:t xml:space="preserve"> Orders from abroad were down by four per c</w:t>
      </w:r>
      <w:r w:rsidR="005F462C" w:rsidRPr="000068C6">
        <w:rPr>
          <w:lang w:val="en-GB"/>
        </w:rPr>
        <w:t xml:space="preserve">ent. </w:t>
      </w:r>
      <w:r w:rsidR="005F462C">
        <w:rPr>
          <w:lang w:val="en-GB"/>
        </w:rPr>
        <w:t>Fo</w:t>
      </w:r>
      <w:r w:rsidR="005F462C" w:rsidRPr="000068C6">
        <w:rPr>
          <w:lang w:val="en-GB"/>
        </w:rPr>
        <w:t>r 2018</w:t>
      </w:r>
      <w:r w:rsidR="005F462C">
        <w:rPr>
          <w:lang w:val="en-GB"/>
        </w:rPr>
        <w:t>,</w:t>
      </w:r>
      <w:r w:rsidR="005F462C" w:rsidRPr="000068C6">
        <w:rPr>
          <w:lang w:val="en-GB"/>
        </w:rPr>
        <w:t xml:space="preserve"> </w:t>
      </w:r>
      <w:r w:rsidR="005F462C">
        <w:rPr>
          <w:lang w:val="en-GB"/>
        </w:rPr>
        <w:t>the overall rise was one</w:t>
      </w:r>
      <w:r w:rsidR="005F462C" w:rsidRPr="000068C6">
        <w:rPr>
          <w:lang w:val="en-GB"/>
        </w:rPr>
        <w:t xml:space="preserve"> </w:t>
      </w:r>
      <w:r w:rsidR="005F462C">
        <w:rPr>
          <w:lang w:val="en-GB"/>
        </w:rPr>
        <w:t>per c</w:t>
      </w:r>
      <w:r w:rsidR="005F462C" w:rsidRPr="000068C6">
        <w:rPr>
          <w:lang w:val="en-GB"/>
        </w:rPr>
        <w:t xml:space="preserve">ent. </w:t>
      </w:r>
      <w:r w:rsidR="005F462C">
        <w:rPr>
          <w:lang w:val="en-GB"/>
        </w:rPr>
        <w:t>Domestic orders were up by</w:t>
      </w:r>
      <w:r w:rsidR="005F462C" w:rsidRPr="000068C6">
        <w:rPr>
          <w:lang w:val="en-GB"/>
        </w:rPr>
        <w:t xml:space="preserve"> </w:t>
      </w:r>
      <w:r w:rsidR="005F462C">
        <w:rPr>
          <w:lang w:val="en-GB"/>
        </w:rPr>
        <w:t>five</w:t>
      </w:r>
      <w:r w:rsidR="005F462C" w:rsidRPr="000068C6">
        <w:rPr>
          <w:lang w:val="en-GB"/>
        </w:rPr>
        <w:t xml:space="preserve"> </w:t>
      </w:r>
      <w:r w:rsidR="005F462C">
        <w:rPr>
          <w:lang w:val="en-GB"/>
        </w:rPr>
        <w:t>per cent</w:t>
      </w:r>
      <w:r w:rsidR="005F462C" w:rsidRPr="000068C6">
        <w:rPr>
          <w:lang w:val="en-GB"/>
        </w:rPr>
        <w:t>, w</w:t>
      </w:r>
      <w:r w:rsidR="005F462C">
        <w:rPr>
          <w:lang w:val="en-GB"/>
        </w:rPr>
        <w:t>hile export orders finished at the preceding year’s level</w:t>
      </w:r>
      <w:r w:rsidR="005F462C" w:rsidRPr="000068C6">
        <w:rPr>
          <w:lang w:val="en-GB"/>
        </w:rPr>
        <w:t>.</w:t>
      </w:r>
    </w:p>
    <w:p w:rsidR="005F462C" w:rsidRPr="000068C6" w:rsidRDefault="005F462C" w:rsidP="005F462C">
      <w:pPr>
        <w:spacing w:line="360" w:lineRule="auto"/>
        <w:ind w:right="1416"/>
        <w:rPr>
          <w:lang w:val="en-GB"/>
        </w:rPr>
      </w:pPr>
    </w:p>
    <w:p w:rsidR="005F462C" w:rsidRPr="000068C6" w:rsidRDefault="005F462C" w:rsidP="005F462C">
      <w:pPr>
        <w:tabs>
          <w:tab w:val="left" w:pos="7654"/>
        </w:tabs>
        <w:spacing w:line="360" w:lineRule="auto"/>
        <w:ind w:right="1416"/>
        <w:rPr>
          <w:rFonts w:cs="Arial"/>
          <w:szCs w:val="22"/>
          <w:lang w:val="en-GB"/>
        </w:rPr>
      </w:pPr>
      <w:r>
        <w:rPr>
          <w:rFonts w:cs="Arial"/>
          <w:szCs w:val="22"/>
          <w:lang w:val="en-GB"/>
        </w:rPr>
        <w:t>“The decrease in orders during</w:t>
      </w:r>
      <w:r w:rsidRPr="000068C6">
        <w:rPr>
          <w:rFonts w:cs="Arial"/>
          <w:szCs w:val="22"/>
          <w:lang w:val="en-GB"/>
        </w:rPr>
        <w:t xml:space="preserve"> </w:t>
      </w:r>
      <w:r>
        <w:rPr>
          <w:rFonts w:cs="Arial"/>
          <w:szCs w:val="22"/>
          <w:lang w:val="en-GB"/>
        </w:rPr>
        <w:t>the year’s fourth quarter is attributable primarily to the baseline effect</w:t>
      </w:r>
      <w:r w:rsidRPr="000068C6">
        <w:rPr>
          <w:rFonts w:cs="Arial"/>
          <w:szCs w:val="22"/>
          <w:lang w:val="en-GB"/>
        </w:rPr>
        <w:t>,</w:t>
      </w:r>
      <w:r>
        <w:rPr>
          <w:rFonts w:cs="Arial"/>
          <w:szCs w:val="22"/>
          <w:lang w:val="en-GB"/>
        </w:rPr>
        <w:t>”</w:t>
      </w:r>
      <w:r w:rsidRPr="000068C6">
        <w:rPr>
          <w:rFonts w:cs="Arial"/>
          <w:szCs w:val="22"/>
          <w:lang w:val="en-GB"/>
        </w:rPr>
        <w:t xml:space="preserve"> </w:t>
      </w:r>
      <w:r>
        <w:rPr>
          <w:rFonts w:cs="Arial"/>
          <w:szCs w:val="22"/>
          <w:lang w:val="en-GB"/>
        </w:rPr>
        <w:t>comments</w:t>
      </w:r>
      <w:r w:rsidRPr="000068C6">
        <w:rPr>
          <w:rFonts w:cs="Arial"/>
          <w:szCs w:val="22"/>
          <w:lang w:val="en-GB"/>
        </w:rPr>
        <w:t xml:space="preserve"> Dr. Wilfried Schäfer, </w:t>
      </w:r>
      <w:r>
        <w:rPr>
          <w:rFonts w:cs="Arial"/>
          <w:szCs w:val="22"/>
          <w:lang w:val="en-GB"/>
        </w:rPr>
        <w:t xml:space="preserve">Executive Director of the sectoral organisation </w:t>
      </w:r>
      <w:r w:rsidRPr="000068C6">
        <w:rPr>
          <w:rFonts w:cs="Arial"/>
          <w:szCs w:val="22"/>
          <w:lang w:val="en-GB"/>
        </w:rPr>
        <w:t>VDW (</w:t>
      </w:r>
      <w:r>
        <w:rPr>
          <w:rFonts w:cs="Arial"/>
          <w:szCs w:val="22"/>
          <w:lang w:val="en-GB"/>
        </w:rPr>
        <w:t>German Machine Tool Builders’ Association</w:t>
      </w:r>
      <w:r w:rsidRPr="000068C6">
        <w:rPr>
          <w:rFonts w:cs="Arial"/>
          <w:szCs w:val="22"/>
          <w:lang w:val="en-GB"/>
        </w:rPr>
        <w:t>) in Frankfurt am Main,</w:t>
      </w:r>
      <w:r>
        <w:rPr>
          <w:rFonts w:cs="Arial"/>
          <w:szCs w:val="22"/>
          <w:lang w:val="en-GB"/>
        </w:rPr>
        <w:t xml:space="preserve"> in assessing the result</w:t>
      </w:r>
      <w:r w:rsidRPr="000068C6">
        <w:rPr>
          <w:rFonts w:cs="Arial"/>
          <w:szCs w:val="22"/>
          <w:lang w:val="en-GB"/>
        </w:rPr>
        <w:t xml:space="preserve">. </w:t>
      </w:r>
      <w:r>
        <w:rPr>
          <w:rFonts w:cs="Arial"/>
          <w:szCs w:val="22"/>
          <w:lang w:val="en-GB"/>
        </w:rPr>
        <w:t>“The preceding year’s equivalent period showed an exceptionally steep rise</w:t>
      </w:r>
      <w:r w:rsidRPr="000068C6">
        <w:rPr>
          <w:rFonts w:cs="Arial"/>
          <w:szCs w:val="22"/>
          <w:lang w:val="en-GB"/>
        </w:rPr>
        <w:t xml:space="preserve">, </w:t>
      </w:r>
      <w:r>
        <w:rPr>
          <w:rFonts w:cs="Arial"/>
          <w:szCs w:val="22"/>
          <w:lang w:val="en-GB"/>
        </w:rPr>
        <w:t>particularly in Germany itself</w:t>
      </w:r>
      <w:r w:rsidRPr="000068C6">
        <w:rPr>
          <w:rFonts w:cs="Arial"/>
          <w:szCs w:val="22"/>
          <w:lang w:val="en-GB"/>
        </w:rPr>
        <w:t xml:space="preserve">. </w:t>
      </w:r>
      <w:r>
        <w:rPr>
          <w:rFonts w:cs="Arial"/>
          <w:szCs w:val="22"/>
          <w:lang w:val="en-GB"/>
        </w:rPr>
        <w:t>It was hardly to be expected that it would be topped again</w:t>
      </w:r>
      <w:r w:rsidRPr="000068C6">
        <w:rPr>
          <w:rFonts w:cs="Arial"/>
          <w:szCs w:val="22"/>
          <w:lang w:val="en-GB"/>
        </w:rPr>
        <w:t>,</w:t>
      </w:r>
      <w:r>
        <w:rPr>
          <w:rFonts w:cs="Arial"/>
          <w:szCs w:val="22"/>
          <w:lang w:val="en-GB"/>
        </w:rPr>
        <w:t>”</w:t>
      </w:r>
      <w:r w:rsidRPr="000068C6">
        <w:rPr>
          <w:rFonts w:cs="Arial"/>
          <w:szCs w:val="22"/>
          <w:lang w:val="en-GB"/>
        </w:rPr>
        <w:t xml:space="preserve"> </w:t>
      </w:r>
      <w:r>
        <w:rPr>
          <w:rFonts w:cs="Arial"/>
          <w:szCs w:val="22"/>
          <w:lang w:val="en-GB"/>
        </w:rPr>
        <w:t>he goes on to explain</w:t>
      </w:r>
      <w:r w:rsidRPr="000068C6">
        <w:rPr>
          <w:rFonts w:cs="Arial"/>
          <w:szCs w:val="22"/>
          <w:lang w:val="en-GB"/>
        </w:rPr>
        <w:t xml:space="preserve">. </w:t>
      </w:r>
      <w:r>
        <w:rPr>
          <w:rFonts w:cs="Arial"/>
          <w:szCs w:val="22"/>
          <w:lang w:val="en-GB"/>
        </w:rPr>
        <w:t>Nonetheless, the worldwide turbulences of trade conflicts and market foreclosures, from the prospect of a presumptively chaotic Brexit to the dismantling of numerous arms control agreements, are now also being reflected in uncertainty among investors</w:t>
      </w:r>
      <w:r w:rsidRPr="000068C6">
        <w:rPr>
          <w:rFonts w:cs="Arial"/>
          <w:szCs w:val="22"/>
          <w:lang w:val="en-GB"/>
        </w:rPr>
        <w:t xml:space="preserve">. </w:t>
      </w:r>
      <w:r>
        <w:rPr>
          <w:rFonts w:cs="Arial"/>
          <w:szCs w:val="22"/>
          <w:lang w:val="en-GB"/>
        </w:rPr>
        <w:t xml:space="preserve">In the third quarter of </w:t>
      </w:r>
      <w:r w:rsidRPr="000068C6">
        <w:rPr>
          <w:rFonts w:cs="Arial"/>
          <w:szCs w:val="22"/>
          <w:lang w:val="en-GB"/>
        </w:rPr>
        <w:t>2018</w:t>
      </w:r>
      <w:r>
        <w:rPr>
          <w:rFonts w:cs="Arial"/>
          <w:szCs w:val="22"/>
          <w:lang w:val="en-GB"/>
        </w:rPr>
        <w:t>, there were already signs that orders were beginning to slacken</w:t>
      </w:r>
      <w:r w:rsidRPr="000068C6">
        <w:rPr>
          <w:rFonts w:cs="Arial"/>
          <w:szCs w:val="22"/>
          <w:lang w:val="en-GB"/>
        </w:rPr>
        <w:t>.</w:t>
      </w:r>
    </w:p>
    <w:p w:rsidR="005F462C" w:rsidRPr="000068C6" w:rsidRDefault="005F462C" w:rsidP="005F462C">
      <w:pPr>
        <w:tabs>
          <w:tab w:val="left" w:pos="7654"/>
        </w:tabs>
        <w:spacing w:line="360" w:lineRule="auto"/>
        <w:ind w:right="1416"/>
        <w:rPr>
          <w:rFonts w:cs="Arial"/>
          <w:szCs w:val="22"/>
          <w:lang w:val="en-GB"/>
        </w:rPr>
      </w:pPr>
    </w:p>
    <w:p w:rsidR="005F462C" w:rsidRPr="000068C6" w:rsidRDefault="005F462C" w:rsidP="005F462C">
      <w:pPr>
        <w:tabs>
          <w:tab w:val="left" w:pos="7654"/>
        </w:tabs>
        <w:spacing w:line="360" w:lineRule="auto"/>
        <w:ind w:right="1416"/>
        <w:rPr>
          <w:rFonts w:cs="Arial"/>
          <w:szCs w:val="22"/>
          <w:lang w:val="en-GB"/>
        </w:rPr>
      </w:pPr>
      <w:r>
        <w:rPr>
          <w:rFonts w:cs="Arial"/>
          <w:szCs w:val="22"/>
          <w:lang w:val="en-GB"/>
        </w:rPr>
        <w:lastRenderedPageBreak/>
        <w:t>At the end of the year, it was only the euro states that had currently proved able to achieve substantial growth</w:t>
      </w:r>
      <w:r w:rsidRPr="000068C6">
        <w:rPr>
          <w:rFonts w:cs="Arial"/>
          <w:szCs w:val="22"/>
          <w:lang w:val="en-GB"/>
        </w:rPr>
        <w:t>, w</w:t>
      </w:r>
      <w:r>
        <w:rPr>
          <w:rFonts w:cs="Arial"/>
          <w:szCs w:val="22"/>
          <w:lang w:val="en-GB"/>
        </w:rPr>
        <w:t>hile all other groupings,</w:t>
      </w:r>
      <w:r w:rsidRPr="000068C6">
        <w:rPr>
          <w:rFonts w:cs="Arial"/>
          <w:szCs w:val="22"/>
          <w:lang w:val="en-GB"/>
        </w:rPr>
        <w:t xml:space="preserve"> </w:t>
      </w:r>
      <w:r>
        <w:rPr>
          <w:rFonts w:cs="Arial"/>
          <w:szCs w:val="22"/>
          <w:lang w:val="en-GB"/>
        </w:rPr>
        <w:t>domestic, total exports, and non-euro nations</w:t>
      </w:r>
      <w:r w:rsidRPr="000068C6">
        <w:rPr>
          <w:rFonts w:cs="Arial"/>
          <w:szCs w:val="22"/>
          <w:lang w:val="en-GB"/>
        </w:rPr>
        <w:t xml:space="preserve">, </w:t>
      </w:r>
      <w:r>
        <w:rPr>
          <w:rFonts w:cs="Arial"/>
          <w:szCs w:val="22"/>
          <w:lang w:val="en-GB"/>
        </w:rPr>
        <w:t>showed double-figure decreases</w:t>
      </w:r>
      <w:r w:rsidRPr="000068C6">
        <w:rPr>
          <w:rFonts w:cs="Arial"/>
          <w:szCs w:val="22"/>
          <w:lang w:val="en-GB"/>
        </w:rPr>
        <w:t>.</w:t>
      </w:r>
    </w:p>
    <w:p w:rsidR="005F462C" w:rsidRPr="000068C6" w:rsidRDefault="005F462C" w:rsidP="005F462C">
      <w:pPr>
        <w:tabs>
          <w:tab w:val="left" w:pos="7654"/>
        </w:tabs>
        <w:spacing w:line="360" w:lineRule="auto"/>
        <w:ind w:right="1416"/>
        <w:rPr>
          <w:rFonts w:cs="Arial"/>
          <w:kern w:val="0"/>
          <w:szCs w:val="22"/>
          <w:lang w:val="en-GB"/>
        </w:rPr>
      </w:pPr>
    </w:p>
    <w:p w:rsidR="005F462C" w:rsidRPr="000068C6" w:rsidRDefault="005F462C" w:rsidP="005F462C">
      <w:pPr>
        <w:tabs>
          <w:tab w:val="left" w:pos="7654"/>
        </w:tabs>
        <w:spacing w:line="360" w:lineRule="auto"/>
        <w:ind w:right="1416"/>
        <w:rPr>
          <w:rFonts w:cs="Arial"/>
          <w:kern w:val="0"/>
          <w:szCs w:val="22"/>
          <w:lang w:val="en-GB"/>
        </w:rPr>
      </w:pPr>
      <w:r>
        <w:rPr>
          <w:rFonts w:cs="Arial"/>
          <w:kern w:val="0"/>
          <w:szCs w:val="22"/>
          <w:lang w:val="en-GB"/>
        </w:rPr>
        <w:t xml:space="preserve">“The downturn in orders indicates that the situation will ease </w:t>
      </w:r>
      <w:r w:rsidRPr="000068C6">
        <w:rPr>
          <w:rFonts w:cs="Arial"/>
          <w:kern w:val="0"/>
          <w:szCs w:val="22"/>
          <w:lang w:val="en-GB"/>
        </w:rPr>
        <w:t xml:space="preserve">in </w:t>
      </w:r>
      <w:r>
        <w:rPr>
          <w:rFonts w:cs="Arial"/>
          <w:kern w:val="0"/>
          <w:szCs w:val="22"/>
          <w:lang w:val="en-GB"/>
        </w:rPr>
        <w:t>the months ahead</w:t>
      </w:r>
      <w:r w:rsidRPr="000068C6">
        <w:rPr>
          <w:rFonts w:cs="Arial"/>
          <w:kern w:val="0"/>
          <w:szCs w:val="22"/>
          <w:lang w:val="en-GB"/>
        </w:rPr>
        <w:t>,</w:t>
      </w:r>
      <w:r>
        <w:rPr>
          <w:rFonts w:cs="Arial"/>
          <w:kern w:val="0"/>
          <w:szCs w:val="22"/>
          <w:lang w:val="en-GB"/>
        </w:rPr>
        <w:t>”</w:t>
      </w:r>
      <w:r w:rsidRPr="000068C6">
        <w:rPr>
          <w:rFonts w:cs="Arial"/>
          <w:kern w:val="0"/>
          <w:szCs w:val="22"/>
          <w:lang w:val="en-GB"/>
        </w:rPr>
        <w:t xml:space="preserve"> sa</w:t>
      </w:r>
      <w:r>
        <w:rPr>
          <w:rFonts w:cs="Arial"/>
          <w:kern w:val="0"/>
          <w:szCs w:val="22"/>
          <w:lang w:val="en-GB"/>
        </w:rPr>
        <w:t>ys Dr.</w:t>
      </w:r>
      <w:r w:rsidRPr="000068C6">
        <w:rPr>
          <w:rFonts w:cs="Arial"/>
          <w:kern w:val="0"/>
          <w:szCs w:val="22"/>
          <w:lang w:val="en-GB"/>
        </w:rPr>
        <w:t xml:space="preserve"> Schäfer </w:t>
      </w:r>
      <w:r>
        <w:rPr>
          <w:rFonts w:cs="Arial"/>
          <w:kern w:val="0"/>
          <w:szCs w:val="22"/>
          <w:lang w:val="en-GB"/>
        </w:rPr>
        <w:t>of the</w:t>
      </w:r>
      <w:r w:rsidRPr="000068C6">
        <w:rPr>
          <w:rFonts w:cs="Arial"/>
          <w:kern w:val="0"/>
          <w:szCs w:val="22"/>
          <w:lang w:val="en-GB"/>
        </w:rPr>
        <w:t xml:space="preserve"> </w:t>
      </w:r>
      <w:r>
        <w:rPr>
          <w:rFonts w:cs="Arial"/>
          <w:kern w:val="0"/>
          <w:szCs w:val="22"/>
          <w:lang w:val="en-GB"/>
        </w:rPr>
        <w:t>VDW. “At present, full capacity utilisation, a shortage of skilled workers, and bottlenecks in material deliveries are putting a brake on production, and leading to longer delivery times</w:t>
      </w:r>
      <w:r w:rsidRPr="000068C6">
        <w:rPr>
          <w:rFonts w:cs="Arial"/>
          <w:kern w:val="0"/>
          <w:szCs w:val="22"/>
          <w:lang w:val="en-GB"/>
        </w:rPr>
        <w:t>,</w:t>
      </w:r>
      <w:r>
        <w:rPr>
          <w:rFonts w:cs="Arial"/>
          <w:kern w:val="0"/>
          <w:szCs w:val="22"/>
          <w:lang w:val="en-GB"/>
        </w:rPr>
        <w:t>”</w:t>
      </w:r>
      <w:r w:rsidRPr="000068C6">
        <w:rPr>
          <w:rFonts w:cs="Arial"/>
          <w:kern w:val="0"/>
          <w:szCs w:val="22"/>
          <w:lang w:val="en-GB"/>
        </w:rPr>
        <w:t xml:space="preserve"> </w:t>
      </w:r>
      <w:r>
        <w:rPr>
          <w:rFonts w:cs="Arial"/>
          <w:kern w:val="0"/>
          <w:szCs w:val="22"/>
          <w:lang w:val="en-GB"/>
        </w:rPr>
        <w:t>explains Dr.</w:t>
      </w:r>
      <w:r w:rsidRPr="000068C6">
        <w:rPr>
          <w:rFonts w:cs="Arial"/>
          <w:kern w:val="0"/>
          <w:szCs w:val="22"/>
          <w:lang w:val="en-GB"/>
        </w:rPr>
        <w:t xml:space="preserve"> Schäfer </w:t>
      </w:r>
      <w:r>
        <w:rPr>
          <w:rFonts w:cs="Arial"/>
          <w:kern w:val="0"/>
          <w:szCs w:val="22"/>
          <w:lang w:val="en-GB"/>
        </w:rPr>
        <w:t>in conclusion.</w:t>
      </w:r>
    </w:p>
    <w:p w:rsidR="005F462C" w:rsidRPr="000068C6" w:rsidRDefault="005F462C" w:rsidP="005F462C">
      <w:pPr>
        <w:tabs>
          <w:tab w:val="left" w:pos="7654"/>
        </w:tabs>
        <w:spacing w:line="360" w:lineRule="auto"/>
        <w:ind w:right="1416"/>
        <w:rPr>
          <w:rFonts w:cs="Arial"/>
          <w:kern w:val="0"/>
          <w:szCs w:val="22"/>
          <w:lang w:val="en-GB"/>
        </w:rPr>
      </w:pPr>
    </w:p>
    <w:p w:rsidR="006458DC" w:rsidRPr="006E6B00" w:rsidRDefault="005F462C" w:rsidP="005F462C">
      <w:pPr>
        <w:spacing w:line="360" w:lineRule="auto"/>
        <w:ind w:right="1416"/>
        <w:rPr>
          <w:lang w:val="en-GB"/>
        </w:rPr>
      </w:pPr>
      <w:r>
        <w:rPr>
          <w:rFonts w:cs="Arial"/>
          <w:kern w:val="0"/>
          <w:szCs w:val="22"/>
          <w:lang w:val="en-GB"/>
        </w:rPr>
        <w:t xml:space="preserve">Overall, </w:t>
      </w:r>
      <w:r w:rsidRPr="000068C6">
        <w:rPr>
          <w:rFonts w:cs="Arial"/>
          <w:kern w:val="0"/>
          <w:szCs w:val="22"/>
          <w:lang w:val="en-GB"/>
        </w:rPr>
        <w:t xml:space="preserve">2018 </w:t>
      </w:r>
      <w:r>
        <w:rPr>
          <w:rFonts w:cs="Arial"/>
          <w:kern w:val="0"/>
          <w:szCs w:val="22"/>
          <w:lang w:val="en-GB"/>
        </w:rPr>
        <w:t xml:space="preserve">ended for the machine tool manufacturers with a </w:t>
      </w:r>
      <w:r w:rsidRPr="000068C6">
        <w:rPr>
          <w:rFonts w:cs="Arial"/>
          <w:kern w:val="0"/>
          <w:szCs w:val="22"/>
          <w:lang w:val="en-GB"/>
        </w:rPr>
        <w:t>ne</w:t>
      </w:r>
      <w:r>
        <w:rPr>
          <w:rFonts w:cs="Arial"/>
          <w:kern w:val="0"/>
          <w:szCs w:val="22"/>
          <w:lang w:val="en-GB"/>
        </w:rPr>
        <w:t>w record in terms of production output, which rose by seven</w:t>
      </w:r>
      <w:r w:rsidRPr="000068C6">
        <w:rPr>
          <w:rFonts w:cs="Arial"/>
          <w:kern w:val="0"/>
          <w:szCs w:val="22"/>
          <w:lang w:val="en-GB"/>
        </w:rPr>
        <w:t xml:space="preserve"> </w:t>
      </w:r>
      <w:r>
        <w:rPr>
          <w:rFonts w:cs="Arial"/>
          <w:kern w:val="0"/>
          <w:szCs w:val="22"/>
          <w:lang w:val="en-GB"/>
        </w:rPr>
        <w:t>per c</w:t>
      </w:r>
      <w:r w:rsidRPr="000068C6">
        <w:rPr>
          <w:rFonts w:cs="Arial"/>
          <w:kern w:val="0"/>
          <w:szCs w:val="22"/>
          <w:lang w:val="en-GB"/>
        </w:rPr>
        <w:t xml:space="preserve">ent </w:t>
      </w:r>
      <w:r>
        <w:rPr>
          <w:rFonts w:cs="Arial"/>
          <w:kern w:val="0"/>
          <w:szCs w:val="22"/>
          <w:lang w:val="en-GB"/>
        </w:rPr>
        <w:t xml:space="preserve">to reach more than </w:t>
      </w:r>
      <w:r w:rsidRPr="000068C6">
        <w:rPr>
          <w:rFonts w:cs="Arial"/>
          <w:kern w:val="0"/>
          <w:szCs w:val="22"/>
          <w:lang w:val="en-GB"/>
        </w:rPr>
        <w:t xml:space="preserve">17 </w:t>
      </w:r>
      <w:r>
        <w:rPr>
          <w:rFonts w:cs="Arial"/>
          <w:kern w:val="0"/>
          <w:szCs w:val="22"/>
          <w:lang w:val="en-GB"/>
        </w:rPr>
        <w:t>billion euros.</w:t>
      </w:r>
    </w:p>
    <w:p w:rsidR="006A17B1" w:rsidRPr="006E6B00" w:rsidRDefault="006A17B1" w:rsidP="002028A6">
      <w:pPr>
        <w:tabs>
          <w:tab w:val="left" w:pos="7654"/>
        </w:tabs>
        <w:spacing w:line="360" w:lineRule="auto"/>
        <w:ind w:right="1416"/>
        <w:rPr>
          <w:lang w:val="en-GB"/>
        </w:rPr>
      </w:pPr>
    </w:p>
    <w:p w:rsidR="006A17B1" w:rsidRPr="006E6B00" w:rsidRDefault="008841D2" w:rsidP="002028A6">
      <w:pPr>
        <w:pStyle w:val="Textkrper2"/>
        <w:tabs>
          <w:tab w:val="left" w:pos="7654"/>
        </w:tabs>
        <w:ind w:right="1416"/>
        <w:rPr>
          <w:b/>
          <w:sz w:val="16"/>
          <w:szCs w:val="16"/>
          <w:lang w:val="en-GB"/>
        </w:rPr>
      </w:pPr>
      <w:r w:rsidRPr="006E6B00">
        <w:rPr>
          <w:b/>
          <w:sz w:val="16"/>
          <w:szCs w:val="16"/>
          <w:lang w:val="en-GB"/>
        </w:rPr>
        <w:t>Backgroun</w:t>
      </w:r>
      <w:r w:rsidR="006A17B1" w:rsidRPr="006E6B00">
        <w:rPr>
          <w:b/>
          <w:sz w:val="16"/>
          <w:szCs w:val="16"/>
          <w:lang w:val="en-GB"/>
        </w:rPr>
        <w:t>d</w:t>
      </w:r>
    </w:p>
    <w:p w:rsidR="006A17B1" w:rsidRPr="006E6B00" w:rsidRDefault="008841D2" w:rsidP="002028A6">
      <w:pPr>
        <w:pStyle w:val="Textkrper2"/>
        <w:tabs>
          <w:tab w:val="left" w:pos="7654"/>
        </w:tabs>
        <w:ind w:right="1416"/>
        <w:rPr>
          <w:sz w:val="16"/>
          <w:szCs w:val="16"/>
          <w:lang w:val="en-GB"/>
        </w:rPr>
      </w:pPr>
      <w:r w:rsidRPr="006E6B00">
        <w:rPr>
          <w:sz w:val="16"/>
          <w:szCs w:val="16"/>
          <w:lang w:val="en-GB"/>
        </w:rPr>
        <w:t>The German machine tool industry ranks among the five largest specialist groupings in the mechanical engineering sector. It provides production technology for metalworking applications in all branches of industry, and makes a crucial contribution towards innovation and enhanced productivity in the industrial sector as a whole. Due to its absolutely key role for industrial production, its development is an important indicator for the economic dynamism of the industrial sector as such. In 2018, with around 73,000 employees (annual average in 2018, companies with more than 50 employees), the sector produced machines and services worth around 17 billion euros.</w:t>
      </w:r>
    </w:p>
    <w:p w:rsidR="006A17B1" w:rsidRPr="006E6B00" w:rsidRDefault="006A17B1" w:rsidP="002028A6">
      <w:pPr>
        <w:spacing w:line="360" w:lineRule="auto"/>
        <w:ind w:right="1416"/>
        <w:rPr>
          <w:lang w:val="en-GB"/>
        </w:rPr>
      </w:pPr>
    </w:p>
    <w:p w:rsidR="008841D2" w:rsidRPr="006E6B00" w:rsidRDefault="008841D2" w:rsidP="008841D2">
      <w:pPr>
        <w:spacing w:line="360" w:lineRule="auto"/>
        <w:ind w:right="1133"/>
        <w:rPr>
          <w:kern w:val="0"/>
          <w:lang w:val="en-GB"/>
        </w:rPr>
      </w:pPr>
      <w:r w:rsidRPr="006E6B00">
        <w:rPr>
          <w:lang w:val="en-GB"/>
        </w:rPr>
        <w:t>Picture:</w:t>
      </w:r>
    </w:p>
    <w:p w:rsidR="008841D2" w:rsidRPr="006E6B00" w:rsidRDefault="008841D2" w:rsidP="008841D2">
      <w:pPr>
        <w:spacing w:line="360" w:lineRule="auto"/>
        <w:ind w:right="1133"/>
        <w:rPr>
          <w:kern w:val="0"/>
          <w:lang w:val="en-GB"/>
        </w:rPr>
      </w:pPr>
      <w:r w:rsidRPr="006E6B00">
        <w:rPr>
          <w:lang w:val="en-GB"/>
        </w:rPr>
        <w:t>Dr. Wilfried Schäfer, Executive Director of the VDW (German Machine Tool Builders’ Association), Frankfurt am Main</w:t>
      </w:r>
    </w:p>
    <w:p w:rsidR="008841D2" w:rsidRPr="006E6B00" w:rsidRDefault="008841D2" w:rsidP="008841D2">
      <w:pPr>
        <w:spacing w:line="360" w:lineRule="auto"/>
        <w:ind w:right="-568"/>
        <w:rPr>
          <w:kern w:val="0"/>
          <w:lang w:val="en-GB"/>
        </w:rPr>
      </w:pPr>
    </w:p>
    <w:p w:rsidR="006A17B1" w:rsidRPr="006E6B00" w:rsidRDefault="008841D2" w:rsidP="008841D2">
      <w:pPr>
        <w:spacing w:line="360" w:lineRule="auto"/>
        <w:ind w:right="1416"/>
        <w:rPr>
          <w:lang w:val="en-GB"/>
        </w:rPr>
      </w:pPr>
      <w:r w:rsidRPr="006E6B00">
        <w:rPr>
          <w:lang w:val="en-GB"/>
        </w:rPr>
        <w:t>Graphic: Order bookings in the German machine tool industry</w:t>
      </w:r>
    </w:p>
    <w:p w:rsidR="00F01E07" w:rsidRPr="006E6B00" w:rsidRDefault="00F01E07" w:rsidP="002028A6">
      <w:pPr>
        <w:pStyle w:val="Opening"/>
        <w:ind w:right="1416"/>
        <w:rPr>
          <w:lang w:val="en-GB"/>
        </w:rPr>
      </w:pPr>
    </w:p>
    <w:p w:rsidR="00792F66" w:rsidRPr="006E6B00" w:rsidRDefault="00792F66">
      <w:pPr>
        <w:rPr>
          <w:lang w:val="en-GB"/>
        </w:rPr>
      </w:pPr>
    </w:p>
    <w:p w:rsidR="00F01E07" w:rsidRPr="006E6B00" w:rsidRDefault="00F01E07">
      <w:pPr>
        <w:rPr>
          <w:lang w:val="en-GB"/>
        </w:rPr>
      </w:pPr>
      <w:bookmarkStart w:id="1" w:name="Text"/>
      <w:bookmarkEnd w:id="1"/>
    </w:p>
    <w:p w:rsidR="00236A5F" w:rsidRPr="006E6B00" w:rsidRDefault="00236A5F">
      <w:pPr>
        <w:spacing w:line="240" w:lineRule="auto"/>
        <w:rPr>
          <w:lang w:val="en-GB"/>
        </w:rPr>
      </w:pPr>
    </w:p>
    <w:p w:rsidR="00F01E07" w:rsidRPr="006E6B00" w:rsidRDefault="00F01E07">
      <w:pPr>
        <w:rPr>
          <w:lang w:val="en-GB"/>
        </w:rPr>
      </w:pPr>
    </w:p>
    <w:sectPr w:rsidR="00F01E07" w:rsidRPr="006E6B00" w:rsidSect="00CB5C29">
      <w:headerReference w:type="default" r:id="rId7"/>
      <w:headerReference w:type="first" r:id="rId8"/>
      <w:footerReference w:type="first" r:id="rId9"/>
      <w:type w:val="continuous"/>
      <w:pgSz w:w="11907" w:h="16840" w:code="9"/>
      <w:pgMar w:top="-2665" w:right="1418" w:bottom="1134" w:left="1418" w:header="737" w:footer="567" w:gutter="0"/>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E6B00" w:rsidRDefault="006E6B00">
      <w:r>
        <w:separator/>
      </w:r>
    </w:p>
  </w:endnote>
  <w:endnote w:type="continuationSeparator" w:id="0">
    <w:p w:rsidR="006E6B00" w:rsidRDefault="006E6B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6B00" w:rsidRDefault="006E6B00" w:rsidP="0050117F">
    <w:pPr>
      <w:pStyle w:val="Fuzeile"/>
    </w:pPr>
  </w:p>
  <w:tbl>
    <w:tblPr>
      <w:tblW w:w="9866" w:type="dxa"/>
      <w:tblInd w:w="8" w:type="dxa"/>
      <w:tblLayout w:type="fixed"/>
      <w:tblCellMar>
        <w:left w:w="0" w:type="dxa"/>
        <w:right w:w="0" w:type="dxa"/>
      </w:tblCellMar>
      <w:tblLook w:val="0000" w:firstRow="0" w:lastRow="0" w:firstColumn="0" w:lastColumn="0" w:noHBand="0" w:noVBand="0"/>
    </w:tblPr>
    <w:tblGrid>
      <w:gridCol w:w="2442"/>
      <w:gridCol w:w="2548"/>
      <w:gridCol w:w="2799"/>
      <w:gridCol w:w="2077"/>
    </w:tblGrid>
    <w:tr w:rsidR="006E6B00" w:rsidRPr="00130871">
      <w:tc>
        <w:tcPr>
          <w:tcW w:w="2442" w:type="dxa"/>
        </w:tcPr>
        <w:p w:rsidR="006E6B00" w:rsidRPr="00362226" w:rsidRDefault="006E6B00" w:rsidP="001835F7">
          <w:pPr>
            <w:pStyle w:val="FZ"/>
          </w:pPr>
          <w:r w:rsidRPr="00362226">
            <w:t>Verein Deutscher</w:t>
          </w:r>
        </w:p>
        <w:p w:rsidR="006E6B00" w:rsidRPr="00362226" w:rsidRDefault="006E6B00" w:rsidP="001835F7">
          <w:pPr>
            <w:pStyle w:val="FZ"/>
          </w:pPr>
          <w:r w:rsidRPr="00362226">
            <w:t>Werkzeugmaschinenfabriken e.V.</w:t>
          </w:r>
        </w:p>
        <w:p w:rsidR="006E6B00" w:rsidRDefault="006E6B00" w:rsidP="001835F7">
          <w:pPr>
            <w:pStyle w:val="FZ"/>
          </w:pPr>
        </w:p>
      </w:tc>
      <w:tc>
        <w:tcPr>
          <w:tcW w:w="2548" w:type="dxa"/>
        </w:tcPr>
        <w:p w:rsidR="006E6B00" w:rsidRDefault="006E6B00" w:rsidP="001835F7">
          <w:pPr>
            <w:pStyle w:val="FZ"/>
          </w:pPr>
          <w:r>
            <w:t>Vorsitzende</w:t>
          </w:r>
          <w:r w:rsidRPr="009F2281">
            <w:rPr>
              <w:spacing w:val="20"/>
              <w:szCs w:val="14"/>
            </w:rPr>
            <w:t>r/</w:t>
          </w:r>
          <w:r>
            <w:t>Chairman:</w:t>
          </w:r>
        </w:p>
        <w:p w:rsidR="006E6B00" w:rsidRDefault="006E6B00" w:rsidP="001835F7">
          <w:pPr>
            <w:pStyle w:val="FZ"/>
          </w:pPr>
          <w:r w:rsidRPr="0010603D">
            <w:t>Dr. Heinz-Jürgen Prokop</w:t>
          </w:r>
        </w:p>
        <w:p w:rsidR="006E6B00" w:rsidRDefault="006E6B00" w:rsidP="001835F7">
          <w:pPr>
            <w:pStyle w:val="FZ"/>
          </w:pPr>
          <w:r>
            <w:t>Geschäftsführe</w:t>
          </w:r>
          <w:r w:rsidRPr="009F2281">
            <w:rPr>
              <w:spacing w:val="20"/>
              <w:szCs w:val="14"/>
            </w:rPr>
            <w:t>r/</w:t>
          </w:r>
          <w:r>
            <w:t xml:space="preserve">Executive </w:t>
          </w:r>
          <w:proofErr w:type="spellStart"/>
          <w:r>
            <w:t>Director</w:t>
          </w:r>
          <w:proofErr w:type="spellEnd"/>
          <w:r>
            <w:t>:</w:t>
          </w:r>
        </w:p>
        <w:p w:rsidR="006E6B00" w:rsidRDefault="006E6B00" w:rsidP="001835F7">
          <w:pPr>
            <w:pStyle w:val="FZ"/>
          </w:pPr>
          <w:r>
            <w:t>Dr.-Ing. Wilfried Schäfer</w:t>
          </w:r>
        </w:p>
      </w:tc>
      <w:tc>
        <w:tcPr>
          <w:tcW w:w="2799" w:type="dxa"/>
        </w:tcPr>
        <w:p w:rsidR="006E6B00" w:rsidRDefault="006E6B00" w:rsidP="001835F7">
          <w:pPr>
            <w:pStyle w:val="FZ"/>
          </w:pPr>
          <w:r>
            <w:t>Registergerich</w:t>
          </w:r>
          <w:r w:rsidRPr="009F2281">
            <w:rPr>
              <w:spacing w:val="20"/>
              <w:szCs w:val="14"/>
            </w:rPr>
            <w:t>t/</w:t>
          </w:r>
          <w:r>
            <w:t>Registration Office: Amtsgericht Frankfurt am Main</w:t>
          </w:r>
        </w:p>
        <w:p w:rsidR="006E6B00" w:rsidRPr="0052444D" w:rsidRDefault="006E6B00" w:rsidP="001835F7">
          <w:pPr>
            <w:pStyle w:val="FZ"/>
            <w:rPr>
              <w:lang w:val="en-GB"/>
            </w:rPr>
          </w:pPr>
          <w:r w:rsidRPr="0052444D">
            <w:rPr>
              <w:lang w:val="en-GB"/>
            </w:rPr>
            <w:t>Vereinsregiste</w:t>
          </w:r>
          <w:r w:rsidRPr="0052444D">
            <w:rPr>
              <w:spacing w:val="20"/>
              <w:szCs w:val="14"/>
              <w:lang w:val="en-GB"/>
            </w:rPr>
            <w:t>r/</w:t>
          </w:r>
          <w:r w:rsidRPr="0052444D">
            <w:rPr>
              <w:lang w:val="en-GB"/>
            </w:rPr>
            <w:t>Society Register: VR4966</w:t>
          </w:r>
        </w:p>
        <w:p w:rsidR="006E6B00" w:rsidRPr="0052444D" w:rsidRDefault="006E6B00" w:rsidP="001835F7">
          <w:pPr>
            <w:pStyle w:val="FZ"/>
            <w:rPr>
              <w:szCs w:val="14"/>
              <w:lang w:val="en-GB"/>
            </w:rPr>
          </w:pPr>
          <w:r w:rsidRPr="0052444D">
            <w:rPr>
              <w:szCs w:val="14"/>
              <w:lang w:val="en-GB"/>
            </w:rPr>
            <w:t>Ust.ID-Nr</w:t>
          </w:r>
          <w:r w:rsidRPr="0052444D">
            <w:rPr>
              <w:spacing w:val="20"/>
              <w:szCs w:val="14"/>
              <w:lang w:val="en-GB"/>
            </w:rPr>
            <w:t>./</w:t>
          </w:r>
          <w:r w:rsidRPr="0052444D">
            <w:rPr>
              <w:szCs w:val="14"/>
              <w:lang w:val="en-GB"/>
            </w:rPr>
            <w:t>VAT No.: DE 114 10 88 36</w:t>
          </w:r>
        </w:p>
      </w:tc>
      <w:tc>
        <w:tcPr>
          <w:tcW w:w="2077" w:type="dxa"/>
        </w:tcPr>
        <w:p w:rsidR="006E6B00" w:rsidRPr="0052444D" w:rsidRDefault="006E6B00" w:rsidP="001835F7">
          <w:pPr>
            <w:pStyle w:val="FZ"/>
            <w:rPr>
              <w:b/>
              <w:lang w:val="en-GB"/>
            </w:rPr>
          </w:pPr>
        </w:p>
      </w:tc>
    </w:tr>
  </w:tbl>
  <w:p w:rsidR="006E6B00" w:rsidRPr="0052444D" w:rsidRDefault="006E6B00" w:rsidP="0050117F">
    <w:pPr>
      <w:pStyle w:val="Fuzeile"/>
      <w:spacing w:line="20" w:lineRule="exact"/>
      <w:rPr>
        <w:sz w:val="2"/>
        <w:lang w:val="en-GB"/>
      </w:rPr>
    </w:pPr>
  </w:p>
  <w:p w:rsidR="006E6B00" w:rsidRPr="00C570B7" w:rsidRDefault="006E6B00" w:rsidP="0050117F">
    <w:pPr>
      <w:pStyle w:val="Fuzeile"/>
      <w:spacing w:line="20" w:lineRule="exact"/>
      <w:rPr>
        <w:sz w:val="2"/>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E6B00" w:rsidRDefault="006E6B00">
      <w:r>
        <w:separator/>
      </w:r>
    </w:p>
  </w:footnote>
  <w:footnote w:type="continuationSeparator" w:id="0">
    <w:p w:rsidR="006E6B00" w:rsidRDefault="006E6B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8" w:type="dxa"/>
      <w:tblLayout w:type="fixed"/>
      <w:tblCellMar>
        <w:left w:w="0" w:type="dxa"/>
        <w:right w:w="0" w:type="dxa"/>
      </w:tblCellMar>
      <w:tblLook w:val="0000" w:firstRow="0" w:lastRow="0" w:firstColumn="0" w:lastColumn="0" w:noHBand="0" w:noVBand="0"/>
    </w:tblPr>
    <w:tblGrid>
      <w:gridCol w:w="7655"/>
      <w:gridCol w:w="2608"/>
    </w:tblGrid>
    <w:tr w:rsidR="006E6B00">
      <w:trPr>
        <w:trHeight w:hRule="exact" w:val="1950"/>
      </w:trPr>
      <w:tc>
        <w:tcPr>
          <w:tcW w:w="7655" w:type="dxa"/>
        </w:tcPr>
        <w:p w:rsidR="006E6B00" w:rsidRDefault="006E6B00">
          <w:r>
            <w:t xml:space="preserve">Page </w:t>
          </w:r>
          <w:r w:rsidR="003F506C">
            <w:rPr>
              <w:noProof/>
            </w:rPr>
            <w:fldChar w:fldCharType="begin"/>
          </w:r>
          <w:r w:rsidR="003F506C">
            <w:rPr>
              <w:noProof/>
            </w:rPr>
            <w:instrText xml:space="preserve"> PAGE </w:instrText>
          </w:r>
          <w:r w:rsidR="003F506C">
            <w:rPr>
              <w:noProof/>
            </w:rPr>
            <w:fldChar w:fldCharType="separate"/>
          </w:r>
          <w:r w:rsidR="005F462C">
            <w:rPr>
              <w:noProof/>
            </w:rPr>
            <w:t>2</w:t>
          </w:r>
          <w:r w:rsidR="003F506C">
            <w:rPr>
              <w:noProof/>
            </w:rPr>
            <w:fldChar w:fldCharType="end"/>
          </w:r>
          <w:r>
            <w:t>/</w:t>
          </w:r>
          <w:r w:rsidR="003F506C">
            <w:rPr>
              <w:noProof/>
            </w:rPr>
            <w:fldChar w:fldCharType="begin"/>
          </w:r>
          <w:r w:rsidR="003F506C">
            <w:rPr>
              <w:noProof/>
            </w:rPr>
            <w:instrText xml:space="preserve"> NUMPAGES </w:instrText>
          </w:r>
          <w:r w:rsidR="003F506C">
            <w:rPr>
              <w:noProof/>
            </w:rPr>
            <w:fldChar w:fldCharType="separate"/>
          </w:r>
          <w:r w:rsidR="005F462C">
            <w:rPr>
              <w:noProof/>
            </w:rPr>
            <w:t>2</w:t>
          </w:r>
          <w:r w:rsidR="003F506C">
            <w:rPr>
              <w:noProof/>
            </w:rPr>
            <w:fldChar w:fldCharType="end"/>
          </w:r>
          <w:r>
            <w:t xml:space="preserve"> · VDW</w:t>
          </w:r>
          <w:r>
            <w:fldChar w:fldCharType="begin"/>
          </w:r>
          <w:r>
            <w:instrText xml:space="preserve"> STYLEREF Initials \* MERGEFORMAT </w:instrText>
          </w:r>
          <w:r>
            <w:fldChar w:fldCharType="end"/>
          </w:r>
          <w:r>
            <w:t xml:space="preserve"> · </w:t>
          </w:r>
          <w:r>
            <w:fldChar w:fldCharType="begin"/>
          </w:r>
          <w:r>
            <w:instrText xml:space="preserve"> STYLEREF Dates \* MERGEFORMAT </w:instrText>
          </w:r>
          <w:r>
            <w:rPr>
              <w:noProof/>
            </w:rPr>
            <w:fldChar w:fldCharType="end"/>
          </w:r>
        </w:p>
      </w:tc>
      <w:tc>
        <w:tcPr>
          <w:tcW w:w="2608" w:type="dxa"/>
        </w:tcPr>
        <w:p w:rsidR="006E6B00" w:rsidRDefault="006E6B00"/>
      </w:tc>
    </w:tr>
  </w:tbl>
  <w:p w:rsidR="006E6B00" w:rsidRDefault="006E6B0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348" w:type="dxa"/>
      <w:tblInd w:w="8" w:type="dxa"/>
      <w:tblLayout w:type="fixed"/>
      <w:tblCellMar>
        <w:left w:w="0" w:type="dxa"/>
        <w:right w:w="0" w:type="dxa"/>
      </w:tblCellMar>
      <w:tblLook w:val="0000" w:firstRow="0" w:lastRow="0" w:firstColumn="0" w:lastColumn="0" w:noHBand="0" w:noVBand="0"/>
    </w:tblPr>
    <w:tblGrid>
      <w:gridCol w:w="10348"/>
    </w:tblGrid>
    <w:tr w:rsidR="006E6B00">
      <w:trPr>
        <w:cantSplit/>
        <w:trHeight w:hRule="exact" w:val="1920"/>
      </w:trPr>
      <w:tc>
        <w:tcPr>
          <w:tcW w:w="10348" w:type="dxa"/>
        </w:tcPr>
        <w:p w:rsidR="006E6B00" w:rsidRDefault="006E6B00" w:rsidP="001835F7">
          <w:pPr>
            <w:pStyle w:val="Kopf1"/>
          </w:pPr>
          <w:r w:rsidRPr="009156D4">
            <w:t>Verein Deutscher Werkzeugmaschinenfabriken</w:t>
          </w:r>
          <w:r>
            <w:rPr>
              <w:sz w:val="24"/>
            </w:rPr>
            <w:tab/>
          </w:r>
          <w:r>
            <w:rPr>
              <w:noProof/>
              <w:lang w:eastAsia="zh-CN" w:bidi="th-TH"/>
            </w:rPr>
            <w:drawing>
              <wp:inline distT="0" distB="0" distL="0" distR="0">
                <wp:extent cx="1266825" cy="342900"/>
                <wp:effectExtent l="0" t="0" r="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342900"/>
                        </a:xfrm>
                        <a:prstGeom prst="rect">
                          <a:avLst/>
                        </a:prstGeom>
                        <a:noFill/>
                        <a:ln>
                          <a:noFill/>
                        </a:ln>
                      </pic:spPr>
                    </pic:pic>
                  </a:graphicData>
                </a:graphic>
              </wp:inline>
            </w:drawing>
          </w:r>
        </w:p>
        <w:p w:rsidR="006E6B00" w:rsidRDefault="006E6B00">
          <w:pPr>
            <w:pStyle w:val="Titel1"/>
          </w:pPr>
        </w:p>
      </w:tc>
    </w:tr>
  </w:tbl>
  <w:p w:rsidR="006E6B00" w:rsidRDefault="006E6B00"/>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consecutiveHyphenLimit w:val="3"/>
  <w:hyphenationZone w:val="1134"/>
  <w:displayHorizontalDrawingGridEvery w:val="0"/>
  <w:displayVerticalDrawingGridEvery w:val="0"/>
  <w:doNotUseMarginsForDrawingGridOrigin/>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7B1"/>
    <w:rsid w:val="000012C6"/>
    <w:rsid w:val="00084753"/>
    <w:rsid w:val="000D1379"/>
    <w:rsid w:val="000D6B28"/>
    <w:rsid w:val="0010603D"/>
    <w:rsid w:val="00130871"/>
    <w:rsid w:val="00146D7A"/>
    <w:rsid w:val="001547D6"/>
    <w:rsid w:val="001835F7"/>
    <w:rsid w:val="00184C3D"/>
    <w:rsid w:val="001A0A28"/>
    <w:rsid w:val="002028A6"/>
    <w:rsid w:val="002310F6"/>
    <w:rsid w:val="00236A5F"/>
    <w:rsid w:val="00254675"/>
    <w:rsid w:val="002A5FFB"/>
    <w:rsid w:val="002E73DA"/>
    <w:rsid w:val="003078E5"/>
    <w:rsid w:val="0032379E"/>
    <w:rsid w:val="003335CE"/>
    <w:rsid w:val="00340BFA"/>
    <w:rsid w:val="0037793A"/>
    <w:rsid w:val="003F506C"/>
    <w:rsid w:val="00404585"/>
    <w:rsid w:val="00416510"/>
    <w:rsid w:val="004271E2"/>
    <w:rsid w:val="004278E8"/>
    <w:rsid w:val="004314C7"/>
    <w:rsid w:val="0043362F"/>
    <w:rsid w:val="0045618F"/>
    <w:rsid w:val="004B02D3"/>
    <w:rsid w:val="004D41B9"/>
    <w:rsid w:val="004E5BAC"/>
    <w:rsid w:val="0050117F"/>
    <w:rsid w:val="0052444D"/>
    <w:rsid w:val="0058183C"/>
    <w:rsid w:val="005F462C"/>
    <w:rsid w:val="006458DC"/>
    <w:rsid w:val="006A17B1"/>
    <w:rsid w:val="006E6B00"/>
    <w:rsid w:val="007669ED"/>
    <w:rsid w:val="007741F1"/>
    <w:rsid w:val="00792F66"/>
    <w:rsid w:val="00794D1D"/>
    <w:rsid w:val="007B6219"/>
    <w:rsid w:val="00882EA3"/>
    <w:rsid w:val="008841D2"/>
    <w:rsid w:val="009170BD"/>
    <w:rsid w:val="00A60F10"/>
    <w:rsid w:val="00B04E5A"/>
    <w:rsid w:val="00B1593E"/>
    <w:rsid w:val="00BC6836"/>
    <w:rsid w:val="00C570B7"/>
    <w:rsid w:val="00C710CB"/>
    <w:rsid w:val="00CB5C29"/>
    <w:rsid w:val="00CF7D71"/>
    <w:rsid w:val="00D85CA6"/>
    <w:rsid w:val="00DB3C0E"/>
    <w:rsid w:val="00DC17E9"/>
    <w:rsid w:val="00E3021E"/>
    <w:rsid w:val="00E94685"/>
    <w:rsid w:val="00EF0F35"/>
    <w:rsid w:val="00F01E07"/>
    <w:rsid w:val="00F241B3"/>
    <w:rsid w:val="00F43A9B"/>
    <w:rsid w:val="00F518C4"/>
    <w:rsid w:val="00FB1F37"/>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5:docId w15:val="{3950772A-1A1E-45A1-BB0C-01B609B5F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7741F1"/>
    <w:pPr>
      <w:spacing w:line="260" w:lineRule="atLeast"/>
    </w:pPr>
    <w:rPr>
      <w:rFonts w:ascii="Arial" w:hAnsi="Arial"/>
      <w:kern w:val="4"/>
      <w:sz w:val="22"/>
      <w:lang w:val="de-DE" w:eastAsia="de-DE"/>
    </w:rPr>
  </w:style>
  <w:style w:type="paragraph" w:styleId="berschrift2">
    <w:name w:val="heading 2"/>
    <w:basedOn w:val="Standard"/>
    <w:next w:val="Standard"/>
    <w:qFormat/>
    <w:rsid w:val="0050117F"/>
    <w:pPr>
      <w:keepNext/>
      <w:framePr w:hSpace="142" w:wrap="around" w:vAnchor="page" w:hAnchor="page" w:x="1872" w:y="15197"/>
      <w:spacing w:line="240" w:lineRule="auto"/>
      <w:outlineLvl w:val="1"/>
    </w:pPr>
    <w:rPr>
      <w:b/>
      <w:kern w:val="0"/>
      <w:sz w:val="1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rsid w:val="007741F1"/>
    <w:pPr>
      <w:widowControl w:val="0"/>
      <w:spacing w:line="600" w:lineRule="exact"/>
      <w:ind w:right="284"/>
      <w:jc w:val="right"/>
    </w:pPr>
    <w:rPr>
      <w:rFonts w:ascii="Arial" w:hAnsi="Arial"/>
      <w:noProof/>
      <w:sz w:val="22"/>
      <w:lang w:val="de-DE" w:eastAsia="de-DE"/>
    </w:rPr>
  </w:style>
  <w:style w:type="paragraph" w:styleId="Fuzeile">
    <w:name w:val="footer"/>
    <w:basedOn w:val="Standard"/>
    <w:rsid w:val="007741F1"/>
    <w:rPr>
      <w:sz w:val="16"/>
    </w:rPr>
  </w:style>
  <w:style w:type="character" w:styleId="Kommentarzeichen">
    <w:name w:val="annotation reference"/>
    <w:basedOn w:val="Absatz-Standardschriftart"/>
    <w:semiHidden/>
    <w:rsid w:val="007741F1"/>
    <w:rPr>
      <w:sz w:val="16"/>
    </w:rPr>
  </w:style>
  <w:style w:type="paragraph" w:styleId="Kommentartext">
    <w:name w:val="annotation text"/>
    <w:basedOn w:val="Standard"/>
    <w:semiHidden/>
    <w:rsid w:val="007741F1"/>
    <w:rPr>
      <w:sz w:val="20"/>
    </w:rPr>
  </w:style>
  <w:style w:type="paragraph" w:customStyle="1" w:styleId="Greeting">
    <w:name w:val="Greeting"/>
    <w:basedOn w:val="Standard"/>
    <w:next w:val="Standard"/>
    <w:rsid w:val="007741F1"/>
  </w:style>
  <w:style w:type="paragraph" w:customStyle="1" w:styleId="Blind">
    <w:name w:val="Blind"/>
    <w:basedOn w:val="Foot"/>
    <w:rsid w:val="007741F1"/>
  </w:style>
  <w:style w:type="paragraph" w:customStyle="1" w:styleId="Foot">
    <w:name w:val="Foot"/>
    <w:basedOn w:val="Standard"/>
    <w:rsid w:val="007741F1"/>
    <w:pPr>
      <w:spacing w:line="140" w:lineRule="exact"/>
    </w:pPr>
    <w:rPr>
      <w:vanish/>
      <w:sz w:val="12"/>
    </w:rPr>
  </w:style>
  <w:style w:type="paragraph" w:customStyle="1" w:styleId="Opening">
    <w:name w:val="Opening"/>
    <w:basedOn w:val="Standard"/>
    <w:rsid w:val="007741F1"/>
  </w:style>
  <w:style w:type="paragraph" w:customStyle="1" w:styleId="Von">
    <w:name w:val="Von"/>
    <w:basedOn w:val="Standard"/>
    <w:rsid w:val="007741F1"/>
  </w:style>
  <w:style w:type="paragraph" w:customStyle="1" w:styleId="Initials">
    <w:name w:val="Initials"/>
    <w:basedOn w:val="Standard"/>
    <w:next w:val="Standard"/>
    <w:rsid w:val="007741F1"/>
  </w:style>
  <w:style w:type="paragraph" w:customStyle="1" w:styleId="Signatory">
    <w:name w:val="Signatory"/>
    <w:basedOn w:val="Standard"/>
    <w:next w:val="Standard"/>
    <w:rsid w:val="007741F1"/>
  </w:style>
  <w:style w:type="paragraph" w:customStyle="1" w:styleId="Address">
    <w:name w:val="Address"/>
    <w:basedOn w:val="Standard"/>
    <w:rsid w:val="007741F1"/>
    <w:pPr>
      <w:tabs>
        <w:tab w:val="left" w:pos="624"/>
      </w:tabs>
      <w:spacing w:line="190" w:lineRule="exact"/>
    </w:pPr>
    <w:rPr>
      <w:sz w:val="17"/>
    </w:rPr>
  </w:style>
  <w:style w:type="paragraph" w:customStyle="1" w:styleId="Fax1">
    <w:name w:val="Fax1"/>
    <w:basedOn w:val="Standard"/>
    <w:rsid w:val="007741F1"/>
  </w:style>
  <w:style w:type="paragraph" w:customStyle="1" w:styleId="Organisation">
    <w:name w:val="Organisation"/>
    <w:basedOn w:val="Standard"/>
    <w:rsid w:val="007741F1"/>
    <w:rPr>
      <w:b/>
    </w:rPr>
  </w:style>
  <w:style w:type="paragraph" w:customStyle="1" w:styleId="Fax2">
    <w:name w:val="Fax2"/>
    <w:basedOn w:val="Standard"/>
    <w:rsid w:val="007741F1"/>
  </w:style>
  <w:style w:type="paragraph" w:customStyle="1" w:styleId="Kopfzeile1">
    <w:name w:val="Kopfzeile1"/>
    <w:basedOn w:val="Standard"/>
    <w:next w:val="Standard"/>
    <w:rsid w:val="007741F1"/>
    <w:rPr>
      <w:b/>
    </w:rPr>
  </w:style>
  <w:style w:type="paragraph" w:customStyle="1" w:styleId="Dates">
    <w:name w:val="Dates"/>
    <w:basedOn w:val="Standard"/>
    <w:rsid w:val="007741F1"/>
  </w:style>
  <w:style w:type="paragraph" w:customStyle="1" w:styleId="Name">
    <w:name w:val="Name"/>
    <w:basedOn w:val="Standard"/>
    <w:rsid w:val="007741F1"/>
  </w:style>
  <w:style w:type="paragraph" w:customStyle="1" w:styleId="Pages">
    <w:name w:val="Pages"/>
    <w:basedOn w:val="Standard"/>
    <w:rsid w:val="007741F1"/>
  </w:style>
  <w:style w:type="paragraph" w:customStyle="1" w:styleId="StandardTabelle">
    <w:name w:val="StandardTabelle"/>
    <w:basedOn w:val="Standard"/>
    <w:rsid w:val="007741F1"/>
    <w:pPr>
      <w:tabs>
        <w:tab w:val="left" w:pos="2381"/>
        <w:tab w:val="left" w:pos="7541"/>
      </w:tabs>
    </w:pPr>
  </w:style>
  <w:style w:type="paragraph" w:customStyle="1" w:styleId="Firma">
    <w:name w:val="Firma"/>
    <w:basedOn w:val="Standard"/>
    <w:rsid w:val="007741F1"/>
  </w:style>
  <w:style w:type="paragraph" w:customStyle="1" w:styleId="Telefon">
    <w:name w:val="Telefon"/>
    <w:basedOn w:val="Standard"/>
    <w:rsid w:val="007741F1"/>
  </w:style>
  <w:style w:type="paragraph" w:customStyle="1" w:styleId="Titel1">
    <w:name w:val="Titel1"/>
    <w:basedOn w:val="Standard"/>
    <w:rsid w:val="007741F1"/>
    <w:pPr>
      <w:spacing w:line="700" w:lineRule="exact"/>
      <w:ind w:left="2884"/>
    </w:pPr>
  </w:style>
  <w:style w:type="paragraph" w:customStyle="1" w:styleId="Page">
    <w:name w:val="Page"/>
    <w:basedOn w:val="Standard"/>
    <w:rsid w:val="007741F1"/>
  </w:style>
  <w:style w:type="paragraph" w:styleId="Sprechblasentext">
    <w:name w:val="Balloon Text"/>
    <w:basedOn w:val="Standard"/>
    <w:link w:val="SprechblasentextZchn"/>
    <w:rsid w:val="001835F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1835F7"/>
    <w:rPr>
      <w:rFonts w:ascii="Tahoma" w:hAnsi="Tahoma" w:cs="Tahoma"/>
      <w:kern w:val="4"/>
      <w:sz w:val="16"/>
      <w:szCs w:val="16"/>
      <w:lang w:val="de-DE" w:eastAsia="de-DE"/>
    </w:rPr>
  </w:style>
  <w:style w:type="paragraph" w:customStyle="1" w:styleId="FZ">
    <w:name w:val="FZ"/>
    <w:basedOn w:val="Standard"/>
    <w:qFormat/>
    <w:rsid w:val="001835F7"/>
    <w:pPr>
      <w:spacing w:line="160" w:lineRule="exact"/>
    </w:pPr>
    <w:rPr>
      <w:sz w:val="14"/>
    </w:rPr>
  </w:style>
  <w:style w:type="paragraph" w:customStyle="1" w:styleId="Kopf1">
    <w:name w:val="Kopf1"/>
    <w:basedOn w:val="Standard"/>
    <w:rsid w:val="001835F7"/>
    <w:pPr>
      <w:spacing w:line="700" w:lineRule="exact"/>
      <w:ind w:left="2884"/>
    </w:pPr>
  </w:style>
  <w:style w:type="paragraph" w:customStyle="1" w:styleId="Pfadangabe">
    <w:name w:val="Pfadangabe"/>
    <w:basedOn w:val="Standard"/>
    <w:link w:val="PfadangabeZchn"/>
    <w:rsid w:val="001835F7"/>
    <w:pPr>
      <w:framePr w:w="329" w:h="7938" w:hRule="exact" w:hSpace="181" w:wrap="around" w:vAnchor="page" w:hAnchor="page" w:x="528" w:y="7831" w:anchorLock="1"/>
      <w:spacing w:line="240" w:lineRule="atLeast"/>
      <w:textDirection w:val="btLr"/>
    </w:pPr>
    <w:rPr>
      <w:sz w:val="14"/>
      <w:szCs w:val="14"/>
    </w:rPr>
  </w:style>
  <w:style w:type="character" w:customStyle="1" w:styleId="PfadangabeZchn">
    <w:name w:val="Pfadangabe Zchn"/>
    <w:link w:val="Pfadangabe"/>
    <w:rsid w:val="001835F7"/>
    <w:rPr>
      <w:rFonts w:ascii="Arial" w:hAnsi="Arial"/>
      <w:kern w:val="4"/>
      <w:sz w:val="14"/>
      <w:szCs w:val="14"/>
      <w:lang w:val="de-DE" w:eastAsia="de-DE"/>
    </w:rPr>
  </w:style>
  <w:style w:type="paragraph" w:styleId="Textkrper2">
    <w:name w:val="Body Text 2"/>
    <w:basedOn w:val="Standard"/>
    <w:link w:val="Textkrper2Zchn"/>
    <w:rsid w:val="006A17B1"/>
    <w:pPr>
      <w:spacing w:line="360" w:lineRule="auto"/>
      <w:ind w:right="1700"/>
    </w:pPr>
    <w:rPr>
      <w:rFonts w:cs="Arial"/>
      <w:szCs w:val="22"/>
    </w:rPr>
  </w:style>
  <w:style w:type="character" w:customStyle="1" w:styleId="Textkrper2Zchn">
    <w:name w:val="Textkörper 2 Zchn"/>
    <w:basedOn w:val="Absatz-Standardschriftart"/>
    <w:link w:val="Textkrper2"/>
    <w:rsid w:val="006A17B1"/>
    <w:rPr>
      <w:rFonts w:ascii="Arial" w:hAnsi="Arial" w:cs="Arial"/>
      <w:kern w:val="4"/>
      <w:sz w:val="22"/>
      <w:szCs w:val="22"/>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ecker\AppData\Roaming\Microsoft\Templates\vdw_deutsch_2017\for_vdw_pm_2017.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094C01-4AD7-4283-AB11-664AEF6EA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for_vdw_pm_2017.dotx</Template>
  <TotalTime>0</TotalTime>
  <Pages>2</Pages>
  <Words>435</Words>
  <Characters>2741</Characters>
  <Application>Microsoft Office Word</Application>
  <DocSecurity>4</DocSecurity>
  <Lines>22</Lines>
  <Paragraphs>6</Paragraphs>
  <ScaleCrop>false</ScaleCrop>
  <HeadingPairs>
    <vt:vector size="2" baseType="variant">
      <vt:variant>
        <vt:lpstr>Titel</vt:lpstr>
      </vt:variant>
      <vt:variant>
        <vt:i4>1</vt:i4>
      </vt:variant>
    </vt:vector>
  </HeadingPairs>
  <TitlesOfParts>
    <vt:vector size="1" baseType="lpstr">
      <vt:lpstr>Fax</vt:lpstr>
    </vt:vector>
  </TitlesOfParts>
  <Company>sth</Company>
  <LinksUpToDate>false</LinksUpToDate>
  <CharactersWithSpaces>3170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dc:title>
  <dc:creator>Becker, Sylke</dc:creator>
  <cp:lastModifiedBy>Reinhart, Iris</cp:lastModifiedBy>
  <cp:revision>2</cp:revision>
  <cp:lastPrinted>2019-02-18T15:22:00Z</cp:lastPrinted>
  <dcterms:created xsi:type="dcterms:W3CDTF">2019-02-18T15:22:00Z</dcterms:created>
  <dcterms:modified xsi:type="dcterms:W3CDTF">2019-02-18T15:22:00Z</dcterms:modified>
</cp:coreProperties>
</file>