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356" w:type="dxa"/>
        <w:tblLayout w:type="fixed"/>
        <w:tblCellMar>
          <w:left w:w="0" w:type="dxa"/>
          <w:right w:w="0" w:type="dxa"/>
        </w:tblCellMar>
        <w:tblLook w:val="0000" w:firstRow="0" w:lastRow="0" w:firstColumn="0" w:lastColumn="0" w:noHBand="0" w:noVBand="0"/>
      </w:tblPr>
      <w:tblGrid>
        <w:gridCol w:w="1142"/>
        <w:gridCol w:w="6521"/>
        <w:gridCol w:w="2693"/>
      </w:tblGrid>
      <w:tr w:rsidR="00F01E07" w14:paraId="181D3FD4" w14:textId="77777777" w:rsidTr="006A17B1">
        <w:trPr>
          <w:cantSplit/>
          <w:trHeight w:hRule="exact" w:val="480"/>
        </w:trPr>
        <w:tc>
          <w:tcPr>
            <w:tcW w:w="7663" w:type="dxa"/>
            <w:gridSpan w:val="2"/>
          </w:tcPr>
          <w:p w14:paraId="72225400" w14:textId="77777777" w:rsidR="00F01E07" w:rsidRDefault="00F01E07">
            <w:pPr>
              <w:rPr>
                <w:b/>
                <w:bCs/>
              </w:rPr>
            </w:pPr>
            <w:r>
              <w:rPr>
                <w:b/>
                <w:bCs/>
              </w:rPr>
              <w:t>PRESSEINFORMATION</w:t>
            </w:r>
          </w:p>
        </w:tc>
        <w:tc>
          <w:tcPr>
            <w:tcW w:w="2693" w:type="dxa"/>
            <w:vMerge w:val="restart"/>
          </w:tcPr>
          <w:p w14:paraId="29FD71C6" w14:textId="77777777" w:rsidR="0050117F" w:rsidRDefault="0050117F" w:rsidP="0050117F">
            <w:pPr>
              <w:pStyle w:val="Address"/>
            </w:pPr>
            <w:r>
              <w:t>Corneliusstraße 4</w:t>
            </w:r>
          </w:p>
          <w:p w14:paraId="7B027073" w14:textId="77777777" w:rsidR="0050117F" w:rsidRDefault="0050117F" w:rsidP="0050117F">
            <w:pPr>
              <w:pStyle w:val="Address"/>
            </w:pPr>
            <w:r>
              <w:t>60325 Frankfurt am Main</w:t>
            </w:r>
          </w:p>
          <w:p w14:paraId="27A0DC79" w14:textId="77777777" w:rsidR="0050117F" w:rsidRDefault="009170BD" w:rsidP="0050117F">
            <w:pPr>
              <w:pStyle w:val="Address"/>
            </w:pPr>
            <w:r>
              <w:t>GERMANY</w:t>
            </w:r>
          </w:p>
          <w:p w14:paraId="6136C8A0" w14:textId="77777777" w:rsidR="0050117F" w:rsidRDefault="0050117F" w:rsidP="0050117F">
            <w:pPr>
              <w:pStyle w:val="Address"/>
            </w:pPr>
            <w:r>
              <w:t>Telefon</w:t>
            </w:r>
            <w:r>
              <w:tab/>
              <w:t>+49 69 756081-</w:t>
            </w:r>
            <w:r w:rsidR="0052444D">
              <w:t>0</w:t>
            </w:r>
          </w:p>
          <w:p w14:paraId="0DBB8496" w14:textId="77777777" w:rsidR="0050117F" w:rsidRDefault="0050117F" w:rsidP="0050117F">
            <w:pPr>
              <w:pStyle w:val="Address"/>
            </w:pPr>
            <w:r>
              <w:t>Telefax</w:t>
            </w:r>
            <w:r>
              <w:tab/>
              <w:t>+49 69 756081-11</w:t>
            </w:r>
          </w:p>
          <w:p w14:paraId="6DDA1587" w14:textId="77777777" w:rsidR="0050117F" w:rsidRDefault="0050117F" w:rsidP="0050117F">
            <w:pPr>
              <w:pStyle w:val="Address"/>
            </w:pPr>
            <w:r>
              <w:t>E-Mail</w:t>
            </w:r>
            <w:r>
              <w:tab/>
            </w:r>
            <w:r w:rsidR="0052444D">
              <w:t>vdw</w:t>
            </w:r>
            <w:r>
              <w:t>@vdw.de</w:t>
            </w:r>
          </w:p>
          <w:p w14:paraId="6278CE3B" w14:textId="77777777" w:rsidR="0050117F" w:rsidRDefault="0050117F" w:rsidP="0050117F">
            <w:pPr>
              <w:pStyle w:val="Address"/>
            </w:pPr>
            <w:r>
              <w:t>Internet</w:t>
            </w:r>
            <w:r>
              <w:tab/>
              <w:t>www.vdw.de</w:t>
            </w:r>
          </w:p>
          <w:p w14:paraId="4F8CA6BE" w14:textId="77777777" w:rsidR="0050117F" w:rsidRDefault="0050117F" w:rsidP="0050117F">
            <w:pPr>
              <w:pStyle w:val="Address"/>
            </w:pPr>
          </w:p>
          <w:p w14:paraId="61E5A3C8" w14:textId="77777777" w:rsidR="0050117F" w:rsidRDefault="0050117F" w:rsidP="0050117F">
            <w:pPr>
              <w:pStyle w:val="Dates"/>
            </w:pPr>
          </w:p>
          <w:p w14:paraId="41C92AEA" w14:textId="77777777" w:rsidR="00F01E07" w:rsidRDefault="00F01E07"/>
          <w:p w14:paraId="5D802521" w14:textId="77777777" w:rsidR="00F01E07" w:rsidRDefault="00F01E07">
            <w:pPr>
              <w:pStyle w:val="Initials"/>
            </w:pPr>
          </w:p>
        </w:tc>
      </w:tr>
      <w:tr w:rsidR="00F01E07" w14:paraId="014DEA8A" w14:textId="77777777" w:rsidTr="006A17B1">
        <w:trPr>
          <w:cantSplit/>
          <w:trHeight w:val="260"/>
        </w:trPr>
        <w:tc>
          <w:tcPr>
            <w:tcW w:w="1142" w:type="dxa"/>
          </w:tcPr>
          <w:p w14:paraId="35265D84" w14:textId="77777777" w:rsidR="00F01E07" w:rsidRDefault="00F01E07"/>
        </w:tc>
        <w:tc>
          <w:tcPr>
            <w:tcW w:w="6521" w:type="dxa"/>
          </w:tcPr>
          <w:p w14:paraId="1BDE5EF5" w14:textId="77777777" w:rsidR="00F01E07" w:rsidRDefault="00F01E07">
            <w:pPr>
              <w:pStyle w:val="Name"/>
            </w:pPr>
          </w:p>
        </w:tc>
        <w:tc>
          <w:tcPr>
            <w:tcW w:w="2693" w:type="dxa"/>
            <w:vMerge/>
            <w:vAlign w:val="center"/>
          </w:tcPr>
          <w:p w14:paraId="3CED93DA" w14:textId="77777777" w:rsidR="00F01E07" w:rsidRDefault="00F01E07"/>
        </w:tc>
      </w:tr>
      <w:tr w:rsidR="00F01E07" w14:paraId="65B209D0" w14:textId="77777777" w:rsidTr="006A17B1">
        <w:trPr>
          <w:cantSplit/>
          <w:trHeight w:val="260"/>
        </w:trPr>
        <w:tc>
          <w:tcPr>
            <w:tcW w:w="1142" w:type="dxa"/>
          </w:tcPr>
          <w:p w14:paraId="252B6988" w14:textId="77777777" w:rsidR="00F01E07" w:rsidRDefault="00F01E07"/>
        </w:tc>
        <w:tc>
          <w:tcPr>
            <w:tcW w:w="6521" w:type="dxa"/>
          </w:tcPr>
          <w:p w14:paraId="0D7C3F22" w14:textId="77777777" w:rsidR="00F01E07" w:rsidRDefault="00F01E07">
            <w:pPr>
              <w:pStyle w:val="Firma"/>
            </w:pPr>
          </w:p>
        </w:tc>
        <w:tc>
          <w:tcPr>
            <w:tcW w:w="2693" w:type="dxa"/>
            <w:vMerge/>
            <w:vAlign w:val="center"/>
          </w:tcPr>
          <w:p w14:paraId="728EA738" w14:textId="77777777" w:rsidR="00F01E07" w:rsidRDefault="00F01E07"/>
        </w:tc>
      </w:tr>
      <w:tr w:rsidR="00F01E07" w14:paraId="6C567091" w14:textId="77777777" w:rsidTr="006A17B1">
        <w:trPr>
          <w:cantSplit/>
          <w:trHeight w:val="260"/>
        </w:trPr>
        <w:tc>
          <w:tcPr>
            <w:tcW w:w="1142" w:type="dxa"/>
          </w:tcPr>
          <w:p w14:paraId="7A2F5989" w14:textId="77777777" w:rsidR="00F01E07" w:rsidRDefault="00F01E07"/>
        </w:tc>
        <w:tc>
          <w:tcPr>
            <w:tcW w:w="6521" w:type="dxa"/>
          </w:tcPr>
          <w:p w14:paraId="058AC8F8" w14:textId="77777777" w:rsidR="00F01E07" w:rsidRDefault="00F01E07">
            <w:pPr>
              <w:pStyle w:val="Fax1"/>
              <w:spacing w:line="240" w:lineRule="atLeast"/>
            </w:pPr>
          </w:p>
        </w:tc>
        <w:tc>
          <w:tcPr>
            <w:tcW w:w="2693" w:type="dxa"/>
            <w:vMerge/>
            <w:vAlign w:val="center"/>
          </w:tcPr>
          <w:p w14:paraId="384C90A9" w14:textId="77777777" w:rsidR="00F01E07" w:rsidRDefault="00F01E07"/>
        </w:tc>
      </w:tr>
      <w:tr w:rsidR="00F01E07" w14:paraId="52EBED36" w14:textId="77777777" w:rsidTr="006A17B1">
        <w:trPr>
          <w:cantSplit/>
          <w:trHeight w:val="260"/>
        </w:trPr>
        <w:tc>
          <w:tcPr>
            <w:tcW w:w="1142" w:type="dxa"/>
          </w:tcPr>
          <w:p w14:paraId="4B296E53" w14:textId="77777777" w:rsidR="00F01E07" w:rsidRDefault="00F01E07"/>
        </w:tc>
        <w:tc>
          <w:tcPr>
            <w:tcW w:w="6521" w:type="dxa"/>
          </w:tcPr>
          <w:p w14:paraId="0F7A458A" w14:textId="77777777" w:rsidR="00F01E07" w:rsidRDefault="00F01E07"/>
        </w:tc>
        <w:tc>
          <w:tcPr>
            <w:tcW w:w="2693" w:type="dxa"/>
            <w:vMerge/>
            <w:vAlign w:val="center"/>
          </w:tcPr>
          <w:p w14:paraId="60CA7B60" w14:textId="77777777" w:rsidR="00F01E07" w:rsidRDefault="00F01E07"/>
        </w:tc>
      </w:tr>
      <w:tr w:rsidR="00F01E07" w14:paraId="3DB7337B" w14:textId="77777777" w:rsidTr="006A17B1">
        <w:trPr>
          <w:cantSplit/>
          <w:trHeight w:val="260"/>
        </w:trPr>
        <w:tc>
          <w:tcPr>
            <w:tcW w:w="1142" w:type="dxa"/>
          </w:tcPr>
          <w:p w14:paraId="3FF81A91" w14:textId="77777777" w:rsidR="00F01E07" w:rsidRDefault="007B6219">
            <w:r>
              <w:t>V</w:t>
            </w:r>
            <w:r w:rsidR="00F01E07">
              <w:t>on</w:t>
            </w:r>
          </w:p>
        </w:tc>
        <w:tc>
          <w:tcPr>
            <w:tcW w:w="6521" w:type="dxa"/>
          </w:tcPr>
          <w:p w14:paraId="2C20005F" w14:textId="77777777" w:rsidR="00F01E07" w:rsidRDefault="00F01E07">
            <w:pPr>
              <w:pStyle w:val="Von"/>
              <w:spacing w:line="240" w:lineRule="atLeast"/>
            </w:pPr>
            <w:r>
              <w:t>Sylke Becker</w:t>
            </w:r>
          </w:p>
        </w:tc>
        <w:tc>
          <w:tcPr>
            <w:tcW w:w="2693" w:type="dxa"/>
            <w:vMerge/>
            <w:vAlign w:val="center"/>
          </w:tcPr>
          <w:p w14:paraId="62BB123A" w14:textId="77777777" w:rsidR="00F01E07" w:rsidRDefault="00F01E07"/>
        </w:tc>
      </w:tr>
      <w:tr w:rsidR="00F01E07" w14:paraId="262D5E79" w14:textId="77777777" w:rsidTr="006A17B1">
        <w:trPr>
          <w:cantSplit/>
          <w:trHeight w:val="260"/>
        </w:trPr>
        <w:tc>
          <w:tcPr>
            <w:tcW w:w="1142" w:type="dxa"/>
          </w:tcPr>
          <w:p w14:paraId="383ECB8D" w14:textId="77777777" w:rsidR="00F01E07" w:rsidRDefault="00F01E07">
            <w:r>
              <w:t>Telefon</w:t>
            </w:r>
          </w:p>
        </w:tc>
        <w:tc>
          <w:tcPr>
            <w:tcW w:w="6521" w:type="dxa"/>
          </w:tcPr>
          <w:p w14:paraId="5C13C034" w14:textId="77777777" w:rsidR="00F01E07" w:rsidRDefault="00F01E07">
            <w:pPr>
              <w:pStyle w:val="Telefon"/>
            </w:pPr>
            <w:r>
              <w:t>+49 69 756081-33</w:t>
            </w:r>
          </w:p>
        </w:tc>
        <w:tc>
          <w:tcPr>
            <w:tcW w:w="2693" w:type="dxa"/>
            <w:vMerge/>
            <w:vAlign w:val="center"/>
          </w:tcPr>
          <w:p w14:paraId="7CC17EE0" w14:textId="77777777" w:rsidR="00F01E07" w:rsidRDefault="00F01E07"/>
        </w:tc>
      </w:tr>
      <w:tr w:rsidR="00F01E07" w14:paraId="0B2F10AE" w14:textId="77777777" w:rsidTr="006A17B1">
        <w:trPr>
          <w:cantSplit/>
          <w:trHeight w:val="260"/>
        </w:trPr>
        <w:tc>
          <w:tcPr>
            <w:tcW w:w="1142" w:type="dxa"/>
          </w:tcPr>
          <w:p w14:paraId="358E0E9E" w14:textId="77777777" w:rsidR="00F01E07" w:rsidRDefault="00F01E07">
            <w:r>
              <w:t>Telefax</w:t>
            </w:r>
          </w:p>
        </w:tc>
        <w:tc>
          <w:tcPr>
            <w:tcW w:w="6521" w:type="dxa"/>
          </w:tcPr>
          <w:p w14:paraId="25D381E4" w14:textId="77777777" w:rsidR="00F01E07" w:rsidRDefault="00F01E07">
            <w:pPr>
              <w:pStyle w:val="Fax2"/>
              <w:spacing w:line="240" w:lineRule="atLeast"/>
            </w:pPr>
            <w:r>
              <w:t>+49 69 756081-11</w:t>
            </w:r>
          </w:p>
        </w:tc>
        <w:tc>
          <w:tcPr>
            <w:tcW w:w="2693" w:type="dxa"/>
            <w:vMerge/>
            <w:vAlign w:val="center"/>
          </w:tcPr>
          <w:p w14:paraId="3E2ACE09" w14:textId="77777777" w:rsidR="00F01E07" w:rsidRDefault="00F01E07"/>
        </w:tc>
      </w:tr>
      <w:tr w:rsidR="00F01E07" w14:paraId="1D59FAD4" w14:textId="77777777" w:rsidTr="006A17B1">
        <w:trPr>
          <w:cantSplit/>
          <w:trHeight w:val="260"/>
        </w:trPr>
        <w:tc>
          <w:tcPr>
            <w:tcW w:w="1142" w:type="dxa"/>
          </w:tcPr>
          <w:p w14:paraId="279F9BC9" w14:textId="77777777" w:rsidR="00F01E07" w:rsidRDefault="00F01E07">
            <w:r>
              <w:t>E-Mail</w:t>
            </w:r>
          </w:p>
        </w:tc>
        <w:tc>
          <w:tcPr>
            <w:tcW w:w="6521" w:type="dxa"/>
          </w:tcPr>
          <w:p w14:paraId="312826D1" w14:textId="77777777" w:rsidR="00F01E07" w:rsidRDefault="00F01E07">
            <w:pPr>
              <w:pStyle w:val="Page"/>
            </w:pPr>
            <w:r>
              <w:t>s.becker@vdw.de</w:t>
            </w:r>
          </w:p>
        </w:tc>
        <w:tc>
          <w:tcPr>
            <w:tcW w:w="2693" w:type="dxa"/>
            <w:vMerge/>
            <w:vAlign w:val="center"/>
          </w:tcPr>
          <w:p w14:paraId="6C65EDA0" w14:textId="77777777" w:rsidR="00F01E07" w:rsidRDefault="00F01E07"/>
        </w:tc>
      </w:tr>
    </w:tbl>
    <w:p w14:paraId="1FF8597B" w14:textId="77777777" w:rsidR="00F01E07" w:rsidRDefault="00F01E07"/>
    <w:p w14:paraId="158D7B95" w14:textId="77777777" w:rsidR="00F01E07" w:rsidRDefault="00F01E07"/>
    <w:p w14:paraId="6FCAC9EF" w14:textId="77777777" w:rsidR="006A17B1" w:rsidRPr="00FB1F37" w:rsidRDefault="004D41B9" w:rsidP="002028A6">
      <w:pPr>
        <w:pStyle w:val="Opening"/>
        <w:spacing w:line="360" w:lineRule="auto"/>
        <w:ind w:right="1416"/>
        <w:rPr>
          <w:b/>
          <w:sz w:val="32"/>
          <w:szCs w:val="32"/>
        </w:rPr>
      </w:pPr>
      <w:r>
        <w:rPr>
          <w:b/>
          <w:sz w:val="32"/>
          <w:szCs w:val="32"/>
        </w:rPr>
        <w:t>Auftragseingang in der W</w:t>
      </w:r>
      <w:r w:rsidR="00254675" w:rsidRPr="00FB1F37">
        <w:rPr>
          <w:b/>
          <w:sz w:val="32"/>
          <w:szCs w:val="32"/>
        </w:rPr>
        <w:t>erkzeugmaschinen</w:t>
      </w:r>
      <w:r>
        <w:rPr>
          <w:b/>
          <w:sz w:val="32"/>
          <w:szCs w:val="32"/>
        </w:rPr>
        <w:t>industrie rückläufig</w:t>
      </w:r>
    </w:p>
    <w:p w14:paraId="51B1C89D" w14:textId="77777777" w:rsidR="00254675" w:rsidRDefault="00254675" w:rsidP="002028A6">
      <w:pPr>
        <w:pStyle w:val="Opening"/>
        <w:spacing w:line="360" w:lineRule="auto"/>
        <w:ind w:right="1416"/>
      </w:pPr>
    </w:p>
    <w:p w14:paraId="2C6A135E" w14:textId="77777777" w:rsidR="006A17B1" w:rsidRDefault="006A17B1" w:rsidP="002028A6">
      <w:pPr>
        <w:spacing w:line="360" w:lineRule="auto"/>
        <w:ind w:right="1416"/>
      </w:pPr>
      <w:r>
        <w:rPr>
          <w:b/>
        </w:rPr>
        <w:t xml:space="preserve">Frankfurt am Main, </w:t>
      </w:r>
      <w:r w:rsidR="00C570B7">
        <w:rPr>
          <w:b/>
        </w:rPr>
        <w:t>18</w:t>
      </w:r>
      <w:r>
        <w:rPr>
          <w:b/>
        </w:rPr>
        <w:t>. Februar 201</w:t>
      </w:r>
      <w:r w:rsidR="00C570B7">
        <w:rPr>
          <w:b/>
        </w:rPr>
        <w:t>9</w:t>
      </w:r>
      <w:r w:rsidRPr="00AB72B9">
        <w:rPr>
          <w:b/>
        </w:rPr>
        <w:t xml:space="preserve">. </w:t>
      </w:r>
      <w:r>
        <w:t>– Im vierten Quartal 201</w:t>
      </w:r>
      <w:r w:rsidR="00F43A9B">
        <w:t>8</w:t>
      </w:r>
      <w:r>
        <w:t xml:space="preserve"> </w:t>
      </w:r>
      <w:r w:rsidR="00F43A9B">
        <w:t>sank</w:t>
      </w:r>
      <w:r>
        <w:t xml:space="preserve"> der Auftragseingang der deutschen Werkzeugmaschinenindustrie im Vergleich zum Vorjahreszeitraum um </w:t>
      </w:r>
      <w:r w:rsidR="00F43A9B">
        <w:t>13</w:t>
      </w:r>
      <w:r>
        <w:t xml:space="preserve"> Prozent. Dabei </w:t>
      </w:r>
      <w:r w:rsidR="00F43A9B">
        <w:t>gingen</w:t>
      </w:r>
      <w:r w:rsidR="004314C7">
        <w:t xml:space="preserve"> die Bestellungen</w:t>
      </w:r>
      <w:r>
        <w:t xml:space="preserve"> aus dem Inland um </w:t>
      </w:r>
      <w:r w:rsidR="00F43A9B">
        <w:t>28</w:t>
      </w:r>
      <w:r>
        <w:t xml:space="preserve"> Prozent zu</w:t>
      </w:r>
      <w:r w:rsidR="00F43A9B">
        <w:t>rück</w:t>
      </w:r>
      <w:r>
        <w:t>. Die Auslands</w:t>
      </w:r>
      <w:r w:rsidR="004314C7">
        <w:t xml:space="preserve">orders </w:t>
      </w:r>
      <w:r w:rsidR="00F43A9B">
        <w:t xml:space="preserve">verloren 4 </w:t>
      </w:r>
      <w:r>
        <w:t xml:space="preserve">Prozent. </w:t>
      </w:r>
      <w:r w:rsidR="004314C7">
        <w:t xml:space="preserve">Für </w:t>
      </w:r>
      <w:r>
        <w:t>201</w:t>
      </w:r>
      <w:r w:rsidR="00F43A9B">
        <w:t>8</w:t>
      </w:r>
      <w:r>
        <w:t xml:space="preserve"> gilt insgesamt ein Plus von </w:t>
      </w:r>
      <w:r w:rsidR="00F43A9B">
        <w:t>1</w:t>
      </w:r>
      <w:r>
        <w:t xml:space="preserve"> Prozent. Dab</w:t>
      </w:r>
      <w:r w:rsidR="002310F6">
        <w:t>ei klettert</w:t>
      </w:r>
      <w:r>
        <w:t xml:space="preserve">en die </w:t>
      </w:r>
      <w:r w:rsidR="004314C7">
        <w:t xml:space="preserve">Inlandsaufträge um </w:t>
      </w:r>
      <w:r w:rsidR="00F43A9B">
        <w:t>5</w:t>
      </w:r>
      <w:r w:rsidR="004314C7">
        <w:t xml:space="preserve"> Prozent</w:t>
      </w:r>
      <w:r w:rsidR="002310F6">
        <w:t xml:space="preserve"> nach oben</w:t>
      </w:r>
      <w:r w:rsidR="004314C7">
        <w:t>, während die Ausl</w:t>
      </w:r>
      <w:r>
        <w:t>and</w:t>
      </w:r>
      <w:r w:rsidR="004314C7">
        <w:t>s</w:t>
      </w:r>
      <w:r w:rsidR="002028A6">
        <w:t xml:space="preserve">bestellungen </w:t>
      </w:r>
      <w:r w:rsidR="00F43A9B">
        <w:t>auf Vorjahresniveau absch</w:t>
      </w:r>
      <w:r w:rsidR="002028A6">
        <w:t>loss</w:t>
      </w:r>
      <w:r>
        <w:t>en</w:t>
      </w:r>
      <w:r w:rsidR="003335CE">
        <w:t>.</w:t>
      </w:r>
    </w:p>
    <w:p w14:paraId="7C75B8F0" w14:textId="77777777" w:rsidR="003335CE" w:rsidRDefault="003335CE" w:rsidP="002028A6">
      <w:pPr>
        <w:spacing w:line="360" w:lineRule="auto"/>
        <w:ind w:right="1416"/>
      </w:pPr>
    </w:p>
    <w:p w14:paraId="4B44CD71" w14:textId="076AE2A0" w:rsidR="00254675" w:rsidRDefault="006A17B1" w:rsidP="002028A6">
      <w:pPr>
        <w:tabs>
          <w:tab w:val="left" w:pos="7654"/>
        </w:tabs>
        <w:spacing w:line="360" w:lineRule="auto"/>
        <w:ind w:right="1416"/>
        <w:rPr>
          <w:rFonts w:cs="Arial"/>
          <w:szCs w:val="22"/>
        </w:rPr>
      </w:pPr>
      <w:r w:rsidRPr="004755C9">
        <w:rPr>
          <w:rFonts w:cs="Arial"/>
          <w:szCs w:val="22"/>
        </w:rPr>
        <w:t>„</w:t>
      </w:r>
      <w:r w:rsidR="00F43A9B">
        <w:rPr>
          <w:rFonts w:cs="Arial"/>
          <w:szCs w:val="22"/>
        </w:rPr>
        <w:t xml:space="preserve">Der Rückgang der Bestellungen im vierten Quartal ist </w:t>
      </w:r>
      <w:r w:rsidR="004D41B9">
        <w:rPr>
          <w:rFonts w:cs="Arial"/>
          <w:szCs w:val="22"/>
        </w:rPr>
        <w:t xml:space="preserve">vor allem </w:t>
      </w:r>
      <w:r w:rsidR="00F43A9B">
        <w:rPr>
          <w:rFonts w:cs="Arial"/>
          <w:szCs w:val="22"/>
        </w:rPr>
        <w:t>de</w:t>
      </w:r>
      <w:r w:rsidR="00254675">
        <w:rPr>
          <w:rFonts w:cs="Arial"/>
          <w:szCs w:val="22"/>
        </w:rPr>
        <w:t>m</w:t>
      </w:r>
      <w:r w:rsidR="00F43A9B">
        <w:rPr>
          <w:rFonts w:cs="Arial"/>
          <w:szCs w:val="22"/>
        </w:rPr>
        <w:t xml:space="preserve"> Basiseffekt geschuldet“, </w:t>
      </w:r>
      <w:r w:rsidRPr="004755C9">
        <w:rPr>
          <w:rFonts w:cs="Arial"/>
          <w:szCs w:val="22"/>
        </w:rPr>
        <w:t xml:space="preserve">kommentiert Dr. Wilfried Schäfer, Geschäftsführer des Branchenverbands VDW (Verein Deutscher Werkzeugmaschinenfabriken) in Frankfurt am Main, das Ergebnis. </w:t>
      </w:r>
      <w:r w:rsidR="004314C7">
        <w:rPr>
          <w:rFonts w:cs="Arial"/>
          <w:szCs w:val="22"/>
        </w:rPr>
        <w:t>„</w:t>
      </w:r>
      <w:r w:rsidR="00F43A9B">
        <w:rPr>
          <w:rFonts w:cs="Arial"/>
          <w:szCs w:val="22"/>
        </w:rPr>
        <w:t>Der Vergleichszeitraum im Vorjahr zeigte einen außergewöhnlich starken Zuwachs, insbesondere im Inland. Das</w:t>
      </w:r>
      <w:r w:rsidR="00254675">
        <w:rPr>
          <w:rFonts w:cs="Arial"/>
          <w:szCs w:val="22"/>
        </w:rPr>
        <w:t>s</w:t>
      </w:r>
      <w:r w:rsidR="00F43A9B">
        <w:rPr>
          <w:rFonts w:cs="Arial"/>
          <w:szCs w:val="22"/>
        </w:rPr>
        <w:t xml:space="preserve"> er nochmals getoppt würde, war</w:t>
      </w:r>
      <w:r w:rsidR="00254675">
        <w:rPr>
          <w:rFonts w:cs="Arial"/>
          <w:szCs w:val="22"/>
        </w:rPr>
        <w:t xml:space="preserve"> wirklich</w:t>
      </w:r>
      <w:r w:rsidR="00F43A9B">
        <w:rPr>
          <w:rFonts w:cs="Arial"/>
          <w:szCs w:val="22"/>
        </w:rPr>
        <w:t xml:space="preserve"> nicht zu erwarten“, </w:t>
      </w:r>
      <w:r w:rsidR="004314C7">
        <w:rPr>
          <w:rFonts w:cs="Arial"/>
          <w:szCs w:val="22"/>
        </w:rPr>
        <w:t>erklärt er weiter.</w:t>
      </w:r>
      <w:r w:rsidR="004D41B9">
        <w:rPr>
          <w:rFonts w:cs="Arial"/>
          <w:szCs w:val="22"/>
        </w:rPr>
        <w:t xml:space="preserve"> Gleichwohl </w:t>
      </w:r>
      <w:r w:rsidR="00254675">
        <w:rPr>
          <w:rFonts w:cs="Arial"/>
          <w:szCs w:val="22"/>
        </w:rPr>
        <w:t>schlagen sich</w:t>
      </w:r>
      <w:r w:rsidR="004D41B9">
        <w:rPr>
          <w:rFonts w:cs="Arial"/>
          <w:szCs w:val="22"/>
        </w:rPr>
        <w:t xml:space="preserve"> nun auch</w:t>
      </w:r>
      <w:r w:rsidR="00254675">
        <w:rPr>
          <w:rFonts w:cs="Arial"/>
          <w:szCs w:val="22"/>
        </w:rPr>
        <w:t xml:space="preserve"> die weltweiten Turbulenzen von Handelskonflikten und Mark</w:t>
      </w:r>
      <w:r w:rsidR="005D2F7F">
        <w:rPr>
          <w:rFonts w:cs="Arial"/>
          <w:szCs w:val="22"/>
        </w:rPr>
        <w:t>t</w:t>
      </w:r>
      <w:bookmarkStart w:id="0" w:name="_GoBack"/>
      <w:bookmarkEnd w:id="0"/>
      <w:r w:rsidR="00254675">
        <w:rPr>
          <w:rFonts w:cs="Arial"/>
          <w:szCs w:val="22"/>
        </w:rPr>
        <w:t>abschottung über den voraussichtlich chaotischen Brexit bis hin zum Abbau vieler Rüstungskontrollverträge in Unsicherheit bei den Investoren nieder. Bereits i</w:t>
      </w:r>
      <w:r w:rsidR="00F43A9B">
        <w:rPr>
          <w:rFonts w:cs="Arial"/>
          <w:szCs w:val="22"/>
        </w:rPr>
        <w:t>m dritten Quartal 201</w:t>
      </w:r>
      <w:r w:rsidR="00254675">
        <w:rPr>
          <w:rFonts w:cs="Arial"/>
          <w:szCs w:val="22"/>
        </w:rPr>
        <w:t xml:space="preserve">8 </w:t>
      </w:r>
      <w:r w:rsidR="00F43A9B">
        <w:rPr>
          <w:rFonts w:cs="Arial"/>
          <w:szCs w:val="22"/>
        </w:rPr>
        <w:t>hatte sich angedeutet, dass die Bestellungen an Dynamik verl</w:t>
      </w:r>
      <w:r w:rsidR="00254675">
        <w:rPr>
          <w:rFonts w:cs="Arial"/>
          <w:szCs w:val="22"/>
        </w:rPr>
        <w:t>ie</w:t>
      </w:r>
      <w:r w:rsidR="00F43A9B">
        <w:rPr>
          <w:rFonts w:cs="Arial"/>
          <w:szCs w:val="22"/>
        </w:rPr>
        <w:t>ren.</w:t>
      </w:r>
      <w:r w:rsidR="00254675">
        <w:rPr>
          <w:rFonts w:cs="Arial"/>
          <w:szCs w:val="22"/>
        </w:rPr>
        <w:t xml:space="preserve"> </w:t>
      </w:r>
    </w:p>
    <w:p w14:paraId="298A4470" w14:textId="77777777" w:rsidR="00254675" w:rsidRDefault="00254675" w:rsidP="002028A6">
      <w:pPr>
        <w:tabs>
          <w:tab w:val="left" w:pos="7654"/>
        </w:tabs>
        <w:spacing w:line="360" w:lineRule="auto"/>
        <w:ind w:right="1416"/>
        <w:rPr>
          <w:rFonts w:cs="Arial"/>
          <w:szCs w:val="22"/>
        </w:rPr>
      </w:pPr>
    </w:p>
    <w:p w14:paraId="3870551B" w14:textId="77777777" w:rsidR="00254675" w:rsidRDefault="00254675" w:rsidP="002028A6">
      <w:pPr>
        <w:tabs>
          <w:tab w:val="left" w:pos="7654"/>
        </w:tabs>
        <w:spacing w:line="360" w:lineRule="auto"/>
        <w:ind w:right="1416"/>
        <w:rPr>
          <w:rFonts w:cs="Arial"/>
          <w:szCs w:val="22"/>
        </w:rPr>
      </w:pPr>
      <w:r>
        <w:rPr>
          <w:rFonts w:cs="Arial"/>
          <w:szCs w:val="22"/>
        </w:rPr>
        <w:lastRenderedPageBreak/>
        <w:t xml:space="preserve">Am aktuellen Rand zum Jahresende waren es allein die Eurostaaten, die noch </w:t>
      </w:r>
      <w:r w:rsidR="00FB1F37">
        <w:rPr>
          <w:rFonts w:cs="Arial"/>
          <w:szCs w:val="22"/>
        </w:rPr>
        <w:t>kräftig zulegen konnten</w:t>
      </w:r>
      <w:r>
        <w:rPr>
          <w:rFonts w:cs="Arial"/>
          <w:szCs w:val="22"/>
        </w:rPr>
        <w:t>, während alle anderen Gruppierungen, Inland, Ausland insgesamt und Nicht-Euroländer, zweistellig im Minus lagen.</w:t>
      </w:r>
      <w:r w:rsidR="00F43A9B">
        <w:rPr>
          <w:rFonts w:cs="Arial"/>
          <w:szCs w:val="22"/>
        </w:rPr>
        <w:t xml:space="preserve"> </w:t>
      </w:r>
    </w:p>
    <w:p w14:paraId="487DAD2C" w14:textId="77777777" w:rsidR="00254675" w:rsidRDefault="00254675" w:rsidP="002028A6">
      <w:pPr>
        <w:tabs>
          <w:tab w:val="left" w:pos="7654"/>
        </w:tabs>
        <w:spacing w:line="360" w:lineRule="auto"/>
        <w:ind w:right="1416"/>
        <w:rPr>
          <w:rFonts w:cs="Arial"/>
          <w:kern w:val="0"/>
          <w:szCs w:val="22"/>
        </w:rPr>
      </w:pPr>
    </w:p>
    <w:p w14:paraId="18694BF3" w14:textId="77777777" w:rsidR="002E73DA" w:rsidRDefault="00FB1F37" w:rsidP="002028A6">
      <w:pPr>
        <w:tabs>
          <w:tab w:val="left" w:pos="7654"/>
        </w:tabs>
        <w:spacing w:line="360" w:lineRule="auto"/>
        <w:ind w:right="1416"/>
        <w:rPr>
          <w:rFonts w:cs="Arial"/>
          <w:kern w:val="0"/>
          <w:szCs w:val="22"/>
        </w:rPr>
      </w:pPr>
      <w:r>
        <w:rPr>
          <w:rFonts w:cs="Arial"/>
          <w:kern w:val="0"/>
          <w:szCs w:val="22"/>
        </w:rPr>
        <w:t>„</w:t>
      </w:r>
      <w:r w:rsidR="00130871">
        <w:rPr>
          <w:rFonts w:cs="Arial"/>
          <w:kern w:val="0"/>
          <w:szCs w:val="22"/>
        </w:rPr>
        <w:t>Der Orderr</w:t>
      </w:r>
      <w:r w:rsidR="00A60F10">
        <w:rPr>
          <w:rFonts w:cs="Arial"/>
          <w:kern w:val="0"/>
          <w:szCs w:val="22"/>
        </w:rPr>
        <w:t xml:space="preserve">ückgang </w:t>
      </w:r>
      <w:r w:rsidR="00130871">
        <w:rPr>
          <w:rFonts w:cs="Arial"/>
          <w:kern w:val="0"/>
          <w:szCs w:val="22"/>
        </w:rPr>
        <w:t>signalisiert</w:t>
      </w:r>
      <w:r w:rsidR="004D41B9">
        <w:rPr>
          <w:rFonts w:cs="Arial"/>
          <w:kern w:val="0"/>
          <w:szCs w:val="22"/>
        </w:rPr>
        <w:t xml:space="preserve">, dass sich </w:t>
      </w:r>
      <w:r w:rsidR="00A60F10">
        <w:rPr>
          <w:rFonts w:cs="Arial"/>
          <w:kern w:val="0"/>
          <w:szCs w:val="22"/>
        </w:rPr>
        <w:t xml:space="preserve">die Lage in den </w:t>
      </w:r>
      <w:r w:rsidR="004D41B9">
        <w:rPr>
          <w:rFonts w:cs="Arial"/>
          <w:kern w:val="0"/>
          <w:szCs w:val="22"/>
        </w:rPr>
        <w:t>kommenden Monaten entspann</w:t>
      </w:r>
      <w:r w:rsidR="00130871">
        <w:rPr>
          <w:rFonts w:cs="Arial"/>
          <w:kern w:val="0"/>
          <w:szCs w:val="22"/>
        </w:rPr>
        <w:t>en wird</w:t>
      </w:r>
      <w:r w:rsidR="00A60F10">
        <w:rPr>
          <w:rFonts w:cs="Arial"/>
          <w:kern w:val="0"/>
          <w:szCs w:val="22"/>
        </w:rPr>
        <w:t>“, sagt Schäfer vom VDW. „</w:t>
      </w:r>
      <w:r w:rsidR="00130871">
        <w:rPr>
          <w:rFonts w:cs="Arial"/>
          <w:kern w:val="0"/>
          <w:szCs w:val="22"/>
        </w:rPr>
        <w:t>Derzeit bremsen aus</w:t>
      </w:r>
      <w:r w:rsidR="002E73DA">
        <w:rPr>
          <w:rFonts w:cs="Arial"/>
          <w:kern w:val="0"/>
          <w:szCs w:val="22"/>
        </w:rPr>
        <w:t>gelastete Kapazitäten,</w:t>
      </w:r>
      <w:r w:rsidR="00A60F10">
        <w:rPr>
          <w:rFonts w:cs="Arial"/>
          <w:kern w:val="0"/>
          <w:szCs w:val="22"/>
        </w:rPr>
        <w:t xml:space="preserve"> </w:t>
      </w:r>
      <w:r w:rsidR="004271E2">
        <w:rPr>
          <w:rFonts w:cs="Arial"/>
          <w:kern w:val="0"/>
          <w:szCs w:val="22"/>
        </w:rPr>
        <w:t>Fachkräftemangel und Engpässe bei den Materialzulieferungen</w:t>
      </w:r>
      <w:r w:rsidR="00130871">
        <w:rPr>
          <w:rFonts w:cs="Arial"/>
          <w:kern w:val="0"/>
          <w:szCs w:val="22"/>
        </w:rPr>
        <w:t xml:space="preserve"> die Produktion und führen zu längeren Lieferzeiten</w:t>
      </w:r>
      <w:r w:rsidR="004D41B9">
        <w:rPr>
          <w:rFonts w:cs="Arial"/>
          <w:kern w:val="0"/>
          <w:szCs w:val="22"/>
        </w:rPr>
        <w:t xml:space="preserve">“, </w:t>
      </w:r>
      <w:r w:rsidR="002E73DA">
        <w:rPr>
          <w:rFonts w:cs="Arial"/>
          <w:kern w:val="0"/>
          <w:szCs w:val="22"/>
        </w:rPr>
        <w:t xml:space="preserve">so Schäfer abschließend.  </w:t>
      </w:r>
    </w:p>
    <w:p w14:paraId="1A937063" w14:textId="77777777" w:rsidR="002E73DA" w:rsidRDefault="002E73DA" w:rsidP="002028A6">
      <w:pPr>
        <w:tabs>
          <w:tab w:val="left" w:pos="7654"/>
        </w:tabs>
        <w:spacing w:line="360" w:lineRule="auto"/>
        <w:ind w:right="1416"/>
        <w:rPr>
          <w:rFonts w:cs="Arial"/>
          <w:kern w:val="0"/>
          <w:szCs w:val="22"/>
        </w:rPr>
      </w:pPr>
    </w:p>
    <w:p w14:paraId="254B47E7" w14:textId="77777777" w:rsidR="006458DC" w:rsidRDefault="002E73DA" w:rsidP="002E73DA">
      <w:pPr>
        <w:tabs>
          <w:tab w:val="left" w:pos="7654"/>
        </w:tabs>
        <w:spacing w:line="360" w:lineRule="auto"/>
        <w:ind w:right="1416"/>
      </w:pPr>
      <w:r>
        <w:rPr>
          <w:rFonts w:cs="Arial"/>
          <w:kern w:val="0"/>
          <w:szCs w:val="22"/>
        </w:rPr>
        <w:t>Insgesamt ging das Jahr 2018 für die Werkzeugmaschinen</w:t>
      </w:r>
      <w:r w:rsidR="004D41B9">
        <w:rPr>
          <w:rFonts w:cs="Arial"/>
          <w:kern w:val="0"/>
          <w:szCs w:val="22"/>
        </w:rPr>
        <w:t>hersteller</w:t>
      </w:r>
      <w:r>
        <w:rPr>
          <w:rFonts w:cs="Arial"/>
          <w:kern w:val="0"/>
          <w:szCs w:val="22"/>
        </w:rPr>
        <w:t xml:space="preserve"> mit einem neuen </w:t>
      </w:r>
      <w:r w:rsidR="004D41B9">
        <w:rPr>
          <w:rFonts w:cs="Arial"/>
          <w:kern w:val="0"/>
          <w:szCs w:val="22"/>
        </w:rPr>
        <w:t xml:space="preserve">Rekord in der </w:t>
      </w:r>
      <w:r>
        <w:rPr>
          <w:rFonts w:cs="Arial"/>
          <w:kern w:val="0"/>
          <w:szCs w:val="22"/>
        </w:rPr>
        <w:t>Produktion</w:t>
      </w:r>
      <w:r w:rsidR="004D41B9">
        <w:rPr>
          <w:rFonts w:cs="Arial"/>
          <w:kern w:val="0"/>
          <w:szCs w:val="22"/>
        </w:rPr>
        <w:t xml:space="preserve"> </w:t>
      </w:r>
      <w:r>
        <w:rPr>
          <w:rFonts w:cs="Arial"/>
          <w:kern w:val="0"/>
          <w:szCs w:val="22"/>
        </w:rPr>
        <w:t xml:space="preserve">zu Ende. </w:t>
      </w:r>
      <w:r w:rsidR="004D41B9">
        <w:rPr>
          <w:rFonts w:cs="Arial"/>
          <w:kern w:val="0"/>
          <w:szCs w:val="22"/>
        </w:rPr>
        <w:t>S</w:t>
      </w:r>
      <w:r w:rsidR="003335CE">
        <w:rPr>
          <w:rFonts w:cs="Arial"/>
          <w:kern w:val="0"/>
          <w:szCs w:val="22"/>
        </w:rPr>
        <w:t xml:space="preserve">ie stieg um </w:t>
      </w:r>
      <w:r>
        <w:rPr>
          <w:rFonts w:cs="Arial"/>
          <w:kern w:val="0"/>
          <w:szCs w:val="22"/>
        </w:rPr>
        <w:t xml:space="preserve">7 Prozent </w:t>
      </w:r>
      <w:r w:rsidR="003335CE">
        <w:rPr>
          <w:rFonts w:cs="Arial"/>
          <w:kern w:val="0"/>
          <w:szCs w:val="22"/>
        </w:rPr>
        <w:t xml:space="preserve">auf über </w:t>
      </w:r>
      <w:r>
        <w:rPr>
          <w:rFonts w:cs="Arial"/>
          <w:kern w:val="0"/>
          <w:szCs w:val="22"/>
        </w:rPr>
        <w:t xml:space="preserve">17 Mrd. Euro.  </w:t>
      </w:r>
    </w:p>
    <w:p w14:paraId="54123CC3" w14:textId="77777777" w:rsidR="006A17B1" w:rsidRDefault="006A17B1" w:rsidP="002028A6">
      <w:pPr>
        <w:tabs>
          <w:tab w:val="left" w:pos="7654"/>
        </w:tabs>
        <w:spacing w:line="360" w:lineRule="auto"/>
        <w:ind w:right="1416"/>
      </w:pPr>
    </w:p>
    <w:p w14:paraId="5AB1E87E" w14:textId="77777777" w:rsidR="006A17B1" w:rsidRPr="001D7DF6" w:rsidRDefault="006A17B1" w:rsidP="002028A6">
      <w:pPr>
        <w:pStyle w:val="Textkrper2"/>
        <w:tabs>
          <w:tab w:val="left" w:pos="7654"/>
        </w:tabs>
        <w:ind w:right="1416"/>
        <w:rPr>
          <w:b/>
          <w:sz w:val="16"/>
          <w:szCs w:val="16"/>
        </w:rPr>
      </w:pPr>
      <w:r w:rsidRPr="001D7DF6">
        <w:rPr>
          <w:b/>
          <w:sz w:val="16"/>
          <w:szCs w:val="16"/>
        </w:rPr>
        <w:t>Hintergrund</w:t>
      </w:r>
    </w:p>
    <w:p w14:paraId="763119F0" w14:textId="77777777" w:rsidR="006A17B1" w:rsidRDefault="006A17B1" w:rsidP="002028A6">
      <w:pPr>
        <w:pStyle w:val="Textkrper2"/>
        <w:tabs>
          <w:tab w:val="left" w:pos="7654"/>
        </w:tabs>
        <w:ind w:right="1416"/>
        <w:rPr>
          <w:sz w:val="16"/>
          <w:szCs w:val="16"/>
        </w:rPr>
      </w:pPr>
      <w:r>
        <w:rPr>
          <w:sz w:val="16"/>
          <w:szCs w:val="16"/>
        </w:rPr>
        <w:t>Die deutsche Werkzeugmaschinenindustrie gehört zu den fünf größten Fachzweigen im Maschinenbau. Sie liefert Produktionstechnologie für die Metallbearbeitung in alle Industriezweige und trägt maßgeblich zu Innovation und Produktivitätsfortschritt in der Industrie bei. Durch ihre absolute Schlüsselstellung für die industrielle Produktion ist ihre Entwicklung ein wichtiger Indikator für die wirtschaftliche Dynamik der gesamten Industrie. 201</w:t>
      </w:r>
      <w:r w:rsidR="00FB1F37">
        <w:rPr>
          <w:sz w:val="16"/>
          <w:szCs w:val="16"/>
        </w:rPr>
        <w:t>8</w:t>
      </w:r>
      <w:r>
        <w:rPr>
          <w:sz w:val="16"/>
          <w:szCs w:val="16"/>
        </w:rPr>
        <w:t xml:space="preserve"> produzierte die Branche mit rd. </w:t>
      </w:r>
      <w:r w:rsidR="00B04E5A">
        <w:rPr>
          <w:sz w:val="16"/>
          <w:szCs w:val="16"/>
        </w:rPr>
        <w:t>7</w:t>
      </w:r>
      <w:r w:rsidR="00FB1F37">
        <w:rPr>
          <w:sz w:val="16"/>
          <w:szCs w:val="16"/>
        </w:rPr>
        <w:t>3</w:t>
      </w:r>
      <w:r w:rsidR="00B04E5A">
        <w:rPr>
          <w:sz w:val="16"/>
          <w:szCs w:val="16"/>
        </w:rPr>
        <w:t>.</w:t>
      </w:r>
      <w:r w:rsidR="00FB1F37">
        <w:rPr>
          <w:sz w:val="16"/>
          <w:szCs w:val="16"/>
        </w:rPr>
        <w:t>5</w:t>
      </w:r>
      <w:r>
        <w:rPr>
          <w:sz w:val="16"/>
          <w:szCs w:val="16"/>
        </w:rPr>
        <w:t>00 Beschä</w:t>
      </w:r>
      <w:r w:rsidR="0037793A">
        <w:rPr>
          <w:sz w:val="16"/>
          <w:szCs w:val="16"/>
        </w:rPr>
        <w:t>ftigten (Jahresdurchschnitt 201</w:t>
      </w:r>
      <w:r w:rsidR="00FB1F37">
        <w:rPr>
          <w:sz w:val="16"/>
          <w:szCs w:val="16"/>
        </w:rPr>
        <w:t>8</w:t>
      </w:r>
      <w:r>
        <w:rPr>
          <w:sz w:val="16"/>
          <w:szCs w:val="16"/>
        </w:rPr>
        <w:t xml:space="preserve">, Betriebe mit mehr als 50 Mitarbeitern) Maschinen und Dienstleistungen im Wert von rd. </w:t>
      </w:r>
      <w:r w:rsidR="00FB1F37">
        <w:rPr>
          <w:sz w:val="16"/>
          <w:szCs w:val="16"/>
        </w:rPr>
        <w:t>17</w:t>
      </w:r>
      <w:r>
        <w:rPr>
          <w:sz w:val="16"/>
          <w:szCs w:val="16"/>
        </w:rPr>
        <w:t xml:space="preserve"> Mrd. Euro.</w:t>
      </w:r>
    </w:p>
    <w:p w14:paraId="54BD092B" w14:textId="77777777" w:rsidR="006A17B1" w:rsidRDefault="006A17B1" w:rsidP="002028A6">
      <w:pPr>
        <w:spacing w:line="360" w:lineRule="auto"/>
        <w:ind w:right="1416"/>
      </w:pPr>
    </w:p>
    <w:p w14:paraId="73158F8F" w14:textId="77777777" w:rsidR="006A17B1" w:rsidRPr="00B138D8" w:rsidRDefault="006A17B1" w:rsidP="002028A6">
      <w:pPr>
        <w:spacing w:line="360" w:lineRule="auto"/>
        <w:ind w:right="1416"/>
      </w:pPr>
      <w:r w:rsidRPr="00B138D8">
        <w:t>Bild:</w:t>
      </w:r>
    </w:p>
    <w:p w14:paraId="1D315218" w14:textId="77777777" w:rsidR="006A17B1" w:rsidRPr="00B138D8" w:rsidRDefault="006A17B1" w:rsidP="002028A6">
      <w:pPr>
        <w:spacing w:line="360" w:lineRule="auto"/>
        <w:ind w:right="1416"/>
      </w:pPr>
      <w:r w:rsidRPr="00B138D8">
        <w:t>Dr. Wilfried Schäfer, Geschäftsführer VDW (Verein Deutscher Werkzeugmaschinenfabriken), Frankfurt am Main</w:t>
      </w:r>
    </w:p>
    <w:p w14:paraId="082720FD" w14:textId="77777777" w:rsidR="006A17B1" w:rsidRPr="00B138D8" w:rsidRDefault="006A17B1" w:rsidP="002028A6">
      <w:pPr>
        <w:spacing w:line="360" w:lineRule="auto"/>
        <w:ind w:right="1416"/>
      </w:pPr>
    </w:p>
    <w:p w14:paraId="60293B36" w14:textId="77777777" w:rsidR="006A17B1" w:rsidRDefault="006A17B1" w:rsidP="002028A6">
      <w:pPr>
        <w:spacing w:line="360" w:lineRule="auto"/>
        <w:ind w:right="1416"/>
      </w:pPr>
      <w:r w:rsidRPr="00B138D8">
        <w:t xml:space="preserve">Grafik: Auftragseingang in der deutschen Werkzeugmaschinenindustrie </w:t>
      </w:r>
    </w:p>
    <w:p w14:paraId="28D17464" w14:textId="77777777" w:rsidR="00F01E07" w:rsidRDefault="00F01E07" w:rsidP="002028A6">
      <w:pPr>
        <w:pStyle w:val="Opening"/>
        <w:ind w:right="1416"/>
      </w:pPr>
    </w:p>
    <w:p w14:paraId="066AD7C7" w14:textId="77777777" w:rsidR="001961A1" w:rsidRDefault="001961A1" w:rsidP="001961A1">
      <w:pPr>
        <w:spacing w:line="360" w:lineRule="auto"/>
        <w:ind w:right="1416"/>
      </w:pPr>
      <w:r>
        <w:t xml:space="preserve">Grafiken und Bilder finden Sie im Internet auch online unter </w:t>
      </w:r>
      <w:hyperlink r:id="rId7" w:history="1">
        <w:r>
          <w:rPr>
            <w:rStyle w:val="Hyperlink"/>
          </w:rPr>
          <w:t>www.vdw.de</w:t>
        </w:r>
      </w:hyperlink>
      <w:r>
        <w:t xml:space="preserve"> im Bereich Presse. Besuchen Sie den VDW auch in den Social-Media-Kanälen </w:t>
      </w:r>
    </w:p>
    <w:p w14:paraId="4BE4B0A7" w14:textId="77777777" w:rsidR="001961A1" w:rsidRDefault="001961A1" w:rsidP="001961A1">
      <w:pPr>
        <w:spacing w:line="360" w:lineRule="auto"/>
        <w:ind w:right="1416"/>
      </w:pPr>
      <w:r>
        <w:rPr>
          <w:rFonts w:eastAsia="Calibri" w:cs="Arial"/>
          <w:i/>
          <w:noProof/>
          <w:color w:val="0070C0"/>
        </w:rPr>
        <w:drawing>
          <wp:inline distT="0" distB="0" distL="0" distR="0" wp14:anchorId="45E31E16" wp14:editId="35061E31">
            <wp:extent cx="281940" cy="274320"/>
            <wp:effectExtent l="0" t="0" r="3810" b="0"/>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ocialmedia-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74320"/>
                    </a:xfrm>
                    <a:prstGeom prst="rect">
                      <a:avLst/>
                    </a:prstGeom>
                    <a:noFill/>
                    <a:ln>
                      <a:noFill/>
                    </a:ln>
                  </pic:spPr>
                </pic:pic>
              </a:graphicData>
            </a:graphic>
          </wp:inline>
        </w:drawing>
      </w:r>
      <w:r>
        <w:rPr>
          <w:rFonts w:eastAsia="Calibri" w:cs="Arial"/>
          <w:i/>
          <w:color w:val="0070C0"/>
          <w:lang w:eastAsia="zh-CN"/>
        </w:rPr>
        <w:tab/>
      </w:r>
      <w:r>
        <w:rPr>
          <w:rFonts w:eastAsia="Calibri" w:cs="Arial"/>
          <w:i/>
          <w:color w:val="0070C0"/>
          <w:lang w:eastAsia="zh-CN"/>
        </w:rPr>
        <w:tab/>
      </w:r>
      <w:hyperlink r:id="rId9" w:history="1">
        <w:r>
          <w:rPr>
            <w:rStyle w:val="Hyperlink"/>
          </w:rPr>
          <w:t>www.</w:t>
        </w:r>
        <w:r>
          <w:rPr>
            <w:rStyle w:val="Hyperlink"/>
            <w:rFonts w:eastAsia="Calibri" w:cs="Arial"/>
            <w:i/>
            <w:lang w:eastAsia="zh-CN"/>
          </w:rPr>
          <w:t>de.industryarena.com/vdw</w:t>
        </w:r>
      </w:hyperlink>
    </w:p>
    <w:p w14:paraId="1F59DBD3" w14:textId="77777777" w:rsidR="001961A1" w:rsidRDefault="001961A1" w:rsidP="001961A1">
      <w:pPr>
        <w:autoSpaceDE w:val="0"/>
        <w:autoSpaceDN w:val="0"/>
        <w:adjustRightInd w:val="0"/>
        <w:spacing w:line="240" w:lineRule="auto"/>
        <w:rPr>
          <w:rFonts w:eastAsia="Calibri" w:cs="Arial"/>
          <w:i/>
          <w:color w:val="0070C0"/>
          <w:lang w:eastAsia="zh-CN"/>
        </w:rPr>
      </w:pPr>
    </w:p>
    <w:p w14:paraId="5552E95F" w14:textId="77777777" w:rsidR="001961A1" w:rsidRDefault="001961A1" w:rsidP="001961A1">
      <w:pPr>
        <w:autoSpaceDE w:val="0"/>
        <w:autoSpaceDN w:val="0"/>
        <w:adjustRightInd w:val="0"/>
        <w:spacing w:line="240" w:lineRule="auto"/>
        <w:rPr>
          <w:rStyle w:val="Hyperlink"/>
          <w:rFonts w:eastAsia="Calibri"/>
        </w:rPr>
      </w:pPr>
      <w:r>
        <w:rPr>
          <w:rFonts w:eastAsia="Calibri" w:cs="Arial"/>
          <w:i/>
          <w:noProof/>
          <w:color w:val="0070C0"/>
        </w:rPr>
        <w:drawing>
          <wp:inline distT="0" distB="0" distL="0" distR="0" wp14:anchorId="46C10AC1" wp14:editId="76C6567E">
            <wp:extent cx="281940" cy="2819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eastAsia="Calibri" w:cs="Arial"/>
          <w:i/>
          <w:color w:val="0070C0"/>
        </w:rPr>
        <w:tab/>
      </w:r>
      <w:r>
        <w:rPr>
          <w:rFonts w:eastAsia="Calibri" w:cs="Arial"/>
          <w:i/>
          <w:color w:val="0070C0"/>
        </w:rPr>
        <w:tab/>
      </w:r>
      <w:hyperlink r:id="rId11" w:history="1">
        <w:r>
          <w:rPr>
            <w:rStyle w:val="Hyperlink"/>
            <w:rFonts w:eastAsia="Calibri" w:cs="Arial"/>
            <w:i/>
          </w:rPr>
          <w:t>www.youtube.com/metaltradefair</w:t>
        </w:r>
      </w:hyperlink>
    </w:p>
    <w:p w14:paraId="68CFB26F" w14:textId="77777777" w:rsidR="001961A1" w:rsidRDefault="001961A1" w:rsidP="001961A1">
      <w:pPr>
        <w:autoSpaceDE w:val="0"/>
        <w:autoSpaceDN w:val="0"/>
        <w:adjustRightInd w:val="0"/>
        <w:spacing w:line="240" w:lineRule="auto"/>
        <w:rPr>
          <w:rStyle w:val="Hyperlink"/>
          <w:rFonts w:eastAsia="Calibri" w:cs="Arial"/>
          <w:i/>
        </w:rPr>
      </w:pPr>
    </w:p>
    <w:p w14:paraId="39C97345" w14:textId="60FEEF0B" w:rsidR="00236A5F" w:rsidRDefault="001961A1" w:rsidP="004B0D7C">
      <w:pPr>
        <w:autoSpaceDE w:val="0"/>
        <w:autoSpaceDN w:val="0"/>
        <w:adjustRightInd w:val="0"/>
        <w:spacing w:line="240" w:lineRule="auto"/>
      </w:pPr>
      <w:r>
        <w:rPr>
          <w:rFonts w:ascii="Tms Rmn" w:hAnsi="Tms Rmn"/>
          <w:noProof/>
          <w:kern w:val="0"/>
          <w:sz w:val="24"/>
          <w:szCs w:val="24"/>
        </w:rPr>
        <w:drawing>
          <wp:inline distT="0" distB="0" distL="0" distR="0" wp14:anchorId="31F10B72" wp14:editId="0750EF02">
            <wp:extent cx="358140" cy="358140"/>
            <wp:effectExtent l="0" t="0" r="381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Pr>
          <w:rFonts w:cs="Arial"/>
          <w:color w:val="000000"/>
          <w:kern w:val="0"/>
          <w:szCs w:val="22"/>
          <w:lang w:eastAsia="en-US"/>
        </w:rPr>
        <w:tab/>
      </w:r>
      <w:r>
        <w:rPr>
          <w:rFonts w:cs="Arial"/>
          <w:color w:val="000000"/>
          <w:kern w:val="0"/>
          <w:szCs w:val="22"/>
          <w:lang w:eastAsia="en-US"/>
        </w:rPr>
        <w:tab/>
      </w:r>
      <w:hyperlink r:id="rId13" w:history="1">
        <w:r>
          <w:rPr>
            <w:rStyle w:val="Hyperlink"/>
            <w:rFonts w:cs="Arial"/>
            <w:kern w:val="0"/>
            <w:szCs w:val="22"/>
            <w:lang w:eastAsia="en-US"/>
          </w:rPr>
          <w:t>www.twitter.com/VDWonline</w:t>
        </w:r>
      </w:hyperlink>
      <w:bookmarkStart w:id="1" w:name="Text"/>
      <w:bookmarkEnd w:id="1"/>
    </w:p>
    <w:p w14:paraId="0057DDC2" w14:textId="77777777" w:rsidR="00F01E07" w:rsidRDefault="00F01E07"/>
    <w:sectPr w:rsidR="00F01E07" w:rsidSect="00CB5C29">
      <w:headerReference w:type="default" r:id="rId14"/>
      <w:headerReference w:type="first" r:id="rId15"/>
      <w:footerReference w:type="first" r:id="rId16"/>
      <w:type w:val="continuous"/>
      <w:pgSz w:w="11907" w:h="16840" w:code="9"/>
      <w:pgMar w:top="-2665" w:right="1418" w:bottom="1134" w:left="1418" w:header="73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81713" w14:textId="77777777" w:rsidR="00BB77DC" w:rsidRDefault="00BB77DC">
      <w:r>
        <w:separator/>
      </w:r>
    </w:p>
  </w:endnote>
  <w:endnote w:type="continuationSeparator" w:id="0">
    <w:p w14:paraId="2CE9AEB1" w14:textId="77777777" w:rsidR="00BB77DC" w:rsidRDefault="00BB7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0679D" w14:textId="77777777" w:rsidR="0050117F" w:rsidRDefault="0050117F" w:rsidP="0050117F">
    <w:pPr>
      <w:pStyle w:val="Fuzeile"/>
    </w:pPr>
  </w:p>
  <w:tbl>
    <w:tblPr>
      <w:tblW w:w="9866" w:type="dxa"/>
      <w:tblInd w:w="8" w:type="dxa"/>
      <w:tblLayout w:type="fixed"/>
      <w:tblCellMar>
        <w:left w:w="0" w:type="dxa"/>
        <w:right w:w="0" w:type="dxa"/>
      </w:tblCellMar>
      <w:tblLook w:val="0000" w:firstRow="0" w:lastRow="0" w:firstColumn="0" w:lastColumn="0" w:noHBand="0" w:noVBand="0"/>
    </w:tblPr>
    <w:tblGrid>
      <w:gridCol w:w="2442"/>
      <w:gridCol w:w="2548"/>
      <w:gridCol w:w="2799"/>
      <w:gridCol w:w="2077"/>
    </w:tblGrid>
    <w:tr w:rsidR="0050117F" w:rsidRPr="005D2F7F" w14:paraId="4B71BF80" w14:textId="77777777">
      <w:tc>
        <w:tcPr>
          <w:tcW w:w="2442" w:type="dxa"/>
        </w:tcPr>
        <w:p w14:paraId="0CA3A8A9" w14:textId="77777777" w:rsidR="0050117F" w:rsidRPr="00362226" w:rsidRDefault="0050117F" w:rsidP="001835F7">
          <w:pPr>
            <w:pStyle w:val="FZ"/>
          </w:pPr>
          <w:r w:rsidRPr="00362226">
            <w:t>Verein Deutscher</w:t>
          </w:r>
        </w:p>
        <w:p w14:paraId="7D8A1ED4" w14:textId="77777777" w:rsidR="0050117F" w:rsidRPr="00362226" w:rsidRDefault="0050117F" w:rsidP="001835F7">
          <w:pPr>
            <w:pStyle w:val="FZ"/>
          </w:pPr>
          <w:r w:rsidRPr="00362226">
            <w:t>Werkzeugmaschinenfabriken e.V.</w:t>
          </w:r>
        </w:p>
        <w:p w14:paraId="36CD9723" w14:textId="77777777" w:rsidR="0050117F" w:rsidRDefault="0050117F" w:rsidP="001835F7">
          <w:pPr>
            <w:pStyle w:val="FZ"/>
          </w:pPr>
        </w:p>
      </w:tc>
      <w:tc>
        <w:tcPr>
          <w:tcW w:w="2548" w:type="dxa"/>
        </w:tcPr>
        <w:p w14:paraId="082BF7C1" w14:textId="77777777" w:rsidR="0050117F" w:rsidRDefault="0050117F" w:rsidP="001835F7">
          <w:pPr>
            <w:pStyle w:val="FZ"/>
          </w:pPr>
          <w:r>
            <w:t>Vorsitzende</w:t>
          </w:r>
          <w:r w:rsidRPr="009F2281">
            <w:rPr>
              <w:spacing w:val="20"/>
              <w:szCs w:val="14"/>
            </w:rPr>
            <w:t>r/</w:t>
          </w:r>
          <w:r>
            <w:t>Chairman:</w:t>
          </w:r>
        </w:p>
        <w:p w14:paraId="19CC5905" w14:textId="77777777" w:rsidR="0050117F" w:rsidRDefault="0010603D" w:rsidP="001835F7">
          <w:pPr>
            <w:pStyle w:val="FZ"/>
          </w:pPr>
          <w:r w:rsidRPr="0010603D">
            <w:t>Dr. Heinz-Jürgen Prokop</w:t>
          </w:r>
        </w:p>
        <w:p w14:paraId="4F7FC73E" w14:textId="77777777" w:rsidR="0050117F" w:rsidRDefault="0050117F" w:rsidP="001835F7">
          <w:pPr>
            <w:pStyle w:val="FZ"/>
          </w:pPr>
          <w:r>
            <w:t>Geschäftsführe</w:t>
          </w:r>
          <w:r w:rsidRPr="009F2281">
            <w:rPr>
              <w:spacing w:val="20"/>
              <w:szCs w:val="14"/>
            </w:rPr>
            <w:t>r/</w:t>
          </w:r>
          <w:r w:rsidR="00DC17E9">
            <w:t xml:space="preserve">Executive </w:t>
          </w:r>
          <w:proofErr w:type="spellStart"/>
          <w:r w:rsidR="00DC17E9">
            <w:t>Director</w:t>
          </w:r>
          <w:proofErr w:type="spellEnd"/>
          <w:r>
            <w:t>:</w:t>
          </w:r>
        </w:p>
        <w:p w14:paraId="740B78BA" w14:textId="77777777" w:rsidR="0050117F" w:rsidRDefault="0050117F" w:rsidP="001835F7">
          <w:pPr>
            <w:pStyle w:val="FZ"/>
          </w:pPr>
          <w:r>
            <w:t>Dr.-Ing. Wilfried Schäfer</w:t>
          </w:r>
        </w:p>
      </w:tc>
      <w:tc>
        <w:tcPr>
          <w:tcW w:w="2799" w:type="dxa"/>
        </w:tcPr>
        <w:p w14:paraId="7723644A" w14:textId="77777777" w:rsidR="0050117F" w:rsidRDefault="0050117F" w:rsidP="001835F7">
          <w:pPr>
            <w:pStyle w:val="FZ"/>
          </w:pPr>
          <w:r>
            <w:t>Registergerich</w:t>
          </w:r>
          <w:r w:rsidRPr="009F2281">
            <w:rPr>
              <w:spacing w:val="20"/>
              <w:szCs w:val="14"/>
            </w:rPr>
            <w:t>t/</w:t>
          </w:r>
          <w:r>
            <w:t>Registration Office: Amtsgericht Frankfurt am Main</w:t>
          </w:r>
        </w:p>
        <w:p w14:paraId="23CB5A4E" w14:textId="77777777" w:rsidR="0050117F" w:rsidRPr="0052444D" w:rsidRDefault="0050117F" w:rsidP="001835F7">
          <w:pPr>
            <w:pStyle w:val="FZ"/>
            <w:rPr>
              <w:lang w:val="en-GB"/>
            </w:rPr>
          </w:pPr>
          <w:proofErr w:type="spellStart"/>
          <w:r w:rsidRPr="0052444D">
            <w:rPr>
              <w:lang w:val="en-GB"/>
            </w:rPr>
            <w:t>Vereinsregiste</w:t>
          </w:r>
          <w:r w:rsidRPr="0052444D">
            <w:rPr>
              <w:spacing w:val="20"/>
              <w:szCs w:val="14"/>
              <w:lang w:val="en-GB"/>
            </w:rPr>
            <w:t>r</w:t>
          </w:r>
          <w:proofErr w:type="spellEnd"/>
          <w:r w:rsidRPr="0052444D">
            <w:rPr>
              <w:spacing w:val="20"/>
              <w:szCs w:val="14"/>
              <w:lang w:val="en-GB"/>
            </w:rPr>
            <w:t>/</w:t>
          </w:r>
          <w:r w:rsidRPr="0052444D">
            <w:rPr>
              <w:lang w:val="en-GB"/>
            </w:rPr>
            <w:t>Society Register: VR4966</w:t>
          </w:r>
        </w:p>
        <w:p w14:paraId="4B5419B5" w14:textId="77777777" w:rsidR="0050117F" w:rsidRPr="0052444D" w:rsidRDefault="0050117F" w:rsidP="001835F7">
          <w:pPr>
            <w:pStyle w:val="FZ"/>
            <w:rPr>
              <w:szCs w:val="14"/>
              <w:lang w:val="en-GB"/>
            </w:rPr>
          </w:pPr>
          <w:r w:rsidRPr="0052444D">
            <w:rPr>
              <w:szCs w:val="14"/>
              <w:lang w:val="en-GB"/>
            </w:rPr>
            <w:t>Ust.ID-</w:t>
          </w:r>
          <w:proofErr w:type="gramStart"/>
          <w:r w:rsidRPr="0052444D">
            <w:rPr>
              <w:szCs w:val="14"/>
              <w:lang w:val="en-GB"/>
            </w:rPr>
            <w:t>Nr</w:t>
          </w:r>
          <w:r w:rsidRPr="0052444D">
            <w:rPr>
              <w:spacing w:val="20"/>
              <w:szCs w:val="14"/>
              <w:lang w:val="en-GB"/>
            </w:rPr>
            <w:t>./</w:t>
          </w:r>
          <w:proofErr w:type="gramEnd"/>
          <w:r w:rsidRPr="0052444D">
            <w:rPr>
              <w:szCs w:val="14"/>
              <w:lang w:val="en-GB"/>
            </w:rPr>
            <w:t>VAT No.: DE 114 10 88 36</w:t>
          </w:r>
        </w:p>
      </w:tc>
      <w:tc>
        <w:tcPr>
          <w:tcW w:w="2077" w:type="dxa"/>
        </w:tcPr>
        <w:p w14:paraId="746B1782" w14:textId="77777777" w:rsidR="0050117F" w:rsidRPr="0052444D" w:rsidRDefault="0050117F" w:rsidP="001835F7">
          <w:pPr>
            <w:pStyle w:val="FZ"/>
            <w:rPr>
              <w:b/>
              <w:lang w:val="en-GB"/>
            </w:rPr>
          </w:pPr>
        </w:p>
      </w:tc>
    </w:tr>
  </w:tbl>
  <w:p w14:paraId="65CC7348" w14:textId="77777777" w:rsidR="0050117F" w:rsidRPr="0052444D" w:rsidRDefault="0050117F" w:rsidP="0050117F">
    <w:pPr>
      <w:pStyle w:val="Fuzeile"/>
      <w:spacing w:line="20" w:lineRule="exact"/>
      <w:rPr>
        <w:sz w:val="2"/>
        <w:lang w:val="en-GB"/>
      </w:rPr>
    </w:pPr>
  </w:p>
  <w:p w14:paraId="6F6F6C91" w14:textId="77777777" w:rsidR="0050117F" w:rsidRPr="00C570B7" w:rsidRDefault="0050117F" w:rsidP="0050117F">
    <w:pPr>
      <w:pStyle w:val="Fuzeile"/>
      <w:spacing w:line="20" w:lineRule="exact"/>
      <w:rPr>
        <w:sz w:val="2"/>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FFBB72" w14:textId="77777777" w:rsidR="00BB77DC" w:rsidRDefault="00BB77DC">
      <w:r>
        <w:separator/>
      </w:r>
    </w:p>
  </w:footnote>
  <w:footnote w:type="continuationSeparator" w:id="0">
    <w:p w14:paraId="0C6A0470" w14:textId="77777777" w:rsidR="00BB77DC" w:rsidRDefault="00BB7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 w:type="dxa"/>
      <w:tblLayout w:type="fixed"/>
      <w:tblCellMar>
        <w:left w:w="0" w:type="dxa"/>
        <w:right w:w="0" w:type="dxa"/>
      </w:tblCellMar>
      <w:tblLook w:val="0000" w:firstRow="0" w:lastRow="0" w:firstColumn="0" w:lastColumn="0" w:noHBand="0" w:noVBand="0"/>
    </w:tblPr>
    <w:tblGrid>
      <w:gridCol w:w="7655"/>
      <w:gridCol w:w="2608"/>
    </w:tblGrid>
    <w:tr w:rsidR="00F01E07" w14:paraId="77C9BA75" w14:textId="77777777">
      <w:trPr>
        <w:trHeight w:hRule="exact" w:val="1950"/>
      </w:trPr>
      <w:tc>
        <w:tcPr>
          <w:tcW w:w="7655" w:type="dxa"/>
        </w:tcPr>
        <w:p w14:paraId="2496308F" w14:textId="39F710A8" w:rsidR="00F01E07" w:rsidRDefault="00F01E07">
          <w:r>
            <w:t xml:space="preserve">Seite </w:t>
          </w:r>
          <w:r>
            <w:fldChar w:fldCharType="begin"/>
          </w:r>
          <w:r>
            <w:instrText xml:space="preserve"> PAGE </w:instrText>
          </w:r>
          <w:r>
            <w:fldChar w:fldCharType="separate"/>
          </w:r>
          <w:r w:rsidR="00F518C4">
            <w:rPr>
              <w:noProof/>
            </w:rPr>
            <w:t>2</w:t>
          </w:r>
          <w:r>
            <w:fldChar w:fldCharType="end"/>
          </w:r>
          <w:r>
            <w:t>/</w:t>
          </w:r>
          <w:r>
            <w:fldChar w:fldCharType="begin"/>
          </w:r>
          <w:r>
            <w:instrText xml:space="preserve"> NUMPAGES </w:instrText>
          </w:r>
          <w:r>
            <w:fldChar w:fldCharType="separate"/>
          </w:r>
          <w:r w:rsidR="00F518C4">
            <w:rPr>
              <w:noProof/>
            </w:rPr>
            <w:t>2</w:t>
          </w:r>
          <w:r>
            <w:fldChar w:fldCharType="end"/>
          </w:r>
          <w:r w:rsidR="00E94685">
            <w:t xml:space="preserve"> · VDW</w:t>
          </w:r>
          <w:r>
            <w:fldChar w:fldCharType="begin"/>
          </w:r>
          <w:r>
            <w:instrText xml:space="preserve"> STYLEREF Initials \* MERGEFORMAT </w:instrText>
          </w:r>
          <w:r>
            <w:fldChar w:fldCharType="end"/>
          </w:r>
          <w:r>
            <w:t xml:space="preserve"> · </w:t>
          </w:r>
          <w:r w:rsidR="00F518C4">
            <w:fldChar w:fldCharType="begin"/>
          </w:r>
          <w:r w:rsidR="00F518C4">
            <w:instrText xml:space="preserve"> STYLEREF Dates \* MERGEFORMAT </w:instrText>
          </w:r>
          <w:r w:rsidR="00F518C4">
            <w:rPr>
              <w:noProof/>
            </w:rPr>
            <w:fldChar w:fldCharType="end"/>
          </w:r>
        </w:p>
      </w:tc>
      <w:tc>
        <w:tcPr>
          <w:tcW w:w="2608" w:type="dxa"/>
        </w:tcPr>
        <w:p w14:paraId="30D1B2EB" w14:textId="77777777" w:rsidR="00F01E07" w:rsidRDefault="00F01E07"/>
      </w:tc>
    </w:tr>
  </w:tbl>
  <w:p w14:paraId="11031996" w14:textId="77777777" w:rsidR="00F01E07" w:rsidRDefault="00F01E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8" w:type="dxa"/>
      <w:tblInd w:w="8" w:type="dxa"/>
      <w:tblLayout w:type="fixed"/>
      <w:tblCellMar>
        <w:left w:w="0" w:type="dxa"/>
        <w:right w:w="0" w:type="dxa"/>
      </w:tblCellMar>
      <w:tblLook w:val="0000" w:firstRow="0" w:lastRow="0" w:firstColumn="0" w:lastColumn="0" w:noHBand="0" w:noVBand="0"/>
    </w:tblPr>
    <w:tblGrid>
      <w:gridCol w:w="10348"/>
    </w:tblGrid>
    <w:tr w:rsidR="00F01E07" w14:paraId="094F5103" w14:textId="77777777">
      <w:trPr>
        <w:cantSplit/>
        <w:trHeight w:hRule="exact" w:val="1920"/>
      </w:trPr>
      <w:tc>
        <w:tcPr>
          <w:tcW w:w="10348" w:type="dxa"/>
        </w:tcPr>
        <w:p w14:paraId="7BE6F1A0" w14:textId="77777777" w:rsidR="001835F7" w:rsidRDefault="001835F7" w:rsidP="001835F7">
          <w:pPr>
            <w:pStyle w:val="Kopf1"/>
          </w:pPr>
          <w:r w:rsidRPr="009156D4">
            <w:t>Verein Deutscher Werkzeugmaschinenfabriken</w:t>
          </w:r>
          <w:r>
            <w:rPr>
              <w:sz w:val="24"/>
            </w:rPr>
            <w:tab/>
          </w:r>
          <w:r>
            <w:rPr>
              <w:noProof/>
            </w:rPr>
            <w:drawing>
              <wp:inline distT="0" distB="0" distL="0" distR="0" wp14:anchorId="7863FEB5" wp14:editId="2F2F56AC">
                <wp:extent cx="1266825" cy="34290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342900"/>
                        </a:xfrm>
                        <a:prstGeom prst="rect">
                          <a:avLst/>
                        </a:prstGeom>
                        <a:noFill/>
                        <a:ln>
                          <a:noFill/>
                        </a:ln>
                      </pic:spPr>
                    </pic:pic>
                  </a:graphicData>
                </a:graphic>
              </wp:inline>
            </w:drawing>
          </w:r>
        </w:p>
        <w:p w14:paraId="65D07618" w14:textId="77777777" w:rsidR="00F01E07" w:rsidRDefault="00F01E07">
          <w:pPr>
            <w:pStyle w:val="Titel1"/>
          </w:pPr>
        </w:p>
      </w:tc>
    </w:tr>
  </w:tbl>
  <w:p w14:paraId="42E38ED8" w14:textId="77777777" w:rsidR="00F01E07" w:rsidRDefault="00F01E0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1134"/>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7B1"/>
    <w:rsid w:val="000012C6"/>
    <w:rsid w:val="00084753"/>
    <w:rsid w:val="000D1379"/>
    <w:rsid w:val="000D6B28"/>
    <w:rsid w:val="0010603D"/>
    <w:rsid w:val="00130871"/>
    <w:rsid w:val="00146D7A"/>
    <w:rsid w:val="001547D6"/>
    <w:rsid w:val="001835F7"/>
    <w:rsid w:val="00184C3D"/>
    <w:rsid w:val="001961A1"/>
    <w:rsid w:val="001A0A28"/>
    <w:rsid w:val="002028A6"/>
    <w:rsid w:val="002310F6"/>
    <w:rsid w:val="00236A5F"/>
    <w:rsid w:val="00254675"/>
    <w:rsid w:val="002A5FFB"/>
    <w:rsid w:val="002E73DA"/>
    <w:rsid w:val="003078E5"/>
    <w:rsid w:val="0032379E"/>
    <w:rsid w:val="003335CE"/>
    <w:rsid w:val="00340BFA"/>
    <w:rsid w:val="0037793A"/>
    <w:rsid w:val="00404585"/>
    <w:rsid w:val="00416510"/>
    <w:rsid w:val="004271E2"/>
    <w:rsid w:val="004278E8"/>
    <w:rsid w:val="004314C7"/>
    <w:rsid w:val="0043362F"/>
    <w:rsid w:val="0045618F"/>
    <w:rsid w:val="004B02D3"/>
    <w:rsid w:val="004B0D7C"/>
    <w:rsid w:val="004D3480"/>
    <w:rsid w:val="004D41B9"/>
    <w:rsid w:val="004E5BAC"/>
    <w:rsid w:val="0050117F"/>
    <w:rsid w:val="0052444D"/>
    <w:rsid w:val="0058183C"/>
    <w:rsid w:val="005D2F7F"/>
    <w:rsid w:val="006458DC"/>
    <w:rsid w:val="006A17B1"/>
    <w:rsid w:val="007669ED"/>
    <w:rsid w:val="00792F66"/>
    <w:rsid w:val="00794D1D"/>
    <w:rsid w:val="007955E9"/>
    <w:rsid w:val="007B6219"/>
    <w:rsid w:val="00882EA3"/>
    <w:rsid w:val="009170BD"/>
    <w:rsid w:val="00A60F10"/>
    <w:rsid w:val="00B04E5A"/>
    <w:rsid w:val="00B1593E"/>
    <w:rsid w:val="00BB77DC"/>
    <w:rsid w:val="00BC6836"/>
    <w:rsid w:val="00C570B7"/>
    <w:rsid w:val="00C710CB"/>
    <w:rsid w:val="00CB5C29"/>
    <w:rsid w:val="00DB3C0E"/>
    <w:rsid w:val="00DC17E9"/>
    <w:rsid w:val="00E3021E"/>
    <w:rsid w:val="00E3534E"/>
    <w:rsid w:val="00E94685"/>
    <w:rsid w:val="00EF0F35"/>
    <w:rsid w:val="00F01E07"/>
    <w:rsid w:val="00F241B3"/>
    <w:rsid w:val="00F43A9B"/>
    <w:rsid w:val="00F518C4"/>
    <w:rsid w:val="00FB1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2F969"/>
  <w15:docId w15:val="{5A51CA3A-8A8F-45B1-ABA2-419DCA5B9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pPr>
      <w:spacing w:line="260" w:lineRule="atLeast"/>
    </w:pPr>
    <w:rPr>
      <w:rFonts w:ascii="Arial" w:hAnsi="Arial"/>
      <w:kern w:val="4"/>
      <w:sz w:val="22"/>
      <w:lang w:val="de-DE" w:eastAsia="de-DE"/>
    </w:rPr>
  </w:style>
  <w:style w:type="paragraph" w:styleId="berschrift2">
    <w:name w:val="heading 2"/>
    <w:basedOn w:val="Standard"/>
    <w:next w:val="Standard"/>
    <w:qFormat/>
    <w:rsid w:val="0050117F"/>
    <w:pPr>
      <w:keepNext/>
      <w:framePr w:hSpace="142" w:wrap="around" w:vAnchor="page" w:hAnchor="page" w:x="1872" w:y="15197"/>
      <w:spacing w:line="240" w:lineRule="auto"/>
      <w:outlineLvl w:val="1"/>
    </w:pPr>
    <w:rPr>
      <w:b/>
      <w:kern w:val="0"/>
      <w:sz w:val="1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pPr>
      <w:widowControl w:val="0"/>
      <w:spacing w:line="600" w:lineRule="exact"/>
      <w:ind w:right="284"/>
      <w:jc w:val="right"/>
    </w:pPr>
    <w:rPr>
      <w:rFonts w:ascii="Arial" w:hAnsi="Arial"/>
      <w:noProof/>
      <w:sz w:val="22"/>
      <w:lang w:val="de-DE" w:eastAsia="de-DE"/>
    </w:rPr>
  </w:style>
  <w:style w:type="paragraph" w:styleId="Fuzeile">
    <w:name w:val="footer"/>
    <w:basedOn w:val="Standard"/>
    <w:rPr>
      <w:sz w:val="16"/>
    </w:rPr>
  </w:style>
  <w:style w:type="character" w:styleId="Kommentarzeichen">
    <w:name w:val="annotation reference"/>
    <w:basedOn w:val="Absatz-Standardschriftart"/>
    <w:semiHidden/>
    <w:rPr>
      <w:sz w:val="16"/>
    </w:rPr>
  </w:style>
  <w:style w:type="paragraph" w:styleId="Kommentartext">
    <w:name w:val="annotation text"/>
    <w:basedOn w:val="Standard"/>
    <w:semiHidden/>
    <w:rPr>
      <w:sz w:val="20"/>
    </w:rPr>
  </w:style>
  <w:style w:type="paragraph" w:customStyle="1" w:styleId="Greeting">
    <w:name w:val="Greeting"/>
    <w:basedOn w:val="Standard"/>
    <w:next w:val="Standard"/>
  </w:style>
  <w:style w:type="paragraph" w:customStyle="1" w:styleId="Blind">
    <w:name w:val="Blind"/>
    <w:basedOn w:val="Foot"/>
  </w:style>
  <w:style w:type="paragraph" w:customStyle="1" w:styleId="Foot">
    <w:name w:val="Foot"/>
    <w:basedOn w:val="Standard"/>
    <w:pPr>
      <w:spacing w:line="140" w:lineRule="exact"/>
    </w:pPr>
    <w:rPr>
      <w:vanish/>
      <w:sz w:val="12"/>
    </w:rPr>
  </w:style>
  <w:style w:type="paragraph" w:customStyle="1" w:styleId="Opening">
    <w:name w:val="Opening"/>
    <w:basedOn w:val="Standard"/>
  </w:style>
  <w:style w:type="paragraph" w:customStyle="1" w:styleId="Von">
    <w:name w:val="Von"/>
    <w:basedOn w:val="Standard"/>
  </w:style>
  <w:style w:type="paragraph" w:customStyle="1" w:styleId="Initials">
    <w:name w:val="Initials"/>
    <w:basedOn w:val="Standard"/>
    <w:next w:val="Standard"/>
  </w:style>
  <w:style w:type="paragraph" w:customStyle="1" w:styleId="Signatory">
    <w:name w:val="Signatory"/>
    <w:basedOn w:val="Standard"/>
    <w:next w:val="Standard"/>
  </w:style>
  <w:style w:type="paragraph" w:customStyle="1" w:styleId="Address">
    <w:name w:val="Address"/>
    <w:basedOn w:val="Standard"/>
    <w:pPr>
      <w:tabs>
        <w:tab w:val="left" w:pos="624"/>
      </w:tabs>
      <w:spacing w:line="190" w:lineRule="exact"/>
    </w:pPr>
    <w:rPr>
      <w:sz w:val="17"/>
    </w:rPr>
  </w:style>
  <w:style w:type="paragraph" w:customStyle="1" w:styleId="Fax1">
    <w:name w:val="Fax1"/>
    <w:basedOn w:val="Standard"/>
  </w:style>
  <w:style w:type="paragraph" w:customStyle="1" w:styleId="Organisation">
    <w:name w:val="Organisation"/>
    <w:basedOn w:val="Standard"/>
    <w:rPr>
      <w:b/>
    </w:rPr>
  </w:style>
  <w:style w:type="paragraph" w:customStyle="1" w:styleId="Fax2">
    <w:name w:val="Fax2"/>
    <w:basedOn w:val="Standard"/>
  </w:style>
  <w:style w:type="paragraph" w:customStyle="1" w:styleId="Kopfzeile1">
    <w:name w:val="Kopfzeile1"/>
    <w:basedOn w:val="Standard"/>
    <w:next w:val="Standard"/>
    <w:rPr>
      <w:b/>
    </w:rPr>
  </w:style>
  <w:style w:type="paragraph" w:customStyle="1" w:styleId="Dates">
    <w:name w:val="Dates"/>
    <w:basedOn w:val="Standard"/>
  </w:style>
  <w:style w:type="paragraph" w:customStyle="1" w:styleId="Name">
    <w:name w:val="Name"/>
    <w:basedOn w:val="Standard"/>
  </w:style>
  <w:style w:type="paragraph" w:customStyle="1" w:styleId="Pages">
    <w:name w:val="Pages"/>
    <w:basedOn w:val="Standard"/>
  </w:style>
  <w:style w:type="paragraph" w:customStyle="1" w:styleId="StandardTabelle">
    <w:name w:val="StandardTabelle"/>
    <w:basedOn w:val="Standard"/>
    <w:pPr>
      <w:tabs>
        <w:tab w:val="left" w:pos="2381"/>
        <w:tab w:val="left" w:pos="7541"/>
      </w:tabs>
    </w:pPr>
  </w:style>
  <w:style w:type="paragraph" w:customStyle="1" w:styleId="Firma">
    <w:name w:val="Firma"/>
    <w:basedOn w:val="Standard"/>
  </w:style>
  <w:style w:type="paragraph" w:customStyle="1" w:styleId="Telefon">
    <w:name w:val="Telefon"/>
    <w:basedOn w:val="Standard"/>
  </w:style>
  <w:style w:type="paragraph" w:customStyle="1" w:styleId="Titel1">
    <w:name w:val="Titel1"/>
    <w:basedOn w:val="Standard"/>
    <w:pPr>
      <w:spacing w:line="700" w:lineRule="exact"/>
      <w:ind w:left="2884"/>
    </w:pPr>
  </w:style>
  <w:style w:type="paragraph" w:customStyle="1" w:styleId="Page">
    <w:name w:val="Page"/>
    <w:basedOn w:val="Standard"/>
  </w:style>
  <w:style w:type="paragraph" w:styleId="Sprechblasentext">
    <w:name w:val="Balloon Text"/>
    <w:basedOn w:val="Standard"/>
    <w:link w:val="SprechblasentextZchn"/>
    <w:rsid w:val="001835F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1835F7"/>
    <w:rPr>
      <w:rFonts w:ascii="Tahoma" w:hAnsi="Tahoma" w:cs="Tahoma"/>
      <w:kern w:val="4"/>
      <w:sz w:val="16"/>
      <w:szCs w:val="16"/>
      <w:lang w:val="de-DE" w:eastAsia="de-DE"/>
    </w:rPr>
  </w:style>
  <w:style w:type="paragraph" w:customStyle="1" w:styleId="FZ">
    <w:name w:val="FZ"/>
    <w:basedOn w:val="Standard"/>
    <w:qFormat/>
    <w:rsid w:val="001835F7"/>
    <w:pPr>
      <w:spacing w:line="160" w:lineRule="exact"/>
    </w:pPr>
    <w:rPr>
      <w:sz w:val="14"/>
    </w:rPr>
  </w:style>
  <w:style w:type="paragraph" w:customStyle="1" w:styleId="Kopf1">
    <w:name w:val="Kopf1"/>
    <w:basedOn w:val="Standard"/>
    <w:rsid w:val="001835F7"/>
    <w:pPr>
      <w:spacing w:line="700" w:lineRule="exact"/>
      <w:ind w:left="2884"/>
    </w:pPr>
  </w:style>
  <w:style w:type="paragraph" w:customStyle="1" w:styleId="Pfadangabe">
    <w:name w:val="Pfadangabe"/>
    <w:basedOn w:val="Standard"/>
    <w:link w:val="PfadangabeZchn"/>
    <w:rsid w:val="001835F7"/>
    <w:pPr>
      <w:framePr w:w="329" w:h="7938" w:hRule="exact" w:hSpace="181" w:wrap="around" w:vAnchor="page" w:hAnchor="page" w:x="528" w:y="7831" w:anchorLock="1"/>
      <w:spacing w:line="240" w:lineRule="atLeast"/>
      <w:textDirection w:val="btLr"/>
    </w:pPr>
    <w:rPr>
      <w:sz w:val="14"/>
      <w:szCs w:val="14"/>
    </w:rPr>
  </w:style>
  <w:style w:type="character" w:customStyle="1" w:styleId="PfadangabeZchn">
    <w:name w:val="Pfadangabe Zchn"/>
    <w:link w:val="Pfadangabe"/>
    <w:rsid w:val="001835F7"/>
    <w:rPr>
      <w:rFonts w:ascii="Arial" w:hAnsi="Arial"/>
      <w:kern w:val="4"/>
      <w:sz w:val="14"/>
      <w:szCs w:val="14"/>
      <w:lang w:val="de-DE" w:eastAsia="de-DE"/>
    </w:rPr>
  </w:style>
  <w:style w:type="paragraph" w:styleId="Textkrper2">
    <w:name w:val="Body Text 2"/>
    <w:basedOn w:val="Standard"/>
    <w:link w:val="Textkrper2Zchn"/>
    <w:rsid w:val="006A17B1"/>
    <w:pPr>
      <w:spacing w:line="360" w:lineRule="auto"/>
      <w:ind w:right="1700"/>
    </w:pPr>
    <w:rPr>
      <w:rFonts w:cs="Arial"/>
      <w:szCs w:val="22"/>
    </w:rPr>
  </w:style>
  <w:style w:type="character" w:customStyle="1" w:styleId="Textkrper2Zchn">
    <w:name w:val="Textkörper 2 Zchn"/>
    <w:basedOn w:val="Absatz-Standardschriftart"/>
    <w:link w:val="Textkrper2"/>
    <w:rsid w:val="006A17B1"/>
    <w:rPr>
      <w:rFonts w:ascii="Arial" w:hAnsi="Arial" w:cs="Arial"/>
      <w:kern w:val="4"/>
      <w:sz w:val="22"/>
      <w:szCs w:val="22"/>
      <w:lang w:val="de-DE" w:eastAsia="de-DE"/>
    </w:rPr>
  </w:style>
  <w:style w:type="character" w:styleId="Hyperlink">
    <w:name w:val="Hyperlink"/>
    <w:basedOn w:val="Absatz-Standardschriftart"/>
    <w:semiHidden/>
    <w:unhideWhenUsed/>
    <w:rsid w:val="001961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43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witter.com/VDWonline%0d"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dw.de" TargetMode="Externa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youtube.com/metaltradefair"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http://www.de.industryarena.com/vdw"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ecker\AppData\Roaming\Microsoft\Templates\vdw_deutsch_2017\for_vdw_pm_201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27875-E0DD-497D-92CF-C145518D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for_vdw_pm_2017.dotx</Template>
  <TotalTime>0</TotalTime>
  <Pages>2</Pages>
  <Words>481</Words>
  <Characters>3032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Fax</vt:lpstr>
    </vt:vector>
  </TitlesOfParts>
  <Company>sth</Company>
  <LinksUpToDate>false</LinksUpToDate>
  <CharactersWithSpaces>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creator>Becker, Sylke</dc:creator>
  <cp:lastModifiedBy>Susanne Niebling</cp:lastModifiedBy>
  <cp:revision>4</cp:revision>
  <cp:lastPrinted>2019-02-15T16:13:00Z</cp:lastPrinted>
  <dcterms:created xsi:type="dcterms:W3CDTF">2019-02-15T16:13:00Z</dcterms:created>
  <dcterms:modified xsi:type="dcterms:W3CDTF">2019-02-15T16:45:00Z</dcterms:modified>
</cp:coreProperties>
</file>