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E4178D" w:rsidRPr="00E4178D" w:rsidTr="00FA53C1">
        <w:trPr>
          <w:cantSplit/>
          <w:trHeight w:hRule="exact" w:val="480"/>
        </w:trPr>
        <w:tc>
          <w:tcPr>
            <w:tcW w:w="7655" w:type="dxa"/>
            <w:gridSpan w:val="2"/>
          </w:tcPr>
          <w:p w:rsidR="00E4178D" w:rsidRPr="00610F17" w:rsidRDefault="00E4178D" w:rsidP="00FA53C1">
            <w:pPr>
              <w:rPr>
                <w:b/>
                <w:bCs/>
                <w:kern w:val="0"/>
              </w:rPr>
            </w:pPr>
            <w:r w:rsidRPr="00610F17">
              <w:rPr>
                <w:b/>
                <w:bCs/>
              </w:rPr>
              <w:t>PRESS RELEASE</w:t>
            </w:r>
          </w:p>
        </w:tc>
        <w:tc>
          <w:tcPr>
            <w:tcW w:w="2693" w:type="dxa"/>
            <w:vMerge w:val="restart"/>
          </w:tcPr>
          <w:p w:rsidR="00E4178D" w:rsidRPr="00610F17" w:rsidRDefault="00E4178D" w:rsidP="00FA53C1">
            <w:pPr>
              <w:pStyle w:val="Address"/>
              <w:rPr>
                <w:kern w:val="0"/>
                <w:lang w:val="de-DE"/>
              </w:rPr>
            </w:pPr>
            <w:r w:rsidRPr="00610F17">
              <w:rPr>
                <w:lang w:val="de-DE"/>
              </w:rPr>
              <w:t>Corneliusstraße 4</w:t>
            </w:r>
          </w:p>
          <w:p w:rsidR="00E4178D" w:rsidRPr="00610F17" w:rsidRDefault="00E4178D" w:rsidP="00FA53C1">
            <w:pPr>
              <w:pStyle w:val="Address"/>
              <w:rPr>
                <w:kern w:val="0"/>
                <w:lang w:val="de-DE"/>
              </w:rPr>
            </w:pPr>
            <w:r w:rsidRPr="00610F17">
              <w:rPr>
                <w:lang w:val="de-DE"/>
              </w:rPr>
              <w:t>60325 Frankfurt am Main</w:t>
            </w:r>
          </w:p>
          <w:p w:rsidR="00E4178D" w:rsidRPr="00610F17" w:rsidRDefault="00E4178D" w:rsidP="00FA53C1">
            <w:pPr>
              <w:pStyle w:val="Address"/>
              <w:rPr>
                <w:kern w:val="0"/>
                <w:lang w:val="de-DE"/>
              </w:rPr>
            </w:pPr>
            <w:r w:rsidRPr="00610F17">
              <w:rPr>
                <w:lang w:val="de-DE"/>
              </w:rPr>
              <w:t>GERMANY</w:t>
            </w:r>
          </w:p>
          <w:p w:rsidR="00E4178D" w:rsidRPr="00610F17" w:rsidRDefault="00E4178D" w:rsidP="00FA53C1">
            <w:pPr>
              <w:pStyle w:val="Address"/>
              <w:rPr>
                <w:kern w:val="0"/>
                <w:lang w:val="de-DE"/>
              </w:rPr>
            </w:pPr>
            <w:r w:rsidRPr="00610F17">
              <w:rPr>
                <w:lang w:val="de-DE"/>
              </w:rPr>
              <w:t>Telefon</w:t>
            </w:r>
            <w:r w:rsidRPr="00610F17">
              <w:rPr>
                <w:lang w:val="de-DE"/>
              </w:rPr>
              <w:tab/>
              <w:t>+49 69 756081-0</w:t>
            </w:r>
          </w:p>
          <w:p w:rsidR="00E4178D" w:rsidRPr="006A5055" w:rsidRDefault="00E4178D" w:rsidP="00FA53C1">
            <w:pPr>
              <w:pStyle w:val="Address"/>
              <w:rPr>
                <w:kern w:val="0"/>
                <w:lang w:val="de-DE"/>
              </w:rPr>
            </w:pPr>
            <w:r w:rsidRPr="006A5055">
              <w:rPr>
                <w:lang w:val="de-DE"/>
              </w:rPr>
              <w:t>Telefax</w:t>
            </w:r>
            <w:r w:rsidRPr="006A5055">
              <w:rPr>
                <w:lang w:val="de-DE"/>
              </w:rPr>
              <w:tab/>
              <w:t>+49 69 756081-11</w:t>
            </w:r>
          </w:p>
          <w:p w:rsidR="00E4178D" w:rsidRPr="006A5055" w:rsidRDefault="00E4178D" w:rsidP="00FA53C1">
            <w:pPr>
              <w:pStyle w:val="Address"/>
              <w:rPr>
                <w:kern w:val="0"/>
                <w:lang w:val="de-DE"/>
              </w:rPr>
            </w:pPr>
            <w:r w:rsidRPr="006A5055">
              <w:rPr>
                <w:lang w:val="de-DE"/>
              </w:rPr>
              <w:t>E-Mail</w:t>
            </w:r>
            <w:r w:rsidRPr="006A5055">
              <w:rPr>
                <w:lang w:val="de-DE"/>
              </w:rPr>
              <w:tab/>
              <w:t>vdw@vdw.de</w:t>
            </w:r>
          </w:p>
          <w:p w:rsidR="00E4178D" w:rsidRPr="00E4178D" w:rsidRDefault="00E4178D" w:rsidP="00FA53C1">
            <w:pPr>
              <w:pStyle w:val="Address"/>
              <w:rPr>
                <w:kern w:val="0"/>
              </w:rPr>
            </w:pPr>
            <w:r>
              <w:t>Internet</w:t>
            </w:r>
            <w:r>
              <w:tab/>
              <w:t>www.vdw.de</w:t>
            </w:r>
          </w:p>
          <w:p w:rsidR="00E4178D" w:rsidRPr="00E4178D" w:rsidRDefault="00E4178D" w:rsidP="00FA53C1">
            <w:pPr>
              <w:pStyle w:val="Address"/>
              <w:rPr>
                <w:kern w:val="0"/>
              </w:rPr>
            </w:pPr>
          </w:p>
          <w:p w:rsidR="00E4178D" w:rsidRPr="00E4178D" w:rsidRDefault="00E4178D" w:rsidP="00FA53C1">
            <w:pPr>
              <w:rPr>
                <w:kern w:val="0"/>
              </w:rPr>
            </w:pPr>
          </w:p>
          <w:p w:rsidR="00E4178D" w:rsidRPr="00E4178D" w:rsidRDefault="00E4178D" w:rsidP="00FA53C1">
            <w:pPr>
              <w:pStyle w:val="Initials"/>
              <w:rPr>
                <w:kern w:val="0"/>
              </w:rPr>
            </w:pPr>
          </w:p>
        </w:tc>
      </w:tr>
      <w:tr w:rsidR="00E4178D" w:rsidRPr="00E4178D" w:rsidTr="00FA53C1">
        <w:trPr>
          <w:cantSplit/>
          <w:trHeight w:val="260"/>
        </w:trPr>
        <w:tc>
          <w:tcPr>
            <w:tcW w:w="1134" w:type="dxa"/>
          </w:tcPr>
          <w:p w:rsidR="00E4178D" w:rsidRPr="00610F17" w:rsidRDefault="00E4178D" w:rsidP="00FA53C1">
            <w:pPr>
              <w:rPr>
                <w:kern w:val="0"/>
              </w:rPr>
            </w:pPr>
          </w:p>
        </w:tc>
        <w:tc>
          <w:tcPr>
            <w:tcW w:w="6521" w:type="dxa"/>
          </w:tcPr>
          <w:p w:rsidR="00E4178D" w:rsidRPr="00610F17" w:rsidRDefault="00E4178D" w:rsidP="00FA53C1">
            <w:pPr>
              <w:pStyle w:val="Name"/>
              <w:rPr>
                <w:kern w:val="0"/>
              </w:rPr>
            </w:pP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p>
        </w:tc>
        <w:tc>
          <w:tcPr>
            <w:tcW w:w="6521" w:type="dxa"/>
          </w:tcPr>
          <w:p w:rsidR="00E4178D" w:rsidRPr="00610F17" w:rsidRDefault="00E4178D" w:rsidP="00FA53C1">
            <w:pPr>
              <w:pStyle w:val="Firma"/>
              <w:rPr>
                <w:kern w:val="0"/>
              </w:rPr>
            </w:pP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p>
        </w:tc>
        <w:tc>
          <w:tcPr>
            <w:tcW w:w="6521" w:type="dxa"/>
          </w:tcPr>
          <w:p w:rsidR="00E4178D" w:rsidRPr="00610F17" w:rsidRDefault="00E4178D" w:rsidP="00FA53C1">
            <w:pPr>
              <w:pStyle w:val="Fax1"/>
              <w:spacing w:line="240" w:lineRule="atLeast"/>
              <w:rPr>
                <w:kern w:val="0"/>
              </w:rPr>
            </w:pP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p>
        </w:tc>
        <w:tc>
          <w:tcPr>
            <w:tcW w:w="6521" w:type="dxa"/>
          </w:tcPr>
          <w:p w:rsidR="00E4178D" w:rsidRPr="00610F17" w:rsidRDefault="00E4178D" w:rsidP="00FA53C1">
            <w:pPr>
              <w:rPr>
                <w:kern w:val="0"/>
              </w:rPr>
            </w:pP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r w:rsidRPr="00610F17">
              <w:t>From</w:t>
            </w:r>
          </w:p>
        </w:tc>
        <w:tc>
          <w:tcPr>
            <w:tcW w:w="6521" w:type="dxa"/>
          </w:tcPr>
          <w:p w:rsidR="00E4178D" w:rsidRPr="00610F17" w:rsidRDefault="00E4178D" w:rsidP="00FA53C1">
            <w:pPr>
              <w:pStyle w:val="Von"/>
              <w:spacing w:line="240" w:lineRule="atLeast"/>
              <w:rPr>
                <w:kern w:val="0"/>
              </w:rPr>
            </w:pPr>
            <w:r w:rsidRPr="00610F17">
              <w:t>Sylke Becker</w:t>
            </w: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r w:rsidRPr="00610F17">
              <w:t>Telephone</w:t>
            </w:r>
          </w:p>
        </w:tc>
        <w:tc>
          <w:tcPr>
            <w:tcW w:w="6521" w:type="dxa"/>
          </w:tcPr>
          <w:p w:rsidR="00E4178D" w:rsidRPr="00610F17" w:rsidRDefault="00E4178D" w:rsidP="00FA53C1">
            <w:pPr>
              <w:pStyle w:val="Telefon"/>
              <w:rPr>
                <w:kern w:val="0"/>
              </w:rPr>
            </w:pPr>
            <w:r w:rsidRPr="00610F17">
              <w:t>+49 69 756081-33</w:t>
            </w: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r w:rsidRPr="00610F17">
              <w:t>Telefax</w:t>
            </w:r>
          </w:p>
        </w:tc>
        <w:tc>
          <w:tcPr>
            <w:tcW w:w="6521" w:type="dxa"/>
          </w:tcPr>
          <w:p w:rsidR="00E4178D" w:rsidRPr="00610F17" w:rsidRDefault="00E4178D" w:rsidP="00FA53C1">
            <w:pPr>
              <w:pStyle w:val="Fax2"/>
              <w:spacing w:line="240" w:lineRule="atLeast"/>
              <w:rPr>
                <w:kern w:val="0"/>
              </w:rPr>
            </w:pPr>
            <w:r w:rsidRPr="00610F17">
              <w:t>+49 69 756081-11</w:t>
            </w:r>
          </w:p>
        </w:tc>
        <w:tc>
          <w:tcPr>
            <w:tcW w:w="2693" w:type="dxa"/>
            <w:vMerge/>
            <w:vAlign w:val="center"/>
          </w:tcPr>
          <w:p w:rsidR="00E4178D" w:rsidRPr="00E4178D" w:rsidRDefault="00E4178D" w:rsidP="00FA53C1">
            <w:pPr>
              <w:rPr>
                <w:kern w:val="0"/>
              </w:rPr>
            </w:pPr>
          </w:p>
        </w:tc>
      </w:tr>
      <w:tr w:rsidR="00E4178D" w:rsidRPr="00E4178D" w:rsidTr="00FA53C1">
        <w:trPr>
          <w:cantSplit/>
          <w:trHeight w:val="260"/>
        </w:trPr>
        <w:tc>
          <w:tcPr>
            <w:tcW w:w="1134" w:type="dxa"/>
          </w:tcPr>
          <w:p w:rsidR="00E4178D" w:rsidRPr="00610F17" w:rsidRDefault="00E4178D" w:rsidP="00FA53C1">
            <w:pPr>
              <w:rPr>
                <w:kern w:val="0"/>
              </w:rPr>
            </w:pPr>
            <w:r w:rsidRPr="00610F17">
              <w:t>Email</w:t>
            </w:r>
          </w:p>
        </w:tc>
        <w:tc>
          <w:tcPr>
            <w:tcW w:w="6521" w:type="dxa"/>
          </w:tcPr>
          <w:p w:rsidR="00E4178D" w:rsidRPr="00610F17" w:rsidRDefault="00E4178D" w:rsidP="00FA53C1">
            <w:pPr>
              <w:pStyle w:val="Page"/>
              <w:rPr>
                <w:kern w:val="0"/>
              </w:rPr>
            </w:pPr>
            <w:r w:rsidRPr="00610F17">
              <w:t>s.becker@vdw.de</w:t>
            </w:r>
          </w:p>
        </w:tc>
        <w:tc>
          <w:tcPr>
            <w:tcW w:w="2693" w:type="dxa"/>
            <w:vMerge/>
            <w:vAlign w:val="center"/>
          </w:tcPr>
          <w:p w:rsidR="00E4178D" w:rsidRPr="00E4178D" w:rsidRDefault="00E4178D" w:rsidP="00FA53C1">
            <w:pPr>
              <w:rPr>
                <w:kern w:val="0"/>
              </w:rPr>
            </w:pPr>
          </w:p>
        </w:tc>
      </w:tr>
    </w:tbl>
    <w:p w:rsidR="00E4178D" w:rsidRPr="00E4178D" w:rsidRDefault="00E4178D" w:rsidP="00E4178D">
      <w:pPr>
        <w:rPr>
          <w:kern w:val="0"/>
        </w:rPr>
      </w:pPr>
    </w:p>
    <w:p w:rsidR="00E4178D" w:rsidRPr="00E4178D" w:rsidRDefault="00E4178D" w:rsidP="00E4178D">
      <w:pPr>
        <w:rPr>
          <w:kern w:val="0"/>
        </w:rPr>
      </w:pPr>
    </w:p>
    <w:p w:rsidR="00E4178D" w:rsidRPr="00E4178D" w:rsidRDefault="00E4178D" w:rsidP="00E4178D">
      <w:pPr>
        <w:pStyle w:val="Opening"/>
        <w:spacing w:line="360" w:lineRule="auto"/>
        <w:ind w:right="1416"/>
        <w:rPr>
          <w:b/>
          <w:kern w:val="0"/>
          <w:sz w:val="28"/>
          <w:szCs w:val="28"/>
        </w:rPr>
      </w:pPr>
      <w:r>
        <w:rPr>
          <w:b/>
          <w:sz w:val="28"/>
          <w:szCs w:val="28"/>
        </w:rPr>
        <w:t>Vietnamese economy picking up speed</w:t>
      </w:r>
    </w:p>
    <w:p w:rsidR="00E4178D" w:rsidRPr="00E4178D" w:rsidRDefault="00E4178D" w:rsidP="00E4178D">
      <w:pPr>
        <w:pStyle w:val="Opening"/>
        <w:spacing w:line="360" w:lineRule="auto"/>
        <w:ind w:right="1416"/>
        <w:rPr>
          <w:b/>
          <w:kern w:val="0"/>
        </w:rPr>
      </w:pPr>
      <w:r>
        <w:rPr>
          <w:b/>
        </w:rPr>
        <w:t>German machine tools supporting industrial development</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849"/>
        <w:rPr>
          <w:kern w:val="0"/>
        </w:rPr>
      </w:pPr>
      <w:bookmarkStart w:id="0" w:name="Text"/>
      <w:bookmarkEnd w:id="0"/>
      <w:r w:rsidRPr="00610F17">
        <w:rPr>
          <w:b/>
        </w:rPr>
        <w:t>Frankfurt am Main, 22 May 2019</w:t>
      </w:r>
      <w:r w:rsidR="006A5055">
        <w:rPr>
          <w:b/>
        </w:rPr>
        <w:t>.</w:t>
      </w:r>
      <w:r>
        <w:rPr>
          <w:b/>
        </w:rPr>
        <w:t xml:space="preserve"> –</w:t>
      </w:r>
      <w:r>
        <w:t xml:space="preserve"> Germany and German products enjoy an excellent reputation in Vietnam. This was confirmed by Marko </w:t>
      </w:r>
      <w:proofErr w:type="spellStart"/>
      <w:r>
        <w:t>Walde</w:t>
      </w:r>
      <w:proofErr w:type="spellEnd"/>
      <w:r>
        <w:t xml:space="preserve">, Executive Director of the German-Vietnamese Chamber of Foreign Trade and cooperation partner for the second VDW (Verein </w:t>
      </w:r>
      <w:proofErr w:type="spellStart"/>
      <w:r>
        <w:t>Deutscher</w:t>
      </w:r>
      <w:proofErr w:type="spellEnd"/>
      <w:r>
        <w:t xml:space="preserve"> </w:t>
      </w:r>
      <w:proofErr w:type="spellStart"/>
      <w:r>
        <w:t>Werkzeugmaschinenfabriken</w:t>
      </w:r>
      <w:proofErr w:type="spellEnd"/>
      <w:r>
        <w:t xml:space="preserve"> – German Machine Tool Builders' Association) Symposium in the Mekong Delta. Vietnam's economic development is continuing to pick up speed. Economic researchers are expecting the country's gross domestic product to have grown by 7 per cent in 2018. Further growth of 6 per cent is predicted for the current year. New free trade agreements are opening up markets and attracting foreign investors to Vietnam. In 2018, the eight most important customer industries for machine tools invested 18 per cent more than in the previous year. A further increase of 8 per cent is expected for 2019. This growth is broad-based. The aviation, medical technology, electrical/electronics, metal production and processing industries and the mechanical engineering sector are investing disproportionately high amounts. "This is why now is the right time for the German machine tool industry to return to Vietnam to showcase its strengths," said Klaus-Peter Kuhnmünch, who is responsible for organising the VDW Machine Tool Association's foreign symposia.</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r>
        <w:t xml:space="preserve">Eleven manufacturers presented their manufacturing technology innovations to Vietnamese industry in Ho Chi Minh City on 14 May 2019. These were </w:t>
      </w:r>
      <w:proofErr w:type="spellStart"/>
      <w:r>
        <w:t>Alzmetall</w:t>
      </w:r>
      <w:proofErr w:type="spellEnd"/>
      <w:r>
        <w:t xml:space="preserve">, Chiron-Werke, Gleason Corporation, </w:t>
      </w:r>
      <w:proofErr w:type="spellStart"/>
      <w:r>
        <w:t>Grob</w:t>
      </w:r>
      <w:proofErr w:type="spellEnd"/>
      <w:r>
        <w:t xml:space="preserve">-Werke, Heller, Index-Werke, Kapp Niles, </w:t>
      </w:r>
      <w:proofErr w:type="spellStart"/>
      <w:r>
        <w:t>Röders</w:t>
      </w:r>
      <w:proofErr w:type="spellEnd"/>
      <w:r>
        <w:t xml:space="preserve">, Siemens, </w:t>
      </w:r>
      <w:proofErr w:type="spellStart"/>
      <w:r>
        <w:t>Trumpf</w:t>
      </w:r>
      <w:proofErr w:type="spellEnd"/>
      <w:r>
        <w:t xml:space="preserve"> and J.G. Weisser. </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r>
        <w:t xml:space="preserve">"The timing of the symposium was perfect and it was very well organised. I was also most impressed by the presentations and the selection of German companies," said </w:t>
      </w:r>
      <w:proofErr w:type="spellStart"/>
      <w:r>
        <w:t>Nhat</w:t>
      </w:r>
      <w:proofErr w:type="spellEnd"/>
      <w:r>
        <w:t xml:space="preserve"> Pham, Senior Manager of Strategic Sourcing Marlow Vietnam, Company II-VI.</w:t>
      </w:r>
    </w:p>
    <w:p w:rsidR="00E4178D" w:rsidRPr="00E4178D" w:rsidRDefault="00E4178D" w:rsidP="00E4178D">
      <w:pPr>
        <w:spacing w:line="360" w:lineRule="auto"/>
        <w:ind w:right="1416"/>
        <w:rPr>
          <w:kern w:val="0"/>
        </w:rPr>
      </w:pPr>
      <w:r>
        <w:rPr>
          <w:highlight w:val="red"/>
        </w:rPr>
        <w:br/>
      </w:r>
    </w:p>
    <w:p w:rsidR="00E4178D" w:rsidRPr="00E4178D" w:rsidRDefault="00E4178D" w:rsidP="00E4178D">
      <w:pPr>
        <w:spacing w:line="360" w:lineRule="auto"/>
        <w:ind w:right="1416"/>
        <w:rPr>
          <w:b/>
          <w:kern w:val="0"/>
        </w:rPr>
      </w:pPr>
      <w:r>
        <w:rPr>
          <w:b/>
        </w:rPr>
        <w:t>Vietnam holds potential for German machine tool manufacturers</w:t>
      </w:r>
    </w:p>
    <w:p w:rsidR="00E4178D" w:rsidRPr="00E4178D" w:rsidRDefault="00E4178D" w:rsidP="00E4178D">
      <w:pPr>
        <w:spacing w:line="360" w:lineRule="auto"/>
        <w:ind w:right="1416"/>
        <w:rPr>
          <w:kern w:val="0"/>
        </w:rPr>
      </w:pPr>
      <w:r>
        <w:t>Vietnam has established itself as an important link in the international supply chains. This means that its manufacturers must be competitive on the world market, both in terms of price and quality. Accordingly, the country has great demand for sophisticated production technology. Machine tool consumption, an important indicator of the industry's modernisation efforts, is forecast to grow by 8.2 per cent in 2019.</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r>
        <w:t xml:space="preserve">Mechanical engineering in Vietnam itself is not well developed. Local manufacturers have so far only been able to produce simple devices. Any progress in establishing a modern, efficient industry is therefore heavily dependent on imports of machine tools. Internationally, Vietnam already ranks 10th in the list of import countries, buying in products to the value of 1 billion euros. Together with the United States, Germany is one of the few Western suppliers to sell machines to Vietnam. The Asians – South Korea, China, Japan and Taiwan – dominate here. Since 2014, German machine tool exports to Vietnam have nevertheless risen by more than 150 per cent, with a 215 per cent increase in 2018 alone. Orders from Vietnam have more than tripled recently. </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r>
        <w:t xml:space="preserve">The German machine tool industry offers technologically sophisticated solutions that stand out from the mass-produced offerings of Asian competitors. This was also confirmed by Duong Tuan Ngoc, Vice General Director, HONG </w:t>
      </w:r>
      <w:proofErr w:type="gramStart"/>
      <w:r>
        <w:t>KY.,LTD</w:t>
      </w:r>
      <w:proofErr w:type="gramEnd"/>
      <w:r>
        <w:t xml:space="preserve">, Ho Chi Minh City: "For this year we have already purchased machine tools from Switzerland. In the future, we will be taking a keen interest in high-precision milling machines from Germany." Commenting on this development, Kuhnmünch continued: "In view of the Asian dominance and the great potential of the Vietnamese market, German manufacturers must take urgent action </w:t>
      </w:r>
      <w:r>
        <w:lastRenderedPageBreak/>
        <w:t xml:space="preserve">if they want to share in the Vietnamese boom." And Patrick </w:t>
      </w:r>
      <w:proofErr w:type="spellStart"/>
      <w:r>
        <w:t>Kemnitz</w:t>
      </w:r>
      <w:proofErr w:type="spellEnd"/>
      <w:r>
        <w:t xml:space="preserve">, General Director of </w:t>
      </w:r>
      <w:proofErr w:type="spellStart"/>
      <w:r>
        <w:t>Trumpf</w:t>
      </w:r>
      <w:proofErr w:type="spellEnd"/>
      <w:r>
        <w:t xml:space="preserve"> Vietnam, added: "Having a local presence is important for customer proximity. Service and after sales are the core elements for ensuring further growth."</w:t>
      </w:r>
      <w:r>
        <w:br/>
      </w:r>
    </w:p>
    <w:p w:rsidR="00E4178D" w:rsidRPr="00E4178D" w:rsidRDefault="00E4178D" w:rsidP="00E4178D">
      <w:pPr>
        <w:spacing w:line="360" w:lineRule="auto"/>
        <w:ind w:right="1416"/>
        <w:rPr>
          <w:kern w:val="0"/>
        </w:rPr>
      </w:pPr>
      <w:proofErr w:type="spellStart"/>
      <w:r>
        <w:t>Soltau</w:t>
      </w:r>
      <w:proofErr w:type="spellEnd"/>
      <w:r>
        <w:t xml:space="preserve">-based </w:t>
      </w:r>
      <w:proofErr w:type="spellStart"/>
      <w:r>
        <w:t>Röders</w:t>
      </w:r>
      <w:proofErr w:type="spellEnd"/>
      <w:r>
        <w:t xml:space="preserve"> GmbH is one of the German companies which is already actively servicing the market and Jürgen </w:t>
      </w:r>
      <w:proofErr w:type="spellStart"/>
      <w:r>
        <w:t>Röders</w:t>
      </w:r>
      <w:proofErr w:type="spellEnd"/>
      <w:r>
        <w:t xml:space="preserve">, its Managing Director, is taking part in a VDW symposium for the first time. "We are hoping to gain a better understanding of the Vietnamese market through the symposium, and maybe even come away with some concrete orders," he says. </w:t>
      </w:r>
      <w:proofErr w:type="spellStart"/>
      <w:r>
        <w:t>Röders</w:t>
      </w:r>
      <w:proofErr w:type="spellEnd"/>
      <w:r>
        <w:t xml:space="preserve"> has been operating a contract manufacturing plant in Vietnam since 2013. He sees the biggest problem there as recruiting staff, because technical training is still not advanced enough.</w:t>
      </w:r>
      <w:r>
        <w:rPr>
          <w:highlight w:val="red"/>
        </w:rPr>
        <w:t xml:space="preserve"> </w:t>
      </w:r>
      <w:r>
        <w:rPr>
          <w:highlight w:val="red"/>
        </w:rPr>
        <w:br/>
      </w:r>
    </w:p>
    <w:p w:rsidR="00E4178D" w:rsidRPr="00E4178D" w:rsidRDefault="00E4178D" w:rsidP="00E4178D">
      <w:pPr>
        <w:spacing w:line="360" w:lineRule="auto"/>
        <w:ind w:right="1416"/>
        <w:rPr>
          <w:kern w:val="0"/>
        </w:rPr>
      </w:pPr>
      <w:r>
        <w:t xml:space="preserve">Attracting around 100 participants, the VDW Symposium in Ho Chi Minh City was very well attended. Interest levels were high, the discussions lively. Following the eleven company presentations, 42 bilateral talks were held. As </w:t>
      </w:r>
      <w:proofErr w:type="spellStart"/>
      <w:r>
        <w:t>Dr.</w:t>
      </w:r>
      <w:proofErr w:type="spellEnd"/>
      <w:r>
        <w:t xml:space="preserve">-Ing. Dirk </w:t>
      </w:r>
      <w:proofErr w:type="spellStart"/>
      <w:r>
        <w:t>Prust</w:t>
      </w:r>
      <w:proofErr w:type="spellEnd"/>
      <w:r>
        <w:t xml:space="preserve">, Managing Director Technology/Chairman of INDEX-Werke GmbH &amp; Co. KG Hahn &amp; </w:t>
      </w:r>
      <w:proofErr w:type="spellStart"/>
      <w:r>
        <w:t>Tessky</w:t>
      </w:r>
      <w:proofErr w:type="spellEnd"/>
      <w:r>
        <w:t>, underlined: "The B2B meetings are a very useful addition to the presentations. The individual meetings provide a convenient opportunity to get into closer contact. As a machine manufacturer, you find out a lot about the views, experiences and abilities of potential customers through these discussions. That's very helpful in terms of assessing their needs and giving them professional advice."</w:t>
      </w:r>
      <w:r>
        <w:br/>
      </w:r>
    </w:p>
    <w:p w:rsidR="00E4178D" w:rsidRPr="00E4178D" w:rsidRDefault="00E4178D" w:rsidP="00E4178D">
      <w:pPr>
        <w:spacing w:line="360" w:lineRule="auto"/>
        <w:ind w:right="1416"/>
        <w:rPr>
          <w:kern w:val="0"/>
        </w:rPr>
      </w:pPr>
      <w:r>
        <w:t xml:space="preserve">The VDW was also upbeat about the event: "We'll definitely be back," said Kuhnmünch. The idea behind the VDW Symposium, which has been organised twice yearly worldwide since 2004, is to develop markets on a sustainable basis and thus to repeat the events at regular intervals. </w:t>
      </w:r>
    </w:p>
    <w:p w:rsidR="00E4178D" w:rsidRDefault="00E4178D" w:rsidP="00E4178D">
      <w:pPr>
        <w:spacing w:line="360" w:lineRule="auto"/>
        <w:ind w:right="1416"/>
        <w:rPr>
          <w:kern w:val="0"/>
        </w:rPr>
      </w:pPr>
    </w:p>
    <w:p w:rsidR="00610F17" w:rsidRPr="00610F17" w:rsidRDefault="00610F17" w:rsidP="00E4178D">
      <w:pPr>
        <w:spacing w:line="360" w:lineRule="auto"/>
        <w:ind w:right="1416"/>
        <w:rPr>
          <w:kern w:val="0"/>
        </w:rPr>
      </w:pPr>
    </w:p>
    <w:p w:rsidR="00E4178D" w:rsidRDefault="00E4178D" w:rsidP="00E4178D">
      <w:pPr>
        <w:spacing w:line="360" w:lineRule="auto"/>
        <w:ind w:right="1416"/>
        <w:rPr>
          <w:kern w:val="0"/>
        </w:rPr>
      </w:pPr>
    </w:p>
    <w:p w:rsidR="006A5055" w:rsidRPr="00610F17" w:rsidRDefault="006A5055" w:rsidP="00E4178D">
      <w:pPr>
        <w:spacing w:line="360" w:lineRule="auto"/>
        <w:ind w:right="1416"/>
        <w:rPr>
          <w:kern w:val="0"/>
        </w:rPr>
      </w:pPr>
    </w:p>
    <w:p w:rsidR="00E4178D" w:rsidRPr="00610F17" w:rsidRDefault="00E4178D" w:rsidP="00E4178D">
      <w:pPr>
        <w:spacing w:line="360" w:lineRule="auto"/>
        <w:ind w:right="1416"/>
        <w:rPr>
          <w:kern w:val="0"/>
        </w:rPr>
      </w:pPr>
    </w:p>
    <w:p w:rsidR="00E4178D" w:rsidRPr="00E4178D" w:rsidRDefault="00E4178D" w:rsidP="00E4178D">
      <w:pPr>
        <w:spacing w:line="360" w:lineRule="auto"/>
        <w:ind w:right="1416"/>
        <w:rPr>
          <w:b/>
          <w:kern w:val="0"/>
        </w:rPr>
      </w:pPr>
      <w:r w:rsidRPr="00610F17">
        <w:rPr>
          <w:b/>
        </w:rPr>
        <w:lastRenderedPageBreak/>
        <w:t>Picture captions</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r>
        <w:t>(VDW-Symposium Vietnam 2019 (1).jpg)</w:t>
      </w:r>
    </w:p>
    <w:p w:rsidR="00E4178D" w:rsidRPr="00E4178D" w:rsidRDefault="00E4178D" w:rsidP="00E4178D">
      <w:pPr>
        <w:spacing w:line="360" w:lineRule="auto"/>
        <w:ind w:right="1275"/>
        <w:rPr>
          <w:rFonts w:cs="Arial"/>
          <w:kern w:val="0"/>
          <w:szCs w:val="22"/>
        </w:rPr>
      </w:pPr>
      <w:r>
        <w:t>Around 100 high-calibre Vietnamese industry representatives gained a comprehensive insight into the product portfolio of German machine tool manufacturers at the VDW Symposium in Ho Chi Minh City.</w:t>
      </w:r>
    </w:p>
    <w:p w:rsidR="00E4178D" w:rsidRPr="00E4178D" w:rsidRDefault="00E4178D" w:rsidP="00E4178D">
      <w:pPr>
        <w:spacing w:line="360" w:lineRule="auto"/>
        <w:ind w:right="1416"/>
        <w:rPr>
          <w:kern w:val="0"/>
        </w:rPr>
      </w:pPr>
      <w:r w:rsidRPr="00610F17">
        <w:t>(Source: AHK Vietnam)</w:t>
      </w:r>
    </w:p>
    <w:p w:rsidR="00E4178D" w:rsidRPr="00E4178D" w:rsidRDefault="00E4178D" w:rsidP="00E4178D">
      <w:pPr>
        <w:spacing w:line="360" w:lineRule="auto"/>
        <w:ind w:right="1416"/>
        <w:rPr>
          <w:kern w:val="0"/>
        </w:rPr>
      </w:pPr>
      <w:r>
        <w:t xml:space="preserve"> </w:t>
      </w:r>
    </w:p>
    <w:p w:rsidR="00E4178D" w:rsidRPr="00E4178D" w:rsidRDefault="00E4178D" w:rsidP="00E4178D">
      <w:pPr>
        <w:spacing w:line="360" w:lineRule="auto"/>
        <w:ind w:right="1416"/>
        <w:rPr>
          <w:kern w:val="0"/>
        </w:rPr>
      </w:pPr>
      <w:r>
        <w:t>(VDW-Symposium Vietnam 2019 (2).jpg)</w:t>
      </w:r>
    </w:p>
    <w:p w:rsidR="00E4178D" w:rsidRPr="00E4178D" w:rsidRDefault="00E4178D" w:rsidP="00E4178D">
      <w:pPr>
        <w:spacing w:line="360" w:lineRule="auto"/>
        <w:ind w:right="1275"/>
        <w:rPr>
          <w:rFonts w:cs="Arial"/>
          <w:kern w:val="0"/>
          <w:szCs w:val="22"/>
        </w:rPr>
      </w:pPr>
      <w:r>
        <w:t xml:space="preserve">Jürgen </w:t>
      </w:r>
      <w:proofErr w:type="spellStart"/>
      <w:r>
        <w:t>Röders</w:t>
      </w:r>
      <w:proofErr w:type="spellEnd"/>
      <w:r>
        <w:t xml:space="preserve">, Managing Director of </w:t>
      </w:r>
      <w:proofErr w:type="spellStart"/>
      <w:r>
        <w:t>Röders</w:t>
      </w:r>
      <w:proofErr w:type="spellEnd"/>
      <w:r>
        <w:t xml:space="preserve"> GmbH from </w:t>
      </w:r>
      <w:proofErr w:type="spellStart"/>
      <w:r>
        <w:t>Soltau</w:t>
      </w:r>
      <w:proofErr w:type="spellEnd"/>
      <w:r>
        <w:t xml:space="preserve">, was one of the German entrepreneurs who used the VDW Technology Symposium to talk directly to Vietnamese customers and establish new business relationships. </w:t>
      </w:r>
    </w:p>
    <w:p w:rsidR="00E4178D" w:rsidRPr="00E4178D" w:rsidRDefault="00E4178D" w:rsidP="00E4178D">
      <w:pPr>
        <w:spacing w:line="360" w:lineRule="auto"/>
        <w:ind w:right="1416"/>
        <w:rPr>
          <w:kern w:val="0"/>
        </w:rPr>
      </w:pPr>
      <w:r w:rsidRPr="00610F17">
        <w:t>(Source: Kuhnmünch, VDW)</w:t>
      </w:r>
    </w:p>
    <w:p w:rsidR="00E4178D" w:rsidRPr="00E4178D" w:rsidRDefault="00E4178D" w:rsidP="00E4178D">
      <w:pPr>
        <w:spacing w:line="360" w:lineRule="auto"/>
        <w:ind w:right="1416"/>
        <w:rPr>
          <w:kern w:val="0"/>
        </w:rPr>
      </w:pPr>
    </w:p>
    <w:p w:rsidR="00E4178D" w:rsidRPr="00E4178D" w:rsidRDefault="00E4178D" w:rsidP="00E4178D">
      <w:pPr>
        <w:spacing w:line="360" w:lineRule="auto"/>
        <w:ind w:right="1416"/>
        <w:rPr>
          <w:kern w:val="0"/>
        </w:rPr>
      </w:pPr>
      <w:bookmarkStart w:id="1" w:name="_GoBack"/>
      <w:bookmarkEnd w:id="1"/>
    </w:p>
    <w:p w:rsidR="00E4178D" w:rsidRPr="00E4178D" w:rsidRDefault="00E4178D" w:rsidP="00E4178D">
      <w:pPr>
        <w:spacing w:line="360" w:lineRule="auto"/>
        <w:ind w:right="1416"/>
        <w:rPr>
          <w:kern w:val="0"/>
        </w:rPr>
      </w:pPr>
    </w:p>
    <w:p w:rsidR="00E4178D" w:rsidRPr="00610F17" w:rsidRDefault="00E4178D" w:rsidP="00E4178D">
      <w:pPr>
        <w:pStyle w:val="paragraph"/>
        <w:spacing w:before="0" w:beforeAutospacing="0" w:after="0" w:afterAutospacing="0"/>
        <w:ind w:right="-1"/>
        <w:textAlignment w:val="baseline"/>
        <w:rPr>
          <w:rFonts w:ascii="Arial" w:hAnsi="Arial" w:cs="Arial"/>
          <w:b/>
          <w:sz w:val="18"/>
          <w:szCs w:val="18"/>
        </w:rPr>
      </w:pPr>
      <w:r w:rsidRPr="00610F17">
        <w:rPr>
          <w:rFonts w:ascii="Arial" w:hAnsi="Arial"/>
          <w:b/>
          <w:sz w:val="18"/>
          <w:szCs w:val="18"/>
        </w:rPr>
        <w:t>Background </w:t>
      </w:r>
    </w:p>
    <w:p w:rsidR="00E4178D" w:rsidRPr="00610F17" w:rsidRDefault="00E4178D" w:rsidP="00E4178D">
      <w:pPr>
        <w:pStyle w:val="paragraph"/>
        <w:spacing w:before="0" w:beforeAutospacing="0" w:after="0" w:afterAutospacing="0"/>
        <w:textAlignment w:val="baseline"/>
        <w:rPr>
          <w:rFonts w:ascii="Arial" w:hAnsi="Arial" w:cs="Arial"/>
          <w:sz w:val="18"/>
          <w:szCs w:val="18"/>
        </w:rPr>
      </w:pPr>
      <w:r w:rsidRPr="00610F17">
        <w:rPr>
          <w:rFonts w:ascii="Arial" w:hAnsi="Arial"/>
          <w:sz w:val="18"/>
          <w:szCs w:val="18"/>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2018, with around 73,000 employees (annual average in 2018, companies with more than 50 employees), the sector produced machines and services worth 17.1 billion euros.</w:t>
      </w:r>
    </w:p>
    <w:p w:rsidR="00E4178D" w:rsidRPr="00610F17" w:rsidRDefault="00E4178D" w:rsidP="00E4178D">
      <w:pPr>
        <w:pStyle w:val="paragraph"/>
        <w:spacing w:before="0" w:beforeAutospacing="0" w:after="0" w:afterAutospacing="0"/>
        <w:textAlignment w:val="baseline"/>
        <w:rPr>
          <w:rFonts w:ascii="Arial" w:hAnsi="Arial" w:cs="Arial"/>
          <w:sz w:val="18"/>
          <w:szCs w:val="18"/>
        </w:rPr>
      </w:pPr>
      <w:r w:rsidRPr="00610F17">
        <w:rPr>
          <w:rFonts w:ascii="Arial" w:hAnsi="Arial"/>
          <w:sz w:val="18"/>
          <w:szCs w:val="18"/>
        </w:rPr>
        <w:t xml:space="preserve">More information under </w:t>
      </w:r>
      <w:hyperlink r:id="rId6" w:history="1">
        <w:r w:rsidRPr="00610F17">
          <w:rPr>
            <w:rStyle w:val="Hyperlink"/>
            <w:rFonts w:ascii="Arial" w:hAnsi="Arial"/>
            <w:sz w:val="18"/>
            <w:szCs w:val="18"/>
          </w:rPr>
          <w:t>www.vdw.de</w:t>
        </w:r>
      </w:hyperlink>
    </w:p>
    <w:p w:rsidR="00E4178D" w:rsidRPr="00E4178D" w:rsidRDefault="00E4178D" w:rsidP="00E4178D">
      <w:pPr>
        <w:spacing w:line="240" w:lineRule="auto"/>
        <w:rPr>
          <w:kern w:val="0"/>
          <w:highlight w:val="yellow"/>
        </w:rPr>
      </w:pPr>
    </w:p>
    <w:p w:rsidR="00E4178D" w:rsidRPr="00E4178D" w:rsidRDefault="00E4178D" w:rsidP="00E4178D">
      <w:pPr>
        <w:spacing w:line="240" w:lineRule="auto"/>
        <w:rPr>
          <w:kern w:val="0"/>
          <w:highlight w:val="yellow"/>
        </w:rPr>
      </w:pPr>
    </w:p>
    <w:p w:rsidR="00E4178D" w:rsidRPr="00610F17" w:rsidRDefault="00E4178D" w:rsidP="00E4178D">
      <w:pPr>
        <w:spacing w:line="240" w:lineRule="auto"/>
        <w:rPr>
          <w:kern w:val="0"/>
        </w:rPr>
      </w:pPr>
      <w:r w:rsidRPr="00610F17">
        <w:t xml:space="preserve">You will find graphics and pictures online under </w:t>
      </w:r>
      <w:hyperlink r:id="rId7" w:history="1">
        <w:r w:rsidRPr="00610F17">
          <w:rPr>
            <w:rStyle w:val="Hyperlink"/>
          </w:rPr>
          <w:t>www.vdw.de</w:t>
        </w:r>
      </w:hyperlink>
      <w:r w:rsidRPr="00610F17">
        <w:t xml:space="preserve"> in the Press section. </w:t>
      </w:r>
    </w:p>
    <w:p w:rsidR="00E4178D" w:rsidRPr="00610F17" w:rsidRDefault="00E4178D" w:rsidP="00E4178D">
      <w:pPr>
        <w:spacing w:line="240" w:lineRule="auto"/>
        <w:rPr>
          <w:kern w:val="0"/>
        </w:rPr>
      </w:pPr>
      <w:r w:rsidRPr="00610F17">
        <w:t>You can also visit the VDW on our social media channels</w:t>
      </w:r>
    </w:p>
    <w:p w:rsidR="00E4178D" w:rsidRPr="00610F17" w:rsidRDefault="00E4178D" w:rsidP="00E4178D">
      <w:pPr>
        <w:spacing w:line="240" w:lineRule="auto"/>
        <w:rPr>
          <w:kern w:val="0"/>
        </w:rPr>
      </w:pPr>
    </w:p>
    <w:p w:rsidR="00E4178D" w:rsidRPr="00610F17" w:rsidRDefault="00E4178D" w:rsidP="00E4178D">
      <w:pPr>
        <w:autoSpaceDE w:val="0"/>
        <w:autoSpaceDN w:val="0"/>
        <w:adjustRightInd w:val="0"/>
        <w:spacing w:line="240" w:lineRule="auto"/>
        <w:ind w:right="-1"/>
        <w:rPr>
          <w:rFonts w:eastAsia="Calibri" w:cs="Arial"/>
          <w:i/>
          <w:noProof/>
          <w:color w:val="0070C0"/>
          <w:kern w:val="0"/>
        </w:rPr>
      </w:pPr>
      <w:r w:rsidRPr="00610F17">
        <w:rPr>
          <w:i/>
          <w:noProof/>
          <w:color w:val="0070C0"/>
          <w:lang w:val="de-DE" w:eastAsia="zh-CN" w:bidi="th-TH"/>
        </w:rPr>
        <w:drawing>
          <wp:inline distT="0" distB="0" distL="0" distR="0">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10F17">
        <w:rPr>
          <w:i/>
          <w:color w:val="0070C0"/>
        </w:rPr>
        <w:tab/>
      </w:r>
      <w:r w:rsidRPr="00610F17">
        <w:rPr>
          <w:i/>
          <w:color w:val="0070C0"/>
        </w:rPr>
        <w:tab/>
      </w:r>
      <w:hyperlink r:id="rId9" w:history="1">
        <w:r w:rsidRPr="00610F17">
          <w:rPr>
            <w:rStyle w:val="Hyperlink"/>
            <w:i/>
          </w:rPr>
          <w:t>https://de.industryarena.com/vdw</w:t>
        </w:r>
      </w:hyperlink>
    </w:p>
    <w:p w:rsidR="00E4178D" w:rsidRPr="00610F17" w:rsidRDefault="00E4178D" w:rsidP="00E4178D">
      <w:pPr>
        <w:autoSpaceDE w:val="0"/>
        <w:autoSpaceDN w:val="0"/>
        <w:adjustRightInd w:val="0"/>
        <w:spacing w:line="240" w:lineRule="auto"/>
        <w:ind w:right="-1"/>
        <w:rPr>
          <w:rFonts w:eastAsia="Calibri" w:cs="Arial"/>
          <w:i/>
          <w:color w:val="0070C0"/>
          <w:kern w:val="0"/>
          <w:lang w:eastAsia="zh-CN"/>
        </w:rPr>
      </w:pPr>
    </w:p>
    <w:p w:rsidR="00E4178D" w:rsidRPr="00610F17" w:rsidRDefault="00E4178D" w:rsidP="00E4178D">
      <w:pPr>
        <w:autoSpaceDE w:val="0"/>
        <w:autoSpaceDN w:val="0"/>
        <w:adjustRightInd w:val="0"/>
        <w:spacing w:line="240" w:lineRule="auto"/>
        <w:ind w:right="-1"/>
        <w:rPr>
          <w:rFonts w:eastAsia="Calibri" w:cs="Arial"/>
          <w:i/>
          <w:noProof/>
          <w:color w:val="0070C0"/>
          <w:kern w:val="0"/>
        </w:rPr>
      </w:pPr>
      <w:r w:rsidRPr="00610F17">
        <w:rPr>
          <w:i/>
          <w:noProof/>
          <w:color w:val="0070C0"/>
          <w:lang w:val="de-DE" w:eastAsia="zh-CN" w:bidi="th-TH"/>
        </w:rPr>
        <w:drawing>
          <wp:inline distT="0" distB="0" distL="0" distR="0">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10F17">
        <w:rPr>
          <w:i/>
          <w:color w:val="0070C0"/>
        </w:rPr>
        <w:tab/>
      </w:r>
      <w:r w:rsidRPr="00610F17">
        <w:rPr>
          <w:i/>
          <w:color w:val="0070C0"/>
        </w:rPr>
        <w:tab/>
      </w:r>
      <w:hyperlink r:id="rId11" w:history="1">
        <w:r w:rsidRPr="00610F17">
          <w:rPr>
            <w:rStyle w:val="Hyperlink"/>
            <w:i/>
          </w:rPr>
          <w:t>http://www.youtube.com/metaltradefair</w:t>
        </w:r>
      </w:hyperlink>
    </w:p>
    <w:p w:rsidR="007427D9" w:rsidRPr="00610F17" w:rsidRDefault="00E4178D" w:rsidP="00E4178D">
      <w:pPr>
        <w:autoSpaceDE w:val="0"/>
        <w:autoSpaceDN w:val="0"/>
        <w:adjustRightInd w:val="0"/>
        <w:spacing w:line="240" w:lineRule="auto"/>
        <w:ind w:right="-1"/>
        <w:rPr>
          <w:rFonts w:cs="Arial"/>
          <w:i/>
          <w:iCs/>
          <w:noProof/>
          <w:color w:val="0070C0"/>
          <w:kern w:val="0"/>
          <w:szCs w:val="22"/>
        </w:rPr>
      </w:pPr>
      <w:r w:rsidRPr="00610F17">
        <w:rPr>
          <w:i/>
          <w:iCs/>
          <w:noProof/>
          <w:szCs w:val="22"/>
          <w:lang w:val="de-DE" w:eastAsia="zh-CN" w:bidi="th-TH"/>
        </w:rPr>
        <w:drawing>
          <wp:inline distT="0" distB="0" distL="0" distR="0">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sidRPr="00610F17">
        <w:rPr>
          <w:i/>
          <w:iCs/>
          <w:color w:val="000000"/>
          <w:szCs w:val="22"/>
        </w:rPr>
        <w:tab/>
      </w:r>
      <w:r w:rsidRPr="00610F17">
        <w:rPr>
          <w:i/>
          <w:iCs/>
          <w:color w:val="000000"/>
          <w:szCs w:val="22"/>
        </w:rPr>
        <w:tab/>
      </w:r>
      <w:hyperlink r:id="rId13" w:history="1">
        <w:r w:rsidRPr="00610F17">
          <w:rPr>
            <w:rStyle w:val="Hyperlink"/>
            <w:i/>
            <w:iCs/>
            <w:color w:val="0000FF"/>
            <w:szCs w:val="22"/>
          </w:rPr>
          <w:t>https://twitter.com/VDWonline</w:t>
        </w:r>
      </w:hyperlink>
    </w:p>
    <w:sectPr w:rsidR="007427D9" w:rsidRPr="00610F17" w:rsidSect="00CB5C2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87" w:rsidRDefault="00955087">
      <w:r>
        <w:separator/>
      </w:r>
    </w:p>
  </w:endnote>
  <w:endnote w:type="continuationSeparator" w:id="0">
    <w:p w:rsidR="00955087" w:rsidRDefault="0095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8D" w:rsidRDefault="00E417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325" w:rsidRDefault="00757325">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325" w:rsidRPr="00E4178D" w:rsidRDefault="00757325" w:rsidP="00E4178D">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757325" w:rsidRPr="00E4178D">
      <w:tc>
        <w:tcPr>
          <w:tcW w:w="2442" w:type="dxa"/>
        </w:tcPr>
        <w:p w:rsidR="00757325" w:rsidRPr="00610F17" w:rsidRDefault="00757325" w:rsidP="00E4178D">
          <w:pPr>
            <w:pStyle w:val="FZ"/>
            <w:rPr>
              <w:kern w:val="0"/>
              <w:lang w:val="de-DE"/>
            </w:rPr>
          </w:pPr>
          <w:r w:rsidRPr="00610F17">
            <w:rPr>
              <w:lang w:val="de-DE"/>
            </w:rPr>
            <w:t>Verein Deutscher</w:t>
          </w:r>
        </w:p>
        <w:p w:rsidR="00757325" w:rsidRPr="00610F17" w:rsidRDefault="00757325" w:rsidP="00E4178D">
          <w:pPr>
            <w:pStyle w:val="FZ"/>
            <w:rPr>
              <w:kern w:val="0"/>
              <w:lang w:val="de-DE"/>
            </w:rPr>
          </w:pPr>
          <w:r w:rsidRPr="00610F17">
            <w:rPr>
              <w:lang w:val="de-DE"/>
            </w:rPr>
            <w:t>Werkzeugmaschinenfabriken e.V.</w:t>
          </w:r>
        </w:p>
        <w:p w:rsidR="00757325" w:rsidRPr="00610F17" w:rsidRDefault="00757325" w:rsidP="00E4178D">
          <w:pPr>
            <w:pStyle w:val="FZ"/>
            <w:rPr>
              <w:kern w:val="0"/>
              <w:lang w:val="de-DE"/>
            </w:rPr>
          </w:pPr>
        </w:p>
      </w:tc>
      <w:tc>
        <w:tcPr>
          <w:tcW w:w="2548" w:type="dxa"/>
        </w:tcPr>
        <w:p w:rsidR="00757325" w:rsidRPr="00610F17" w:rsidRDefault="00757325" w:rsidP="00E4178D">
          <w:pPr>
            <w:pStyle w:val="FZ"/>
            <w:rPr>
              <w:kern w:val="0"/>
              <w:lang w:val="de-DE"/>
            </w:rPr>
          </w:pPr>
          <w:r w:rsidRPr="00610F17">
            <w:rPr>
              <w:lang w:val="de-DE"/>
            </w:rPr>
            <w:t>Vorsitzender/Chairman:</w:t>
          </w:r>
        </w:p>
        <w:p w:rsidR="00757325" w:rsidRPr="00610F17" w:rsidRDefault="00757325" w:rsidP="00E4178D">
          <w:pPr>
            <w:pStyle w:val="FZ"/>
            <w:rPr>
              <w:kern w:val="0"/>
              <w:lang w:val="de-DE"/>
            </w:rPr>
          </w:pPr>
          <w:r w:rsidRPr="00610F17">
            <w:rPr>
              <w:lang w:val="de-DE"/>
            </w:rPr>
            <w:t>Dr. Heinz-Jürgen Prokop</w:t>
          </w:r>
        </w:p>
        <w:p w:rsidR="00757325" w:rsidRPr="00610F17" w:rsidRDefault="00757325" w:rsidP="00E4178D">
          <w:pPr>
            <w:pStyle w:val="FZ"/>
            <w:rPr>
              <w:kern w:val="0"/>
              <w:lang w:val="de-DE"/>
            </w:rPr>
          </w:pPr>
          <w:r w:rsidRPr="00610F17">
            <w:rPr>
              <w:lang w:val="de-DE"/>
            </w:rPr>
            <w:t xml:space="preserve">Geschäftsführer/Executive </w:t>
          </w:r>
          <w:proofErr w:type="spellStart"/>
          <w:r w:rsidRPr="00610F17">
            <w:rPr>
              <w:lang w:val="de-DE"/>
            </w:rPr>
            <w:t>Director</w:t>
          </w:r>
          <w:proofErr w:type="spellEnd"/>
          <w:r w:rsidRPr="00610F17">
            <w:rPr>
              <w:lang w:val="de-DE"/>
            </w:rPr>
            <w:t>:</w:t>
          </w:r>
        </w:p>
        <w:p w:rsidR="00757325" w:rsidRPr="00E4178D" w:rsidRDefault="00757325" w:rsidP="00E4178D">
          <w:pPr>
            <w:pStyle w:val="FZ"/>
            <w:rPr>
              <w:kern w:val="0"/>
            </w:rPr>
          </w:pPr>
          <w:r w:rsidRPr="00610F17">
            <w:rPr>
              <w:lang w:val="de-DE"/>
            </w:rPr>
            <w:t xml:space="preserve">Dr.-Ing. </w:t>
          </w:r>
          <w:r>
            <w:t>Wilfried Schäfer</w:t>
          </w:r>
        </w:p>
      </w:tc>
      <w:tc>
        <w:tcPr>
          <w:tcW w:w="2799" w:type="dxa"/>
        </w:tcPr>
        <w:p w:rsidR="00757325" w:rsidRPr="00610F17" w:rsidRDefault="00757325" w:rsidP="00E4178D">
          <w:pPr>
            <w:pStyle w:val="FZ"/>
            <w:rPr>
              <w:kern w:val="0"/>
              <w:lang w:val="de-DE"/>
            </w:rPr>
          </w:pPr>
          <w:r w:rsidRPr="00610F17">
            <w:rPr>
              <w:lang w:val="de-DE"/>
            </w:rPr>
            <w:t>Registergericht/Registration Office: Amtsgericht Frankfurt am Main</w:t>
          </w:r>
        </w:p>
        <w:p w:rsidR="00757325" w:rsidRPr="00E4178D" w:rsidRDefault="00757325" w:rsidP="00E4178D">
          <w:pPr>
            <w:pStyle w:val="FZ"/>
            <w:rPr>
              <w:kern w:val="0"/>
            </w:rPr>
          </w:pPr>
          <w:r>
            <w:t>Vereinsregister/Society Register: VR4966</w:t>
          </w:r>
        </w:p>
        <w:p w:rsidR="00757325" w:rsidRPr="00E4178D" w:rsidRDefault="00757325" w:rsidP="00E4178D">
          <w:pPr>
            <w:pStyle w:val="FZ"/>
            <w:rPr>
              <w:kern w:val="0"/>
              <w:szCs w:val="14"/>
            </w:rPr>
          </w:pPr>
          <w:r>
            <w:t>Ust.ID-Nr./VAT No.: DE 114 10 88 36</w:t>
          </w:r>
        </w:p>
      </w:tc>
      <w:tc>
        <w:tcPr>
          <w:tcW w:w="2077" w:type="dxa"/>
        </w:tcPr>
        <w:p w:rsidR="00757325" w:rsidRPr="00E4178D" w:rsidRDefault="00757325" w:rsidP="00E4178D">
          <w:pPr>
            <w:pStyle w:val="FZ"/>
            <w:rPr>
              <w:b/>
              <w:kern w:val="0"/>
            </w:rPr>
          </w:pPr>
        </w:p>
      </w:tc>
    </w:tr>
  </w:tbl>
  <w:p w:rsidR="00757325" w:rsidRPr="00E4178D" w:rsidRDefault="00757325" w:rsidP="00E4178D">
    <w:pPr>
      <w:pStyle w:val="Fuzeile"/>
      <w:spacing w:line="20" w:lineRule="exact"/>
      <w:rPr>
        <w:kern w:val="0"/>
        <w:sz w:val="2"/>
      </w:rPr>
    </w:pPr>
  </w:p>
  <w:p w:rsidR="00757325" w:rsidRPr="00E4178D" w:rsidRDefault="00757325" w:rsidP="00E4178D">
    <w:pPr>
      <w:pStyle w:val="Pfadangabe"/>
      <w:framePr w:wrap="around"/>
      <w:rPr>
        <w:kern w:val="0"/>
      </w:rPr>
    </w:pPr>
  </w:p>
  <w:p w:rsidR="00757325" w:rsidRPr="00E4178D" w:rsidRDefault="00757325" w:rsidP="00E4178D">
    <w:pPr>
      <w:pStyle w:val="Fuzeile"/>
      <w:spacing w:line="20" w:lineRule="exact"/>
      <w:rPr>
        <w:kern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87" w:rsidRDefault="00955087">
      <w:r>
        <w:separator/>
      </w:r>
    </w:p>
  </w:footnote>
  <w:footnote w:type="continuationSeparator" w:id="0">
    <w:p w:rsidR="00955087" w:rsidRDefault="0095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8D" w:rsidRDefault="00E417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757325" w:rsidRPr="00E4178D">
      <w:trPr>
        <w:trHeight w:hRule="exact" w:val="1950"/>
      </w:trPr>
      <w:tc>
        <w:tcPr>
          <w:tcW w:w="7655" w:type="dxa"/>
        </w:tcPr>
        <w:p w:rsidR="00757325" w:rsidRPr="00E4178D" w:rsidRDefault="00EB6AD5" w:rsidP="00E4178D">
          <w:pPr>
            <w:rPr>
              <w:kern w:val="0"/>
            </w:rPr>
          </w:pPr>
          <w:r>
            <w:t xml:space="preserve">Page </w:t>
          </w:r>
          <w:r w:rsidR="00516969" w:rsidRPr="00E4178D">
            <w:fldChar w:fldCharType="begin"/>
          </w:r>
          <w:r w:rsidR="00955087" w:rsidRPr="00E4178D">
            <w:instrText xml:space="preserve"> PAGE </w:instrText>
          </w:r>
          <w:r w:rsidR="00516969" w:rsidRPr="00E4178D">
            <w:fldChar w:fldCharType="separate"/>
          </w:r>
          <w:r w:rsidR="00392766">
            <w:rPr>
              <w:noProof/>
            </w:rPr>
            <w:t>4</w:t>
          </w:r>
          <w:r w:rsidR="00516969" w:rsidRPr="00E4178D">
            <w:fldChar w:fldCharType="end"/>
          </w:r>
          <w:r>
            <w:t>/</w:t>
          </w:r>
          <w:r w:rsidR="00516969" w:rsidRPr="00E4178D">
            <w:fldChar w:fldCharType="begin"/>
          </w:r>
          <w:r w:rsidR="00955087" w:rsidRPr="00E4178D">
            <w:instrText xml:space="preserve"> NUMPAGES </w:instrText>
          </w:r>
          <w:r w:rsidR="00516969" w:rsidRPr="00E4178D">
            <w:fldChar w:fldCharType="separate"/>
          </w:r>
          <w:r w:rsidR="00392766">
            <w:rPr>
              <w:noProof/>
            </w:rPr>
            <w:t>4</w:t>
          </w:r>
          <w:r w:rsidR="00516969" w:rsidRPr="00E4178D">
            <w:fldChar w:fldCharType="end"/>
          </w:r>
          <w:r>
            <w:t xml:space="preserve"> · VDW · </w:t>
          </w:r>
          <w:r w:rsidR="00516969" w:rsidRPr="00E4178D">
            <w:fldChar w:fldCharType="begin"/>
          </w:r>
          <w:r w:rsidR="00757325" w:rsidRPr="00E4178D">
            <w:instrText xml:space="preserve"> STYLEREF Initials \* MERGEFORMAT </w:instrText>
          </w:r>
          <w:r w:rsidR="00516969" w:rsidRPr="00E4178D">
            <w:fldChar w:fldCharType="end"/>
          </w:r>
          <w:r>
            <w:t xml:space="preserve">  </w:t>
          </w:r>
          <w:r w:rsidR="00516969" w:rsidRPr="00E4178D">
            <w:fldChar w:fldCharType="begin"/>
          </w:r>
          <w:r w:rsidR="00757325" w:rsidRPr="00E4178D">
            <w:instrText xml:space="preserve"> CREATEDATE  \@ "d. MMMM yyyy"  \* MERGEFORMAT </w:instrText>
          </w:r>
          <w:r w:rsidR="00516969" w:rsidRPr="00E4178D">
            <w:fldChar w:fldCharType="separate"/>
          </w:r>
          <w:r w:rsidR="00757325" w:rsidRPr="00E4178D">
            <w:rPr>
              <w:kern w:val="0"/>
            </w:rPr>
            <w:t>22 May 2019</w:t>
          </w:r>
          <w:r w:rsidR="00516969" w:rsidRPr="00E4178D">
            <w:rPr>
              <w:kern w:val="0"/>
            </w:rPr>
            <w:fldChar w:fldCharType="end"/>
          </w:r>
        </w:p>
      </w:tc>
      <w:tc>
        <w:tcPr>
          <w:tcW w:w="2608" w:type="dxa"/>
        </w:tcPr>
        <w:p w:rsidR="00757325" w:rsidRPr="00E4178D" w:rsidRDefault="00757325" w:rsidP="00E4178D">
          <w:pPr>
            <w:rPr>
              <w:kern w:val="0"/>
            </w:rPr>
          </w:pPr>
        </w:p>
      </w:tc>
    </w:tr>
  </w:tbl>
  <w:p w:rsidR="00757325" w:rsidRPr="00E4178D" w:rsidRDefault="00757325" w:rsidP="00E417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757325" w:rsidRPr="00E4178D">
      <w:trPr>
        <w:cantSplit/>
        <w:trHeight w:hRule="exact" w:val="1920"/>
      </w:trPr>
      <w:tc>
        <w:tcPr>
          <w:tcW w:w="10348" w:type="dxa"/>
        </w:tcPr>
        <w:p w:rsidR="00757325" w:rsidRPr="00E4178D" w:rsidRDefault="00757325" w:rsidP="00E4178D">
          <w:pPr>
            <w:pStyle w:val="Kopf1"/>
            <w:rPr>
              <w:kern w:val="0"/>
            </w:rPr>
          </w:pPr>
          <w:r>
            <w:t xml:space="preserve">Verein </w:t>
          </w:r>
          <w:proofErr w:type="spellStart"/>
          <w:r>
            <w:t>Deutscher</w:t>
          </w:r>
          <w:proofErr w:type="spellEnd"/>
          <w:r>
            <w:t xml:space="preserve"> </w:t>
          </w:r>
          <w:proofErr w:type="spellStart"/>
          <w:r>
            <w:t>Werkzeugmaschinenfabriken</w:t>
          </w:r>
          <w:proofErr w:type="spellEnd"/>
          <w:r>
            <w:tab/>
          </w:r>
          <w:r>
            <w:rPr>
              <w:noProof/>
              <w:lang w:val="de-DE" w:eastAsia="zh-CN" w:bidi="th-TH"/>
            </w:rPr>
            <w:drawing>
              <wp:inline distT="0" distB="0" distL="0" distR="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757325" w:rsidRPr="00E4178D" w:rsidRDefault="00757325" w:rsidP="00E4178D">
          <w:pPr>
            <w:pStyle w:val="Titel1"/>
            <w:rPr>
              <w:kern w:val="0"/>
            </w:rPr>
          </w:pPr>
        </w:p>
      </w:tc>
    </w:tr>
  </w:tbl>
  <w:p w:rsidR="00757325" w:rsidRPr="00E4178D" w:rsidRDefault="00757325" w:rsidP="00E4178D">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E4"/>
    <w:rsid w:val="000012C6"/>
    <w:rsid w:val="0001057A"/>
    <w:rsid w:val="00027651"/>
    <w:rsid w:val="000924C6"/>
    <w:rsid w:val="000A69A5"/>
    <w:rsid w:val="000D1379"/>
    <w:rsid w:val="000D6B28"/>
    <w:rsid w:val="000F4AEC"/>
    <w:rsid w:val="0010603D"/>
    <w:rsid w:val="001156A9"/>
    <w:rsid w:val="00146D7A"/>
    <w:rsid w:val="001539B3"/>
    <w:rsid w:val="00181516"/>
    <w:rsid w:val="001835F7"/>
    <w:rsid w:val="001A0A28"/>
    <w:rsid w:val="001A27A8"/>
    <w:rsid w:val="001B15CC"/>
    <w:rsid w:val="001F2876"/>
    <w:rsid w:val="00213FFE"/>
    <w:rsid w:val="00214607"/>
    <w:rsid w:val="00224084"/>
    <w:rsid w:val="0022480E"/>
    <w:rsid w:val="00236A5F"/>
    <w:rsid w:val="002B156D"/>
    <w:rsid w:val="002D6A9F"/>
    <w:rsid w:val="002E0D8C"/>
    <w:rsid w:val="002F238A"/>
    <w:rsid w:val="00346C1C"/>
    <w:rsid w:val="00382165"/>
    <w:rsid w:val="00386554"/>
    <w:rsid w:val="00392766"/>
    <w:rsid w:val="00416510"/>
    <w:rsid w:val="00433108"/>
    <w:rsid w:val="0043362F"/>
    <w:rsid w:val="0045618F"/>
    <w:rsid w:val="004632AB"/>
    <w:rsid w:val="00475E30"/>
    <w:rsid w:val="004B02D3"/>
    <w:rsid w:val="004D7D08"/>
    <w:rsid w:val="004E2CB0"/>
    <w:rsid w:val="004E5BAC"/>
    <w:rsid w:val="004F06F9"/>
    <w:rsid w:val="0050117F"/>
    <w:rsid w:val="00516969"/>
    <w:rsid w:val="0052444D"/>
    <w:rsid w:val="00540DCE"/>
    <w:rsid w:val="005D1AAD"/>
    <w:rsid w:val="00610F17"/>
    <w:rsid w:val="006221AC"/>
    <w:rsid w:val="00632F7D"/>
    <w:rsid w:val="006366C0"/>
    <w:rsid w:val="006A5055"/>
    <w:rsid w:val="006E24C9"/>
    <w:rsid w:val="006F7168"/>
    <w:rsid w:val="00714CAC"/>
    <w:rsid w:val="00726EA0"/>
    <w:rsid w:val="007427D9"/>
    <w:rsid w:val="00757325"/>
    <w:rsid w:val="00763B60"/>
    <w:rsid w:val="007669ED"/>
    <w:rsid w:val="0078664F"/>
    <w:rsid w:val="00792D91"/>
    <w:rsid w:val="00792F66"/>
    <w:rsid w:val="00794D1D"/>
    <w:rsid w:val="007B6219"/>
    <w:rsid w:val="007E0BC6"/>
    <w:rsid w:val="007F203A"/>
    <w:rsid w:val="008439D1"/>
    <w:rsid w:val="008B0300"/>
    <w:rsid w:val="008B7F69"/>
    <w:rsid w:val="008C35F4"/>
    <w:rsid w:val="009170BD"/>
    <w:rsid w:val="0093216E"/>
    <w:rsid w:val="00955087"/>
    <w:rsid w:val="00992475"/>
    <w:rsid w:val="009B3853"/>
    <w:rsid w:val="00B1593E"/>
    <w:rsid w:val="00B70B57"/>
    <w:rsid w:val="00BC6836"/>
    <w:rsid w:val="00C710CB"/>
    <w:rsid w:val="00CB0314"/>
    <w:rsid w:val="00CB5C29"/>
    <w:rsid w:val="00CF0ED5"/>
    <w:rsid w:val="00D30B06"/>
    <w:rsid w:val="00DB3C0E"/>
    <w:rsid w:val="00DC0671"/>
    <w:rsid w:val="00DC17E9"/>
    <w:rsid w:val="00DC2E45"/>
    <w:rsid w:val="00E3021E"/>
    <w:rsid w:val="00E4178D"/>
    <w:rsid w:val="00EB0DB9"/>
    <w:rsid w:val="00EB2554"/>
    <w:rsid w:val="00EB6AD5"/>
    <w:rsid w:val="00EC608C"/>
    <w:rsid w:val="00ED6497"/>
    <w:rsid w:val="00EF0F35"/>
    <w:rsid w:val="00F01E07"/>
    <w:rsid w:val="00F07AE4"/>
    <w:rsid w:val="00F241B3"/>
    <w:rsid w:val="00F27193"/>
    <w:rsid w:val="00F325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BB031"/>
  <w15:docId w15:val="{B5ABF98F-D0D0-4D46-9B97-0916C5A6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1516"/>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81516"/>
    <w:pPr>
      <w:widowControl w:val="0"/>
      <w:spacing w:line="600" w:lineRule="exact"/>
      <w:ind w:right="284"/>
      <w:jc w:val="right"/>
    </w:pPr>
    <w:rPr>
      <w:rFonts w:ascii="Arial" w:hAnsi="Arial"/>
      <w:noProof/>
      <w:sz w:val="22"/>
      <w:lang w:eastAsia="de-DE"/>
    </w:rPr>
  </w:style>
  <w:style w:type="paragraph" w:styleId="Fuzeile">
    <w:name w:val="footer"/>
    <w:basedOn w:val="Standard"/>
    <w:rsid w:val="00181516"/>
    <w:rPr>
      <w:sz w:val="16"/>
    </w:rPr>
  </w:style>
  <w:style w:type="character" w:styleId="Kommentarzeichen">
    <w:name w:val="annotation reference"/>
    <w:basedOn w:val="Absatz-Standardschriftart"/>
    <w:semiHidden/>
    <w:rsid w:val="00181516"/>
    <w:rPr>
      <w:sz w:val="16"/>
    </w:rPr>
  </w:style>
  <w:style w:type="paragraph" w:styleId="Kommentartext">
    <w:name w:val="annotation text"/>
    <w:basedOn w:val="Standard"/>
    <w:semiHidden/>
    <w:rsid w:val="00181516"/>
    <w:rPr>
      <w:sz w:val="20"/>
    </w:rPr>
  </w:style>
  <w:style w:type="paragraph" w:customStyle="1" w:styleId="Greeting">
    <w:name w:val="Greeting"/>
    <w:basedOn w:val="Standard"/>
    <w:next w:val="Standard"/>
    <w:rsid w:val="00181516"/>
  </w:style>
  <w:style w:type="paragraph" w:customStyle="1" w:styleId="Blind">
    <w:name w:val="Blind"/>
    <w:basedOn w:val="Foot"/>
    <w:rsid w:val="00181516"/>
  </w:style>
  <w:style w:type="paragraph" w:customStyle="1" w:styleId="Foot">
    <w:name w:val="Foot"/>
    <w:basedOn w:val="Standard"/>
    <w:rsid w:val="00181516"/>
    <w:pPr>
      <w:spacing w:line="140" w:lineRule="exact"/>
    </w:pPr>
    <w:rPr>
      <w:vanish/>
      <w:sz w:val="12"/>
    </w:rPr>
  </w:style>
  <w:style w:type="paragraph" w:customStyle="1" w:styleId="Opening">
    <w:name w:val="Opening"/>
    <w:basedOn w:val="Standard"/>
    <w:rsid w:val="00181516"/>
  </w:style>
  <w:style w:type="paragraph" w:customStyle="1" w:styleId="Von">
    <w:name w:val="Von"/>
    <w:basedOn w:val="Standard"/>
    <w:rsid w:val="00181516"/>
  </w:style>
  <w:style w:type="paragraph" w:customStyle="1" w:styleId="Initials">
    <w:name w:val="Initials"/>
    <w:basedOn w:val="Standard"/>
    <w:next w:val="Standard"/>
    <w:rsid w:val="00181516"/>
  </w:style>
  <w:style w:type="paragraph" w:customStyle="1" w:styleId="Signatory">
    <w:name w:val="Signatory"/>
    <w:basedOn w:val="Standard"/>
    <w:next w:val="Standard"/>
    <w:rsid w:val="00181516"/>
  </w:style>
  <w:style w:type="paragraph" w:customStyle="1" w:styleId="Address">
    <w:name w:val="Address"/>
    <w:basedOn w:val="Standard"/>
    <w:rsid w:val="00181516"/>
    <w:pPr>
      <w:tabs>
        <w:tab w:val="left" w:pos="624"/>
      </w:tabs>
      <w:spacing w:line="190" w:lineRule="exact"/>
    </w:pPr>
    <w:rPr>
      <w:sz w:val="17"/>
    </w:rPr>
  </w:style>
  <w:style w:type="paragraph" w:customStyle="1" w:styleId="Fax1">
    <w:name w:val="Fax1"/>
    <w:basedOn w:val="Standard"/>
    <w:rsid w:val="00181516"/>
  </w:style>
  <w:style w:type="paragraph" w:customStyle="1" w:styleId="Organisation">
    <w:name w:val="Organisation"/>
    <w:basedOn w:val="Standard"/>
    <w:rsid w:val="00181516"/>
    <w:rPr>
      <w:b/>
    </w:rPr>
  </w:style>
  <w:style w:type="paragraph" w:customStyle="1" w:styleId="Fax2">
    <w:name w:val="Fax2"/>
    <w:basedOn w:val="Standard"/>
    <w:rsid w:val="00181516"/>
  </w:style>
  <w:style w:type="paragraph" w:customStyle="1" w:styleId="Kopfzeile1">
    <w:name w:val="Kopfzeile1"/>
    <w:basedOn w:val="Standard"/>
    <w:next w:val="Standard"/>
    <w:rsid w:val="00181516"/>
    <w:rPr>
      <w:b/>
    </w:rPr>
  </w:style>
  <w:style w:type="paragraph" w:customStyle="1" w:styleId="Dates">
    <w:name w:val="Dates"/>
    <w:basedOn w:val="Standard"/>
    <w:rsid w:val="00181516"/>
  </w:style>
  <w:style w:type="paragraph" w:customStyle="1" w:styleId="Name">
    <w:name w:val="Name"/>
    <w:basedOn w:val="Standard"/>
    <w:rsid w:val="00181516"/>
  </w:style>
  <w:style w:type="paragraph" w:customStyle="1" w:styleId="Pages">
    <w:name w:val="Pages"/>
    <w:basedOn w:val="Standard"/>
    <w:rsid w:val="00181516"/>
  </w:style>
  <w:style w:type="paragraph" w:customStyle="1" w:styleId="StandardTabelle">
    <w:name w:val="StandardTabelle"/>
    <w:basedOn w:val="Standard"/>
    <w:rsid w:val="00181516"/>
    <w:pPr>
      <w:tabs>
        <w:tab w:val="left" w:pos="2381"/>
        <w:tab w:val="left" w:pos="7541"/>
      </w:tabs>
    </w:pPr>
  </w:style>
  <w:style w:type="paragraph" w:customStyle="1" w:styleId="Firma">
    <w:name w:val="Firma"/>
    <w:basedOn w:val="Standard"/>
    <w:rsid w:val="00181516"/>
  </w:style>
  <w:style w:type="paragraph" w:customStyle="1" w:styleId="Telefon">
    <w:name w:val="Telefon"/>
    <w:basedOn w:val="Standard"/>
    <w:rsid w:val="00181516"/>
  </w:style>
  <w:style w:type="paragraph" w:customStyle="1" w:styleId="Titel1">
    <w:name w:val="Titel1"/>
    <w:basedOn w:val="Standard"/>
    <w:rsid w:val="00181516"/>
    <w:pPr>
      <w:spacing w:line="700" w:lineRule="exact"/>
      <w:ind w:left="2884"/>
    </w:pPr>
  </w:style>
  <w:style w:type="paragraph" w:customStyle="1" w:styleId="Page">
    <w:name w:val="Page"/>
    <w:basedOn w:val="Standard"/>
    <w:rsid w:val="00181516"/>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paragraph" w:customStyle="1" w:styleId="paragraph">
    <w:name w:val="paragraph"/>
    <w:basedOn w:val="Standard"/>
    <w:rsid w:val="007427D9"/>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7427D9"/>
  </w:style>
  <w:style w:type="character" w:customStyle="1" w:styleId="eop">
    <w:name w:val="eop"/>
    <w:basedOn w:val="Absatz-Standardschriftart"/>
    <w:rsid w:val="007427D9"/>
  </w:style>
  <w:style w:type="character" w:customStyle="1" w:styleId="spellingerror">
    <w:name w:val="spellingerror"/>
    <w:basedOn w:val="Absatz-Standardschriftart"/>
    <w:rsid w:val="007427D9"/>
  </w:style>
  <w:style w:type="character" w:styleId="Hyperlink">
    <w:name w:val="Hyperlink"/>
    <w:basedOn w:val="Absatz-Standardschriftart"/>
    <w:unhideWhenUsed/>
    <w:rsid w:val="007427D9"/>
    <w:rPr>
      <w:color w:val="0000FF" w:themeColor="hyperlink"/>
      <w:u w:val="single"/>
    </w:rPr>
  </w:style>
  <w:style w:type="character" w:styleId="BesuchterLink">
    <w:name w:val="FollowedHyperlink"/>
    <w:basedOn w:val="Absatz-Standardschriftart"/>
    <w:semiHidden/>
    <w:unhideWhenUsed/>
    <w:rsid w:val="001B1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DWonline"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e.industryarena.com/vd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1084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3</cp:revision>
  <cp:lastPrinted>2019-05-21T08:42:00Z</cp:lastPrinted>
  <dcterms:created xsi:type="dcterms:W3CDTF">2019-05-22T13:55:00Z</dcterms:created>
  <dcterms:modified xsi:type="dcterms:W3CDTF">2019-05-22T13:56:00Z</dcterms:modified>
</cp:coreProperties>
</file>