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 w:type="dxa"/>
        <w:tblLayout w:type="fixed"/>
        <w:tblCellMar>
          <w:left w:w="0" w:type="dxa"/>
          <w:right w:w="0" w:type="dxa"/>
        </w:tblCellMar>
        <w:tblLook w:val="0000" w:firstRow="0" w:lastRow="0" w:firstColumn="0" w:lastColumn="0" w:noHBand="0" w:noVBand="0"/>
      </w:tblPr>
      <w:tblGrid>
        <w:gridCol w:w="1134"/>
        <w:gridCol w:w="6521"/>
        <w:gridCol w:w="2693"/>
      </w:tblGrid>
      <w:tr w:rsidR="00923404" w:rsidRPr="00923404" w14:paraId="74E8E7F0" w14:textId="77777777" w:rsidTr="008A6793">
        <w:trPr>
          <w:cantSplit/>
          <w:trHeight w:hRule="exact" w:val="480"/>
        </w:trPr>
        <w:tc>
          <w:tcPr>
            <w:tcW w:w="7655" w:type="dxa"/>
            <w:gridSpan w:val="2"/>
          </w:tcPr>
          <w:p w14:paraId="0558A9E8" w14:textId="77777777" w:rsidR="00923404" w:rsidRPr="003016D8" w:rsidRDefault="00923404" w:rsidP="008A6793">
            <w:pPr>
              <w:rPr>
                <w:b/>
                <w:bCs/>
                <w:kern w:val="0"/>
              </w:rPr>
            </w:pPr>
            <w:r w:rsidRPr="003016D8">
              <w:rPr>
                <w:b/>
                <w:bCs/>
              </w:rPr>
              <w:t>PRESS RELEASE</w:t>
            </w:r>
          </w:p>
        </w:tc>
        <w:tc>
          <w:tcPr>
            <w:tcW w:w="2693" w:type="dxa"/>
            <w:vMerge w:val="restart"/>
          </w:tcPr>
          <w:p w14:paraId="357AEF7D" w14:textId="77777777" w:rsidR="00923404" w:rsidRPr="003016D8" w:rsidRDefault="00923404" w:rsidP="008A6793">
            <w:pPr>
              <w:pStyle w:val="Address"/>
              <w:tabs>
                <w:tab w:val="clear" w:pos="624"/>
                <w:tab w:val="left" w:pos="424"/>
              </w:tabs>
              <w:rPr>
                <w:kern w:val="0"/>
              </w:rPr>
            </w:pPr>
            <w:r w:rsidRPr="003016D8">
              <w:t>Corneliusstraße 4</w:t>
            </w:r>
          </w:p>
          <w:p w14:paraId="48426FD1" w14:textId="77777777" w:rsidR="00923404" w:rsidRPr="003016D8" w:rsidRDefault="00923404" w:rsidP="008A6793">
            <w:pPr>
              <w:pStyle w:val="Address"/>
              <w:tabs>
                <w:tab w:val="clear" w:pos="624"/>
                <w:tab w:val="left" w:pos="424"/>
              </w:tabs>
              <w:rPr>
                <w:kern w:val="0"/>
              </w:rPr>
            </w:pPr>
            <w:r w:rsidRPr="003016D8">
              <w:t>60325 Frankfurt am Main</w:t>
            </w:r>
          </w:p>
          <w:p w14:paraId="37C883DC" w14:textId="77777777" w:rsidR="00923404" w:rsidRPr="003016D8" w:rsidRDefault="00923404" w:rsidP="008A6793">
            <w:pPr>
              <w:pStyle w:val="Address"/>
              <w:tabs>
                <w:tab w:val="clear" w:pos="624"/>
                <w:tab w:val="left" w:pos="424"/>
              </w:tabs>
              <w:rPr>
                <w:kern w:val="0"/>
              </w:rPr>
            </w:pPr>
            <w:r w:rsidRPr="003016D8">
              <w:t>GERMANY</w:t>
            </w:r>
          </w:p>
          <w:p w14:paraId="22776E15" w14:textId="77777777" w:rsidR="00923404" w:rsidRPr="003016D8" w:rsidRDefault="00923404" w:rsidP="008A6793">
            <w:pPr>
              <w:pStyle w:val="Address"/>
              <w:tabs>
                <w:tab w:val="clear" w:pos="624"/>
                <w:tab w:val="left" w:pos="424"/>
              </w:tabs>
              <w:rPr>
                <w:kern w:val="0"/>
              </w:rPr>
            </w:pPr>
            <w:r w:rsidRPr="003016D8">
              <w:t>Telefon</w:t>
            </w:r>
            <w:r w:rsidRPr="003016D8">
              <w:tab/>
              <w:t>+49 69 756081-0</w:t>
            </w:r>
          </w:p>
          <w:p w14:paraId="5AC6E954" w14:textId="77777777" w:rsidR="00923404" w:rsidRPr="00923404" w:rsidRDefault="00923404" w:rsidP="008A6793">
            <w:pPr>
              <w:pStyle w:val="Address"/>
              <w:tabs>
                <w:tab w:val="clear" w:pos="624"/>
                <w:tab w:val="left" w:pos="424"/>
              </w:tabs>
              <w:rPr>
                <w:kern w:val="0"/>
              </w:rPr>
            </w:pPr>
            <w:r>
              <w:t>Telefax</w:t>
            </w:r>
            <w:r>
              <w:tab/>
              <w:t>+49 69 756081-11</w:t>
            </w:r>
          </w:p>
          <w:p w14:paraId="1BF22338" w14:textId="77777777" w:rsidR="00923404" w:rsidRPr="00923404" w:rsidRDefault="00923404" w:rsidP="008A6793">
            <w:pPr>
              <w:pStyle w:val="Address"/>
              <w:tabs>
                <w:tab w:val="clear" w:pos="624"/>
                <w:tab w:val="left" w:pos="424"/>
              </w:tabs>
              <w:rPr>
                <w:kern w:val="0"/>
              </w:rPr>
            </w:pPr>
            <w:r>
              <w:t>E-Mail</w:t>
            </w:r>
            <w:r>
              <w:tab/>
              <w:t>vdw@vdw.de</w:t>
            </w:r>
          </w:p>
          <w:p w14:paraId="333DDDCE" w14:textId="77777777" w:rsidR="00923404" w:rsidRPr="00923404" w:rsidRDefault="00923404" w:rsidP="008A6793">
            <w:pPr>
              <w:pStyle w:val="Address"/>
              <w:tabs>
                <w:tab w:val="clear" w:pos="624"/>
                <w:tab w:val="left" w:pos="424"/>
              </w:tabs>
              <w:rPr>
                <w:kern w:val="0"/>
              </w:rPr>
            </w:pPr>
            <w:r>
              <w:t>Internet</w:t>
            </w:r>
            <w:r>
              <w:tab/>
              <w:t>www.vdw.de</w:t>
            </w:r>
          </w:p>
          <w:p w14:paraId="67730618" w14:textId="77777777" w:rsidR="00923404" w:rsidRPr="00923404" w:rsidRDefault="00923404" w:rsidP="008A6793">
            <w:pPr>
              <w:pStyle w:val="Address"/>
              <w:tabs>
                <w:tab w:val="clear" w:pos="624"/>
                <w:tab w:val="left" w:pos="424"/>
              </w:tabs>
              <w:rPr>
                <w:kern w:val="0"/>
              </w:rPr>
            </w:pPr>
          </w:p>
          <w:p w14:paraId="42BDB3E4" w14:textId="77777777" w:rsidR="00923404" w:rsidRPr="00923404" w:rsidRDefault="00923404" w:rsidP="008A6793">
            <w:pPr>
              <w:rPr>
                <w:kern w:val="0"/>
              </w:rPr>
            </w:pPr>
          </w:p>
          <w:p w14:paraId="02AAFE42" w14:textId="77777777" w:rsidR="00923404" w:rsidRPr="00923404" w:rsidRDefault="00923404" w:rsidP="008A6793">
            <w:pPr>
              <w:pStyle w:val="Initials"/>
              <w:rPr>
                <w:kern w:val="0"/>
              </w:rPr>
            </w:pPr>
          </w:p>
        </w:tc>
      </w:tr>
      <w:tr w:rsidR="00923404" w:rsidRPr="00923404" w14:paraId="58B7F462" w14:textId="77777777" w:rsidTr="008A6793">
        <w:trPr>
          <w:cantSplit/>
          <w:trHeight w:val="260"/>
        </w:trPr>
        <w:tc>
          <w:tcPr>
            <w:tcW w:w="1134" w:type="dxa"/>
          </w:tcPr>
          <w:p w14:paraId="2616EAB6" w14:textId="77777777" w:rsidR="00923404" w:rsidRPr="003016D8" w:rsidRDefault="00923404" w:rsidP="008A6793">
            <w:pPr>
              <w:rPr>
                <w:kern w:val="0"/>
              </w:rPr>
            </w:pPr>
          </w:p>
        </w:tc>
        <w:tc>
          <w:tcPr>
            <w:tcW w:w="6521" w:type="dxa"/>
          </w:tcPr>
          <w:p w14:paraId="583710B9" w14:textId="77777777" w:rsidR="00923404" w:rsidRPr="003016D8" w:rsidRDefault="00923404" w:rsidP="008A6793">
            <w:pPr>
              <w:pStyle w:val="Name"/>
              <w:rPr>
                <w:kern w:val="0"/>
              </w:rPr>
            </w:pPr>
          </w:p>
        </w:tc>
        <w:tc>
          <w:tcPr>
            <w:tcW w:w="2693" w:type="dxa"/>
            <w:vMerge/>
            <w:vAlign w:val="center"/>
          </w:tcPr>
          <w:p w14:paraId="5389636B" w14:textId="77777777" w:rsidR="00923404" w:rsidRPr="00923404" w:rsidRDefault="00923404" w:rsidP="008A6793">
            <w:pPr>
              <w:rPr>
                <w:kern w:val="0"/>
              </w:rPr>
            </w:pPr>
          </w:p>
        </w:tc>
      </w:tr>
      <w:tr w:rsidR="00923404" w:rsidRPr="00923404" w14:paraId="6070C5A5" w14:textId="77777777" w:rsidTr="008A6793">
        <w:trPr>
          <w:cantSplit/>
          <w:trHeight w:val="260"/>
        </w:trPr>
        <w:tc>
          <w:tcPr>
            <w:tcW w:w="1134" w:type="dxa"/>
          </w:tcPr>
          <w:p w14:paraId="24273EC0" w14:textId="77777777" w:rsidR="00923404" w:rsidRPr="003016D8" w:rsidRDefault="00923404" w:rsidP="008A6793">
            <w:pPr>
              <w:rPr>
                <w:kern w:val="0"/>
              </w:rPr>
            </w:pPr>
          </w:p>
        </w:tc>
        <w:tc>
          <w:tcPr>
            <w:tcW w:w="6521" w:type="dxa"/>
          </w:tcPr>
          <w:p w14:paraId="109F1BDA" w14:textId="77777777" w:rsidR="00923404" w:rsidRPr="003016D8" w:rsidRDefault="00923404" w:rsidP="008A6793">
            <w:pPr>
              <w:pStyle w:val="Firma"/>
              <w:rPr>
                <w:kern w:val="0"/>
              </w:rPr>
            </w:pPr>
          </w:p>
        </w:tc>
        <w:tc>
          <w:tcPr>
            <w:tcW w:w="2693" w:type="dxa"/>
            <w:vMerge/>
            <w:vAlign w:val="center"/>
          </w:tcPr>
          <w:p w14:paraId="42FC3457" w14:textId="77777777" w:rsidR="00923404" w:rsidRPr="00923404" w:rsidRDefault="00923404" w:rsidP="008A6793">
            <w:pPr>
              <w:rPr>
                <w:kern w:val="0"/>
              </w:rPr>
            </w:pPr>
          </w:p>
        </w:tc>
      </w:tr>
      <w:tr w:rsidR="00923404" w:rsidRPr="00923404" w14:paraId="74D1CFE9" w14:textId="77777777" w:rsidTr="008A6793">
        <w:trPr>
          <w:cantSplit/>
          <w:trHeight w:val="260"/>
        </w:trPr>
        <w:tc>
          <w:tcPr>
            <w:tcW w:w="1134" w:type="dxa"/>
          </w:tcPr>
          <w:p w14:paraId="615B3530" w14:textId="77777777" w:rsidR="00923404" w:rsidRPr="003016D8" w:rsidRDefault="00923404" w:rsidP="008A6793">
            <w:pPr>
              <w:rPr>
                <w:kern w:val="0"/>
              </w:rPr>
            </w:pPr>
          </w:p>
        </w:tc>
        <w:tc>
          <w:tcPr>
            <w:tcW w:w="6521" w:type="dxa"/>
          </w:tcPr>
          <w:p w14:paraId="03146203" w14:textId="77777777" w:rsidR="00923404" w:rsidRPr="003016D8" w:rsidRDefault="00923404" w:rsidP="008A6793">
            <w:pPr>
              <w:pStyle w:val="Fax1"/>
              <w:spacing w:line="240" w:lineRule="atLeast"/>
              <w:rPr>
                <w:kern w:val="0"/>
              </w:rPr>
            </w:pPr>
          </w:p>
        </w:tc>
        <w:tc>
          <w:tcPr>
            <w:tcW w:w="2693" w:type="dxa"/>
            <w:vMerge/>
            <w:vAlign w:val="center"/>
          </w:tcPr>
          <w:p w14:paraId="4000ABF6" w14:textId="77777777" w:rsidR="00923404" w:rsidRPr="00923404" w:rsidRDefault="00923404" w:rsidP="008A6793">
            <w:pPr>
              <w:rPr>
                <w:kern w:val="0"/>
              </w:rPr>
            </w:pPr>
          </w:p>
        </w:tc>
      </w:tr>
      <w:tr w:rsidR="00923404" w:rsidRPr="00923404" w14:paraId="7BF7701C" w14:textId="77777777" w:rsidTr="008A6793">
        <w:trPr>
          <w:cantSplit/>
          <w:trHeight w:val="260"/>
        </w:trPr>
        <w:tc>
          <w:tcPr>
            <w:tcW w:w="1134" w:type="dxa"/>
          </w:tcPr>
          <w:p w14:paraId="302222CB" w14:textId="77777777" w:rsidR="00923404" w:rsidRPr="003016D8" w:rsidRDefault="00923404" w:rsidP="008A6793">
            <w:pPr>
              <w:rPr>
                <w:kern w:val="0"/>
              </w:rPr>
            </w:pPr>
          </w:p>
        </w:tc>
        <w:tc>
          <w:tcPr>
            <w:tcW w:w="6521" w:type="dxa"/>
          </w:tcPr>
          <w:p w14:paraId="289D970C" w14:textId="77777777" w:rsidR="00923404" w:rsidRPr="003016D8" w:rsidRDefault="00923404" w:rsidP="008A6793">
            <w:pPr>
              <w:rPr>
                <w:kern w:val="0"/>
              </w:rPr>
            </w:pPr>
          </w:p>
        </w:tc>
        <w:tc>
          <w:tcPr>
            <w:tcW w:w="2693" w:type="dxa"/>
            <w:vMerge/>
            <w:vAlign w:val="center"/>
          </w:tcPr>
          <w:p w14:paraId="40B85DE8" w14:textId="77777777" w:rsidR="00923404" w:rsidRPr="00923404" w:rsidRDefault="00923404" w:rsidP="008A6793">
            <w:pPr>
              <w:rPr>
                <w:kern w:val="0"/>
              </w:rPr>
            </w:pPr>
          </w:p>
        </w:tc>
      </w:tr>
      <w:tr w:rsidR="00923404" w:rsidRPr="00923404" w14:paraId="331EC011" w14:textId="77777777" w:rsidTr="008A6793">
        <w:trPr>
          <w:cantSplit/>
          <w:trHeight w:val="260"/>
        </w:trPr>
        <w:tc>
          <w:tcPr>
            <w:tcW w:w="1134" w:type="dxa"/>
          </w:tcPr>
          <w:p w14:paraId="5E94D26A" w14:textId="77777777" w:rsidR="00923404" w:rsidRPr="003016D8" w:rsidRDefault="00923404" w:rsidP="008A6793">
            <w:pPr>
              <w:rPr>
                <w:kern w:val="0"/>
              </w:rPr>
            </w:pPr>
            <w:proofErr w:type="spellStart"/>
            <w:r w:rsidRPr="003016D8">
              <w:t>From</w:t>
            </w:r>
            <w:proofErr w:type="spellEnd"/>
          </w:p>
        </w:tc>
        <w:tc>
          <w:tcPr>
            <w:tcW w:w="6521" w:type="dxa"/>
          </w:tcPr>
          <w:p w14:paraId="0E590A3F" w14:textId="77777777" w:rsidR="00923404" w:rsidRPr="003016D8" w:rsidRDefault="00923404" w:rsidP="008A6793">
            <w:pPr>
              <w:pStyle w:val="Von"/>
              <w:spacing w:line="240" w:lineRule="atLeast"/>
              <w:rPr>
                <w:kern w:val="0"/>
              </w:rPr>
            </w:pPr>
            <w:r w:rsidRPr="003016D8">
              <w:t>Sylke Becker</w:t>
            </w:r>
          </w:p>
        </w:tc>
        <w:tc>
          <w:tcPr>
            <w:tcW w:w="2693" w:type="dxa"/>
            <w:vMerge/>
            <w:vAlign w:val="center"/>
          </w:tcPr>
          <w:p w14:paraId="08EACF48" w14:textId="77777777" w:rsidR="00923404" w:rsidRPr="00923404" w:rsidRDefault="00923404" w:rsidP="008A6793">
            <w:pPr>
              <w:rPr>
                <w:kern w:val="0"/>
              </w:rPr>
            </w:pPr>
          </w:p>
        </w:tc>
      </w:tr>
      <w:tr w:rsidR="00923404" w:rsidRPr="00923404" w14:paraId="2020FEF9" w14:textId="77777777" w:rsidTr="008A6793">
        <w:trPr>
          <w:cantSplit/>
          <w:trHeight w:val="260"/>
        </w:trPr>
        <w:tc>
          <w:tcPr>
            <w:tcW w:w="1134" w:type="dxa"/>
          </w:tcPr>
          <w:p w14:paraId="3DBB2DE2" w14:textId="77777777" w:rsidR="00923404" w:rsidRPr="003016D8" w:rsidRDefault="00923404" w:rsidP="008A6793">
            <w:pPr>
              <w:rPr>
                <w:kern w:val="0"/>
              </w:rPr>
            </w:pPr>
            <w:proofErr w:type="spellStart"/>
            <w:r w:rsidRPr="003016D8">
              <w:t>Telephone</w:t>
            </w:r>
            <w:proofErr w:type="spellEnd"/>
          </w:p>
        </w:tc>
        <w:tc>
          <w:tcPr>
            <w:tcW w:w="6521" w:type="dxa"/>
          </w:tcPr>
          <w:p w14:paraId="50DC0B8C" w14:textId="77777777" w:rsidR="00923404" w:rsidRPr="003016D8" w:rsidRDefault="00923404" w:rsidP="008A6793">
            <w:pPr>
              <w:pStyle w:val="Telefon"/>
              <w:rPr>
                <w:kern w:val="0"/>
              </w:rPr>
            </w:pPr>
            <w:r w:rsidRPr="003016D8">
              <w:t>+49 69 756081-33</w:t>
            </w:r>
          </w:p>
        </w:tc>
        <w:tc>
          <w:tcPr>
            <w:tcW w:w="2693" w:type="dxa"/>
            <w:vMerge/>
            <w:vAlign w:val="center"/>
          </w:tcPr>
          <w:p w14:paraId="24B3C889" w14:textId="77777777" w:rsidR="00923404" w:rsidRPr="00923404" w:rsidRDefault="00923404" w:rsidP="008A6793">
            <w:pPr>
              <w:rPr>
                <w:kern w:val="0"/>
              </w:rPr>
            </w:pPr>
          </w:p>
        </w:tc>
      </w:tr>
      <w:tr w:rsidR="00923404" w:rsidRPr="00923404" w14:paraId="1A7374AA" w14:textId="77777777" w:rsidTr="008A6793">
        <w:trPr>
          <w:cantSplit/>
          <w:trHeight w:val="260"/>
        </w:trPr>
        <w:tc>
          <w:tcPr>
            <w:tcW w:w="1134" w:type="dxa"/>
          </w:tcPr>
          <w:p w14:paraId="2CE249B6" w14:textId="77777777" w:rsidR="00923404" w:rsidRPr="003016D8" w:rsidRDefault="00923404" w:rsidP="008A6793">
            <w:pPr>
              <w:rPr>
                <w:kern w:val="0"/>
              </w:rPr>
            </w:pPr>
            <w:r w:rsidRPr="003016D8">
              <w:t>Telefax</w:t>
            </w:r>
          </w:p>
        </w:tc>
        <w:tc>
          <w:tcPr>
            <w:tcW w:w="6521" w:type="dxa"/>
          </w:tcPr>
          <w:p w14:paraId="003287E3" w14:textId="77777777" w:rsidR="00923404" w:rsidRPr="003016D8" w:rsidRDefault="00923404" w:rsidP="008A6793">
            <w:pPr>
              <w:pStyle w:val="Fax2"/>
              <w:spacing w:line="240" w:lineRule="atLeast"/>
              <w:rPr>
                <w:kern w:val="0"/>
              </w:rPr>
            </w:pPr>
            <w:r w:rsidRPr="003016D8">
              <w:t>+49 69 756081-11</w:t>
            </w:r>
          </w:p>
        </w:tc>
        <w:tc>
          <w:tcPr>
            <w:tcW w:w="2693" w:type="dxa"/>
            <w:vMerge/>
            <w:vAlign w:val="center"/>
          </w:tcPr>
          <w:p w14:paraId="2D93CEDB" w14:textId="77777777" w:rsidR="00923404" w:rsidRPr="00923404" w:rsidRDefault="00923404" w:rsidP="008A6793">
            <w:pPr>
              <w:rPr>
                <w:kern w:val="0"/>
              </w:rPr>
            </w:pPr>
          </w:p>
        </w:tc>
      </w:tr>
      <w:tr w:rsidR="00923404" w:rsidRPr="00923404" w14:paraId="33DE1F2D" w14:textId="77777777" w:rsidTr="008A6793">
        <w:trPr>
          <w:cantSplit/>
          <w:trHeight w:val="260"/>
        </w:trPr>
        <w:tc>
          <w:tcPr>
            <w:tcW w:w="1134" w:type="dxa"/>
          </w:tcPr>
          <w:p w14:paraId="5A4F5C19" w14:textId="77777777" w:rsidR="00923404" w:rsidRPr="003016D8" w:rsidRDefault="00923404" w:rsidP="008A6793">
            <w:pPr>
              <w:rPr>
                <w:kern w:val="0"/>
              </w:rPr>
            </w:pPr>
            <w:r w:rsidRPr="003016D8">
              <w:t>Email</w:t>
            </w:r>
          </w:p>
        </w:tc>
        <w:tc>
          <w:tcPr>
            <w:tcW w:w="6521" w:type="dxa"/>
          </w:tcPr>
          <w:p w14:paraId="318D09B8" w14:textId="77777777" w:rsidR="00923404" w:rsidRPr="003016D8" w:rsidRDefault="00923404" w:rsidP="008A6793">
            <w:pPr>
              <w:pStyle w:val="Page"/>
              <w:rPr>
                <w:kern w:val="0"/>
              </w:rPr>
            </w:pPr>
            <w:r w:rsidRPr="003016D8">
              <w:t>s.becker@vdw.de</w:t>
            </w:r>
          </w:p>
        </w:tc>
        <w:tc>
          <w:tcPr>
            <w:tcW w:w="2693" w:type="dxa"/>
            <w:vMerge/>
            <w:vAlign w:val="center"/>
          </w:tcPr>
          <w:p w14:paraId="0ABA9B22" w14:textId="77777777" w:rsidR="00923404" w:rsidRPr="00923404" w:rsidRDefault="00923404" w:rsidP="008A6793">
            <w:pPr>
              <w:rPr>
                <w:kern w:val="0"/>
              </w:rPr>
            </w:pPr>
          </w:p>
        </w:tc>
      </w:tr>
    </w:tbl>
    <w:p w14:paraId="6B5EC12F" w14:textId="77777777" w:rsidR="00923404" w:rsidRPr="00923404" w:rsidRDefault="00923404" w:rsidP="00923404">
      <w:pPr>
        <w:rPr>
          <w:kern w:val="0"/>
        </w:rPr>
      </w:pPr>
    </w:p>
    <w:p w14:paraId="2D261EFD" w14:textId="77777777" w:rsidR="00923404" w:rsidRPr="00923404" w:rsidRDefault="00923404" w:rsidP="00923404">
      <w:pPr>
        <w:rPr>
          <w:kern w:val="0"/>
        </w:rPr>
      </w:pPr>
    </w:p>
    <w:p w14:paraId="2A7F8D94" w14:textId="77777777" w:rsidR="00923404" w:rsidRPr="00EA240F" w:rsidRDefault="00923404" w:rsidP="00923404">
      <w:pPr>
        <w:spacing w:line="360" w:lineRule="auto"/>
        <w:ind w:right="1416"/>
        <w:rPr>
          <w:rFonts w:cs="Arial"/>
          <w:b/>
          <w:kern w:val="0"/>
          <w:sz w:val="28"/>
          <w:szCs w:val="28"/>
          <w:lang w:val="en-US"/>
        </w:rPr>
      </w:pPr>
      <w:bookmarkStart w:id="0" w:name="Text"/>
      <w:bookmarkEnd w:id="0"/>
      <w:r w:rsidRPr="00EA240F">
        <w:rPr>
          <w:b/>
          <w:sz w:val="28"/>
          <w:szCs w:val="28"/>
          <w:lang w:val="en-US"/>
        </w:rPr>
        <w:t>Are plastics less resistant to new types of cooling lubricant?</w:t>
      </w:r>
    </w:p>
    <w:p w14:paraId="7A672D0C" w14:textId="77777777" w:rsidR="00923404" w:rsidRPr="00EA240F" w:rsidRDefault="00923404" w:rsidP="00923404">
      <w:pPr>
        <w:spacing w:line="360" w:lineRule="auto"/>
        <w:ind w:right="1416"/>
        <w:rPr>
          <w:rFonts w:cs="Arial"/>
          <w:b/>
          <w:kern w:val="0"/>
          <w:szCs w:val="22"/>
          <w:lang w:val="en-US"/>
        </w:rPr>
      </w:pPr>
      <w:r w:rsidRPr="00EA240F">
        <w:rPr>
          <w:b/>
          <w:szCs w:val="22"/>
          <w:lang w:val="en-US"/>
        </w:rPr>
        <w:t>VDW searching for ways to protect plastics in machines</w:t>
      </w:r>
    </w:p>
    <w:p w14:paraId="63380DBC" w14:textId="77777777" w:rsidR="00923404" w:rsidRPr="00EA240F" w:rsidRDefault="00923404" w:rsidP="00923404">
      <w:pPr>
        <w:spacing w:line="360" w:lineRule="auto"/>
        <w:ind w:right="1416"/>
        <w:rPr>
          <w:rFonts w:cs="Arial"/>
          <w:kern w:val="0"/>
          <w:lang w:val="en-US"/>
        </w:rPr>
      </w:pPr>
    </w:p>
    <w:p w14:paraId="7873C02F" w14:textId="7F12143B" w:rsidR="00923404" w:rsidRPr="00EA240F" w:rsidRDefault="00923404" w:rsidP="00923404">
      <w:pPr>
        <w:spacing w:line="360" w:lineRule="auto"/>
        <w:ind w:right="1416"/>
        <w:rPr>
          <w:rFonts w:cs="Arial"/>
          <w:i/>
          <w:kern w:val="0"/>
          <w:lang w:val="en-US"/>
        </w:rPr>
      </w:pPr>
      <w:r w:rsidRPr="00EA240F">
        <w:rPr>
          <w:b/>
          <w:i/>
          <w:lang w:val="en-US"/>
        </w:rPr>
        <w:t xml:space="preserve">Frankfurt am Main, </w:t>
      </w:r>
      <w:r w:rsidR="00EA240F" w:rsidRPr="00EA240F">
        <w:rPr>
          <w:b/>
          <w:i/>
          <w:lang w:val="en-US"/>
        </w:rPr>
        <w:t>12 September</w:t>
      </w:r>
      <w:r w:rsidRPr="00EA240F">
        <w:rPr>
          <w:b/>
          <w:i/>
          <w:lang w:val="en-US"/>
        </w:rPr>
        <w:t xml:space="preserve"> 2019.</w:t>
      </w:r>
      <w:r w:rsidRPr="00EA240F">
        <w:rPr>
          <w:i/>
          <w:lang w:val="en-US"/>
        </w:rPr>
        <w:t xml:space="preserve"> – Since the EU Reach chemicals regulation (EC 1907/2006) came into force, a whole series of environmentally harmful biocides has disappeared from cooling lubricants. This is good news, but it is now gradually becoming apparent that, while containing fewer biocides, the new emulsions are seemingly less compatible with hard plastics and elastomers. Seals and other components made of these materials are less resistant to the new coolants than to previous formulations. "Our companies are reporting increasing problems here. And </w:t>
      </w:r>
      <w:proofErr w:type="gramStart"/>
      <w:r w:rsidRPr="00EA240F">
        <w:rPr>
          <w:i/>
          <w:lang w:val="en-US"/>
        </w:rPr>
        <w:t>so</w:t>
      </w:r>
      <w:proofErr w:type="gramEnd"/>
      <w:r w:rsidRPr="00EA240F">
        <w:rPr>
          <w:i/>
          <w:lang w:val="en-US"/>
        </w:rPr>
        <w:t xml:space="preserve"> we have launched various initiatives," reports Torsten Bell, a member of the Technology and Research Department at VDW (</w:t>
      </w:r>
      <w:proofErr w:type="spellStart"/>
      <w:r w:rsidRPr="00EA240F">
        <w:rPr>
          <w:i/>
          <w:lang w:val="en-US"/>
        </w:rPr>
        <w:t>Verband</w:t>
      </w:r>
      <w:proofErr w:type="spellEnd"/>
      <w:r w:rsidRPr="00EA240F">
        <w:rPr>
          <w:i/>
          <w:lang w:val="en-US"/>
        </w:rPr>
        <w:t xml:space="preserve"> </w:t>
      </w:r>
      <w:proofErr w:type="spellStart"/>
      <w:r w:rsidRPr="00EA240F">
        <w:rPr>
          <w:i/>
          <w:lang w:val="en-US"/>
        </w:rPr>
        <w:t>Deutscher</w:t>
      </w:r>
      <w:proofErr w:type="spellEnd"/>
      <w:r w:rsidRPr="00EA240F">
        <w:rPr>
          <w:i/>
          <w:lang w:val="en-US"/>
        </w:rPr>
        <w:t xml:space="preserve"> </w:t>
      </w:r>
      <w:proofErr w:type="spellStart"/>
      <w:r w:rsidRPr="00EA240F">
        <w:rPr>
          <w:i/>
          <w:lang w:val="en-US"/>
        </w:rPr>
        <w:t>Werkzeugmaschinenfabriken</w:t>
      </w:r>
      <w:proofErr w:type="spellEnd"/>
      <w:r w:rsidRPr="00EA240F">
        <w:rPr>
          <w:i/>
          <w:lang w:val="en-US"/>
        </w:rPr>
        <w:t xml:space="preserve"> e. V. – German Machine Tool Builders' Association). </w:t>
      </w:r>
    </w:p>
    <w:p w14:paraId="0BA0B194" w14:textId="77777777" w:rsidR="00923404" w:rsidRPr="00EA240F" w:rsidRDefault="00923404" w:rsidP="00923404">
      <w:pPr>
        <w:tabs>
          <w:tab w:val="left" w:pos="3402"/>
        </w:tabs>
        <w:spacing w:line="360" w:lineRule="auto"/>
        <w:ind w:right="1416"/>
        <w:rPr>
          <w:rFonts w:cs="Arial"/>
          <w:kern w:val="0"/>
          <w:lang w:val="en-US"/>
        </w:rPr>
      </w:pPr>
    </w:p>
    <w:p w14:paraId="2EC940D3" w14:textId="77777777" w:rsidR="00923404" w:rsidRPr="00EA240F" w:rsidRDefault="00923404" w:rsidP="00923404">
      <w:pPr>
        <w:spacing w:line="360" w:lineRule="auto"/>
        <w:ind w:right="1416"/>
        <w:rPr>
          <w:rFonts w:cs="Arial"/>
          <w:b/>
          <w:kern w:val="0"/>
          <w:lang w:val="en-US"/>
        </w:rPr>
      </w:pPr>
      <w:r w:rsidRPr="00EA240F">
        <w:rPr>
          <w:b/>
          <w:lang w:val="en-US"/>
        </w:rPr>
        <w:t>Buckling seals</w:t>
      </w:r>
    </w:p>
    <w:p w14:paraId="79C8B21F" w14:textId="77777777" w:rsidR="00923404" w:rsidRPr="00EA240F" w:rsidRDefault="00923404" w:rsidP="00923404">
      <w:pPr>
        <w:spacing w:line="360" w:lineRule="auto"/>
        <w:ind w:right="1416"/>
        <w:rPr>
          <w:rFonts w:cs="Arial"/>
          <w:kern w:val="0"/>
          <w:lang w:val="en-US"/>
        </w:rPr>
      </w:pPr>
      <w:r w:rsidRPr="00EA240F">
        <w:rPr>
          <w:lang w:val="en-US"/>
        </w:rPr>
        <w:t xml:space="preserve">Since the Reach Regulation came into force, biocides which had commonly been used in the past have now disappeared from the market. "Only a dozen or so are now allowed," says Bell. "The industry is therefore looking for alternative ways to keep the microorganisms in check, especially in aqueous lubricants. Emulsions with alkaline pH values are frequently used, for example. However, this can </w:t>
      </w:r>
      <w:proofErr w:type="gramStart"/>
      <w:r w:rsidRPr="00EA240F">
        <w:rPr>
          <w:lang w:val="en-US"/>
        </w:rPr>
        <w:t>have an effect on</w:t>
      </w:r>
      <w:proofErr w:type="gramEnd"/>
      <w:r w:rsidRPr="00EA240F">
        <w:rPr>
          <w:lang w:val="en-US"/>
        </w:rPr>
        <w:t xml:space="preserve"> the polymer materials commonly used in machine tools." </w:t>
      </w:r>
    </w:p>
    <w:p w14:paraId="23663671" w14:textId="77777777" w:rsidR="00923404" w:rsidRPr="00EA240F" w:rsidRDefault="00923404" w:rsidP="00923404">
      <w:pPr>
        <w:spacing w:line="360" w:lineRule="auto"/>
        <w:ind w:right="1416"/>
        <w:rPr>
          <w:rFonts w:cs="Arial"/>
          <w:kern w:val="0"/>
          <w:lang w:val="en-US"/>
        </w:rPr>
      </w:pPr>
      <w:r w:rsidRPr="00EA240F">
        <w:rPr>
          <w:lang w:val="en-US"/>
        </w:rPr>
        <w:lastRenderedPageBreak/>
        <w:t xml:space="preserve">According to Bell, seals and O-rings, hoses, wipers, toothed or other drive belts and even polycarbonate protective screens (such as those used in cutting machines) are particularly affected. </w:t>
      </w:r>
    </w:p>
    <w:p w14:paraId="2343452D" w14:textId="77777777" w:rsidR="00923404" w:rsidRPr="00EA240F" w:rsidRDefault="00923404" w:rsidP="00923404">
      <w:pPr>
        <w:spacing w:line="360" w:lineRule="auto"/>
        <w:ind w:right="1416"/>
        <w:rPr>
          <w:rFonts w:cs="Arial"/>
          <w:kern w:val="0"/>
          <w:lang w:val="en-US"/>
        </w:rPr>
      </w:pPr>
    </w:p>
    <w:p w14:paraId="66C184B2" w14:textId="77777777" w:rsidR="00923404" w:rsidRPr="00EA240F" w:rsidRDefault="00923404" w:rsidP="00923404">
      <w:pPr>
        <w:spacing w:line="360" w:lineRule="auto"/>
        <w:ind w:right="1416"/>
        <w:rPr>
          <w:rFonts w:cs="Arial"/>
          <w:kern w:val="0"/>
          <w:lang w:val="en-US"/>
        </w:rPr>
      </w:pPr>
      <w:r w:rsidRPr="00EA240F">
        <w:rPr>
          <w:lang w:val="en-US"/>
        </w:rPr>
        <w:t xml:space="preserve">Buckling is often observed, for example, in linear seals on roller blinds and other kinematic coverings. The seals in glass scales, which are used to measure the travel distances, can also fail. As a result, the scales become dirty and can no longer measure accurately. Another problem, according to Bell, is improper handling of the cooling lubricant. "If, for example, a machine which is being used with an emulsion heats up during operation, some of the water will then evaporate. This and other ingredients in the emulsion must be regularly readjusted. In one case we heard of, this was presumably not being done and the proportion of oil in the lubricant became more concentrated – rising from seven to 20 per cent. There were significant adhesions and deposits in the machine and the seals and toothed belts failed after very short periods of time." </w:t>
      </w:r>
    </w:p>
    <w:p w14:paraId="290C8718" w14:textId="77777777" w:rsidR="00923404" w:rsidRPr="00EA240F" w:rsidRDefault="00923404" w:rsidP="00923404">
      <w:pPr>
        <w:spacing w:line="360" w:lineRule="auto"/>
        <w:ind w:right="1416"/>
        <w:rPr>
          <w:rFonts w:cs="Arial"/>
          <w:kern w:val="0"/>
          <w:lang w:val="en-US"/>
        </w:rPr>
      </w:pPr>
    </w:p>
    <w:p w14:paraId="60A762CF" w14:textId="77777777" w:rsidR="00923404" w:rsidRPr="00EA240F" w:rsidRDefault="00923404" w:rsidP="00923404">
      <w:pPr>
        <w:spacing w:line="360" w:lineRule="auto"/>
        <w:ind w:right="1416"/>
        <w:rPr>
          <w:rFonts w:cs="Arial"/>
          <w:b/>
          <w:kern w:val="0"/>
          <w:lang w:val="en-US"/>
        </w:rPr>
      </w:pPr>
      <w:r w:rsidRPr="00EA240F">
        <w:rPr>
          <w:b/>
          <w:lang w:val="en-US"/>
        </w:rPr>
        <w:t xml:space="preserve">Threat of long downtimes </w:t>
      </w:r>
    </w:p>
    <w:p w14:paraId="108676CB" w14:textId="77777777" w:rsidR="00923404" w:rsidRPr="00EA240F" w:rsidRDefault="00923404" w:rsidP="00923404">
      <w:pPr>
        <w:spacing w:line="360" w:lineRule="auto"/>
        <w:ind w:right="1416"/>
        <w:rPr>
          <w:rFonts w:cs="Arial"/>
          <w:kern w:val="0"/>
          <w:lang w:val="en-US"/>
        </w:rPr>
      </w:pPr>
      <w:r w:rsidRPr="00EA240F">
        <w:rPr>
          <w:lang w:val="en-US"/>
        </w:rPr>
        <w:t xml:space="preserve">Considerable damage can result. After all, it is not always a single seal which needs to be replaced: multiple seals and other machine components such as cables may also be affected. The machine itself and, in the worst case, the entire production can be brought to a standstill until they have all been replaced. In addition, there is a risk of defective seals damaging other machine parts, such as the machine spindle. </w:t>
      </w:r>
    </w:p>
    <w:p w14:paraId="11880A30" w14:textId="77777777" w:rsidR="00923404" w:rsidRPr="00EA240F" w:rsidRDefault="00923404" w:rsidP="00923404">
      <w:pPr>
        <w:spacing w:line="360" w:lineRule="auto"/>
        <w:ind w:right="1416"/>
        <w:rPr>
          <w:rFonts w:cs="Arial"/>
          <w:kern w:val="0"/>
          <w:lang w:val="en-US"/>
        </w:rPr>
      </w:pPr>
    </w:p>
    <w:p w14:paraId="2AFB8F02" w14:textId="77777777" w:rsidR="00923404" w:rsidRPr="00EA240F" w:rsidRDefault="00923404" w:rsidP="00923404">
      <w:pPr>
        <w:spacing w:line="360" w:lineRule="auto"/>
        <w:ind w:right="1416"/>
        <w:rPr>
          <w:rFonts w:cs="Arial"/>
          <w:kern w:val="0"/>
          <w:lang w:val="en-US"/>
        </w:rPr>
      </w:pPr>
      <w:r w:rsidRPr="00EA240F">
        <w:rPr>
          <w:lang w:val="en-US"/>
        </w:rPr>
        <w:t xml:space="preserve">The failures can usually be prevented by switching to other materials: to FKM instead of NBR, for example. "With standard components such as O-rings, good results can also be achieved by using alternative materials," says Bell. However, the mechanical and other technical properties also need to meet the requirements. Furthermore, FKM, for example, is much more expensive than polyurethane (PU) which is otherwise commonly used. </w:t>
      </w:r>
      <w:proofErr w:type="gramStart"/>
      <w:r w:rsidRPr="00EA240F">
        <w:rPr>
          <w:lang w:val="en-US"/>
        </w:rPr>
        <w:t>This is why</w:t>
      </w:r>
      <w:proofErr w:type="gramEnd"/>
      <w:r w:rsidRPr="00EA240F">
        <w:rPr>
          <w:lang w:val="en-US"/>
        </w:rPr>
        <w:t xml:space="preserve"> some components made of certain materials are not even sold on the mass market. </w:t>
      </w:r>
    </w:p>
    <w:p w14:paraId="0FAA02B7" w14:textId="77777777" w:rsidR="00923404" w:rsidRPr="00EA240F" w:rsidRDefault="00923404" w:rsidP="00923404">
      <w:pPr>
        <w:spacing w:line="360" w:lineRule="auto"/>
        <w:ind w:right="1416"/>
        <w:rPr>
          <w:rFonts w:cs="Arial"/>
          <w:kern w:val="0"/>
          <w:lang w:val="en-US"/>
        </w:rPr>
      </w:pPr>
    </w:p>
    <w:p w14:paraId="0836E8CC" w14:textId="77777777" w:rsidR="00923404" w:rsidRPr="00EA240F" w:rsidRDefault="00923404" w:rsidP="00923404">
      <w:pPr>
        <w:spacing w:line="360" w:lineRule="auto"/>
        <w:ind w:right="1416"/>
        <w:rPr>
          <w:rFonts w:cs="Arial"/>
          <w:kern w:val="0"/>
          <w:lang w:val="en-US"/>
        </w:rPr>
      </w:pPr>
    </w:p>
    <w:p w14:paraId="3D8D8412" w14:textId="77777777" w:rsidR="00923404" w:rsidRPr="00EA240F" w:rsidRDefault="00923404" w:rsidP="00923404">
      <w:pPr>
        <w:spacing w:line="360" w:lineRule="auto"/>
        <w:ind w:right="1416"/>
        <w:rPr>
          <w:rFonts w:cs="Arial"/>
          <w:b/>
          <w:kern w:val="0"/>
          <w:lang w:val="en-US"/>
        </w:rPr>
      </w:pPr>
      <w:r w:rsidRPr="00EA240F">
        <w:rPr>
          <w:b/>
          <w:lang w:val="en-US"/>
        </w:rPr>
        <w:lastRenderedPageBreak/>
        <w:t>A standard for cooling lubricant compatibility</w:t>
      </w:r>
    </w:p>
    <w:p w14:paraId="79107596" w14:textId="77777777" w:rsidR="00923404" w:rsidRPr="00EA240F" w:rsidRDefault="00923404" w:rsidP="00923404">
      <w:pPr>
        <w:spacing w:line="360" w:lineRule="auto"/>
        <w:ind w:right="1416"/>
        <w:rPr>
          <w:rFonts w:cs="Arial"/>
          <w:kern w:val="0"/>
          <w:lang w:val="en-US"/>
        </w:rPr>
      </w:pPr>
      <w:r w:rsidRPr="00EA240F">
        <w:rPr>
          <w:lang w:val="en-US"/>
        </w:rPr>
        <w:t xml:space="preserve">But how can plastic resistance to cooling lubricants be ensured? "Many lubricant suppliers are not prepared to guarantee the universal stability of their coolants. Using different materials in the machines for each individual project is, however, too costly for machine tool manufacturers. Guidelines would therefore be helpful. Cooling lubricant manufacturers, for example, could </w:t>
      </w:r>
      <w:proofErr w:type="spellStart"/>
      <w:r w:rsidRPr="00EA240F">
        <w:rPr>
          <w:lang w:val="en-US"/>
        </w:rPr>
        <w:t>authorise</w:t>
      </w:r>
      <w:proofErr w:type="spellEnd"/>
      <w:r w:rsidRPr="00EA240F">
        <w:rPr>
          <w:lang w:val="en-US"/>
        </w:rPr>
        <w:t xml:space="preserve"> the use of their media with certain plastics. "It would be even better if manufacturers of components such as seals were to </w:t>
      </w:r>
      <w:proofErr w:type="spellStart"/>
      <w:r w:rsidRPr="00EA240F">
        <w:rPr>
          <w:lang w:val="en-US"/>
        </w:rPr>
        <w:t>authorise</w:t>
      </w:r>
      <w:proofErr w:type="spellEnd"/>
      <w:r w:rsidRPr="00EA240F">
        <w:rPr>
          <w:lang w:val="en-US"/>
        </w:rPr>
        <w:t xml:space="preserve"> their products for use with cooling lubricants in general or for certain CL classes," suggests Bell </w:t>
      </w:r>
    </w:p>
    <w:p w14:paraId="077BED89" w14:textId="77777777" w:rsidR="00923404" w:rsidRPr="00EA240F" w:rsidRDefault="00923404" w:rsidP="00923404">
      <w:pPr>
        <w:spacing w:line="360" w:lineRule="auto"/>
        <w:ind w:right="1416"/>
        <w:rPr>
          <w:rFonts w:cs="Arial"/>
          <w:kern w:val="0"/>
          <w:lang w:val="en-US"/>
        </w:rPr>
      </w:pPr>
    </w:p>
    <w:p w14:paraId="385465EE" w14:textId="77777777" w:rsidR="00923404" w:rsidRPr="00EA240F" w:rsidRDefault="00923404" w:rsidP="00923404">
      <w:pPr>
        <w:spacing w:line="360" w:lineRule="auto"/>
        <w:ind w:right="1416"/>
        <w:rPr>
          <w:rFonts w:cs="Arial"/>
          <w:kern w:val="0"/>
          <w:lang w:val="en-US"/>
        </w:rPr>
      </w:pPr>
      <w:r w:rsidRPr="00EA240F">
        <w:rPr>
          <w:lang w:val="en-US"/>
        </w:rPr>
        <w:t xml:space="preserve">For this reason, the VDW supports the use of immersion tests for certain coolant classes initiated by the </w:t>
      </w:r>
      <w:proofErr w:type="spellStart"/>
      <w:r w:rsidRPr="00EA240F">
        <w:rPr>
          <w:lang w:val="en-US"/>
        </w:rPr>
        <w:t>Verband</w:t>
      </w:r>
      <w:proofErr w:type="spellEnd"/>
      <w:r w:rsidRPr="00EA240F">
        <w:rPr>
          <w:lang w:val="en-US"/>
        </w:rPr>
        <w:t xml:space="preserve"> der </w:t>
      </w:r>
      <w:proofErr w:type="spellStart"/>
      <w:r w:rsidRPr="00EA240F">
        <w:rPr>
          <w:lang w:val="en-US"/>
        </w:rPr>
        <w:t>Schmierstoffindustrie</w:t>
      </w:r>
      <w:proofErr w:type="spellEnd"/>
      <w:r w:rsidRPr="00EA240F">
        <w:rPr>
          <w:lang w:val="en-US"/>
        </w:rPr>
        <w:t xml:space="preserve"> (VSI - German Lubricant Industry Association). The VSI has defined a series of sample coolants which can be used for testing the CL stability of plastics. These can be obtained from the VSI members. "These sample coolant lubricants will serve as the basis of an eventual standard, which is now to be tackled as the next step," explains Bell. Machine tool manufacturers as well as component and coolant manufacturers would then have a set of regulations at their disposal that confirms the stability of plastics in use with the more environmentally friendly lubricants. </w:t>
      </w:r>
    </w:p>
    <w:p w14:paraId="18D7280A" w14:textId="77777777" w:rsidR="00923404" w:rsidRPr="00EA240F" w:rsidRDefault="00923404" w:rsidP="00923404">
      <w:pPr>
        <w:spacing w:line="360" w:lineRule="auto"/>
        <w:ind w:right="1416"/>
        <w:rPr>
          <w:rFonts w:cs="Arial"/>
          <w:kern w:val="0"/>
          <w:lang w:val="en-US"/>
        </w:rPr>
      </w:pPr>
    </w:p>
    <w:p w14:paraId="1127D38A" w14:textId="77777777" w:rsidR="00923404" w:rsidRPr="00EA240F" w:rsidRDefault="00923404" w:rsidP="00923404">
      <w:pPr>
        <w:spacing w:line="360" w:lineRule="auto"/>
        <w:ind w:right="1416"/>
        <w:rPr>
          <w:rFonts w:cs="Arial"/>
          <w:b/>
          <w:kern w:val="0"/>
          <w:lang w:val="en-US"/>
        </w:rPr>
      </w:pPr>
      <w:r w:rsidRPr="00EA240F">
        <w:rPr>
          <w:b/>
          <w:lang w:val="en-US"/>
        </w:rPr>
        <w:t xml:space="preserve">Focus on elastomers and hard plastics </w:t>
      </w:r>
    </w:p>
    <w:p w14:paraId="3FEB08AF" w14:textId="77777777" w:rsidR="00923404" w:rsidRPr="00EA240F" w:rsidRDefault="00923404" w:rsidP="00923404">
      <w:pPr>
        <w:spacing w:line="360" w:lineRule="auto"/>
        <w:ind w:right="1416"/>
        <w:rPr>
          <w:rFonts w:cs="Arial"/>
          <w:kern w:val="0"/>
          <w:lang w:val="en-US"/>
        </w:rPr>
      </w:pPr>
      <w:r w:rsidRPr="00EA240F">
        <w:rPr>
          <w:lang w:val="en-US"/>
        </w:rPr>
        <w:t xml:space="preserve">However, this is only one of three steps being taken by the VDW. </w:t>
      </w:r>
      <w:proofErr w:type="gramStart"/>
      <w:r w:rsidRPr="00EA240F">
        <w:rPr>
          <w:lang w:val="en-US"/>
        </w:rPr>
        <w:t>With regard to</w:t>
      </w:r>
      <w:proofErr w:type="gramEnd"/>
      <w:r w:rsidRPr="00EA240F">
        <w:rPr>
          <w:lang w:val="en-US"/>
        </w:rPr>
        <w:t xml:space="preserve"> elastomers, more is needed than purely static exposure in the form of immersion tests. The Deutsche </w:t>
      </w:r>
      <w:proofErr w:type="spellStart"/>
      <w:r w:rsidRPr="00EA240F">
        <w:rPr>
          <w:lang w:val="en-US"/>
        </w:rPr>
        <w:t>Wissenschaftliche</w:t>
      </w:r>
      <w:proofErr w:type="spellEnd"/>
      <w:r w:rsidRPr="00EA240F">
        <w:rPr>
          <w:lang w:val="en-US"/>
        </w:rPr>
        <w:t xml:space="preserve"> Gesellschaft </w:t>
      </w:r>
      <w:proofErr w:type="spellStart"/>
      <w:r w:rsidRPr="00EA240F">
        <w:rPr>
          <w:lang w:val="en-US"/>
        </w:rPr>
        <w:t>für</w:t>
      </w:r>
      <w:proofErr w:type="spellEnd"/>
      <w:r w:rsidRPr="00EA240F">
        <w:rPr>
          <w:lang w:val="en-US"/>
        </w:rPr>
        <w:t xml:space="preserve"> </w:t>
      </w:r>
      <w:proofErr w:type="spellStart"/>
      <w:r w:rsidRPr="00EA240F">
        <w:rPr>
          <w:lang w:val="en-US"/>
        </w:rPr>
        <w:t>Erdöl</w:t>
      </w:r>
      <w:proofErr w:type="spellEnd"/>
      <w:r w:rsidRPr="00EA240F">
        <w:rPr>
          <w:lang w:val="en-US"/>
        </w:rPr>
        <w:t xml:space="preserve">, </w:t>
      </w:r>
      <w:proofErr w:type="spellStart"/>
      <w:r w:rsidRPr="00EA240F">
        <w:rPr>
          <w:lang w:val="en-US"/>
        </w:rPr>
        <w:t>Erdgas</w:t>
      </w:r>
      <w:proofErr w:type="spellEnd"/>
      <w:r w:rsidRPr="00EA240F">
        <w:rPr>
          <w:lang w:val="en-US"/>
        </w:rPr>
        <w:t xml:space="preserve"> und </w:t>
      </w:r>
      <w:proofErr w:type="spellStart"/>
      <w:r w:rsidRPr="00EA240F">
        <w:rPr>
          <w:lang w:val="en-US"/>
        </w:rPr>
        <w:t>Kohle</w:t>
      </w:r>
      <w:proofErr w:type="spellEnd"/>
      <w:r w:rsidRPr="00EA240F">
        <w:rPr>
          <w:lang w:val="en-US"/>
        </w:rPr>
        <w:t xml:space="preserve"> e. V. (DGMK – German Society for Petroleum and Coal Science and Technology) and VDW-</w:t>
      </w:r>
      <w:proofErr w:type="spellStart"/>
      <w:r w:rsidRPr="00EA240F">
        <w:rPr>
          <w:lang w:val="en-US"/>
        </w:rPr>
        <w:t>Forschungsinstitut</w:t>
      </w:r>
      <w:proofErr w:type="spellEnd"/>
      <w:r w:rsidRPr="00EA240F">
        <w:rPr>
          <w:lang w:val="en-US"/>
        </w:rPr>
        <w:t xml:space="preserve"> e. V. have initiated a research project that is being carried out by the Laboratory for Machine Tools and Production Engineering (WZL) of RWTH Aachen University and the Institute of Machine Components (IMA) of the University of Stuttgart. The project is being supervised by VDW's Working Group 5 "Machine Tool Design". The aims are to obtain a better understanding of the interactions between the elastomers used in machine tools and cooling lubricants, and to develop a rapid test for </w:t>
      </w:r>
      <w:r w:rsidRPr="00EA240F">
        <w:rPr>
          <w:lang w:val="en-US"/>
        </w:rPr>
        <w:lastRenderedPageBreak/>
        <w:t xml:space="preserve">the elastomer compatibility of coolants. The researchers have selected three exemplary elastomer components for this purpose: radial shaft seals, O-rings and coolant hoses. </w:t>
      </w:r>
    </w:p>
    <w:p w14:paraId="36B8FA37" w14:textId="77777777" w:rsidR="00923404" w:rsidRPr="00EA240F" w:rsidRDefault="00923404" w:rsidP="00923404">
      <w:pPr>
        <w:spacing w:line="360" w:lineRule="auto"/>
        <w:ind w:right="1416"/>
        <w:rPr>
          <w:rFonts w:cs="Arial"/>
          <w:kern w:val="0"/>
          <w:lang w:val="en-US"/>
        </w:rPr>
      </w:pPr>
    </w:p>
    <w:p w14:paraId="7163E53F" w14:textId="77777777" w:rsidR="00923404" w:rsidRPr="00EA240F" w:rsidRDefault="00923404" w:rsidP="00923404">
      <w:pPr>
        <w:spacing w:line="360" w:lineRule="auto"/>
        <w:ind w:right="1416"/>
        <w:rPr>
          <w:rFonts w:cs="Arial"/>
          <w:kern w:val="0"/>
          <w:lang w:val="en-US"/>
        </w:rPr>
      </w:pPr>
      <w:r w:rsidRPr="00EA240F">
        <w:rPr>
          <w:lang w:val="en-US"/>
        </w:rPr>
        <w:t>Finally, a project financed from VDW funds has been running for a year at the Institute for Machine Tools and Factory Operation (IWF) at TU Berlin. The focus of this project is on the stability of polycarbonate guards in contact with the new lubricants. Tests are currently underway to determine the extent to which polycarbonate panels can withstand contact with coolant lubricants. Of practical interest here are flat viewing panels, but also cold or hot-formed curved panels. "Due to their curvature, these cannot be protected from CL contact by a safety glass panel in the working area," explains Bell. "Protection is therefore more complex, for example in the form of a durable coating. The trials determine the retention capacity of artificially aged polycarbonate in impact tests, for example." The VDW expects the results of these trials to be available by 2021.</w:t>
      </w:r>
    </w:p>
    <w:p w14:paraId="205E96DA" w14:textId="77777777" w:rsidR="00923404" w:rsidRPr="00EA240F" w:rsidRDefault="00923404" w:rsidP="00923404">
      <w:pPr>
        <w:spacing w:line="360" w:lineRule="auto"/>
        <w:ind w:right="1416"/>
        <w:rPr>
          <w:rFonts w:cs="Arial"/>
          <w:kern w:val="0"/>
          <w:lang w:val="en-US"/>
        </w:rPr>
      </w:pPr>
    </w:p>
    <w:p w14:paraId="67CDF180" w14:textId="77777777" w:rsidR="00923404" w:rsidRPr="00EA240F" w:rsidRDefault="00923404" w:rsidP="00923404">
      <w:pPr>
        <w:spacing w:line="360" w:lineRule="auto"/>
        <w:ind w:right="1416"/>
        <w:rPr>
          <w:i/>
          <w:kern w:val="0"/>
          <w:lang w:val="en-US"/>
        </w:rPr>
      </w:pPr>
      <w:r w:rsidRPr="00EA240F">
        <w:rPr>
          <w:i/>
          <w:lang w:val="en-US"/>
        </w:rPr>
        <w:t xml:space="preserve">Further information is available from Torsten Bell, VDW Research and Technology, Tel. +49 60 756081-15, </w:t>
      </w:r>
      <w:hyperlink r:id="rId7" w:history="1">
        <w:r w:rsidRPr="00EA240F">
          <w:rPr>
            <w:rStyle w:val="Hyperlink"/>
            <w:i/>
            <w:lang w:val="en-US"/>
          </w:rPr>
          <w:t>t.bell@vdw.de</w:t>
        </w:r>
      </w:hyperlink>
      <w:r w:rsidRPr="00EA240F">
        <w:rPr>
          <w:i/>
          <w:lang w:val="en-US"/>
        </w:rPr>
        <w:t>.</w:t>
      </w:r>
    </w:p>
    <w:p w14:paraId="62B6A034" w14:textId="77777777" w:rsidR="00923404" w:rsidRPr="00EA240F" w:rsidRDefault="00923404" w:rsidP="00923404">
      <w:pPr>
        <w:spacing w:line="360" w:lineRule="auto"/>
        <w:ind w:right="1416"/>
        <w:rPr>
          <w:rFonts w:cs="Arial"/>
          <w:kern w:val="0"/>
          <w:lang w:val="en-US"/>
        </w:rPr>
      </w:pPr>
    </w:p>
    <w:p w14:paraId="132CC987" w14:textId="77777777" w:rsidR="00923404" w:rsidRPr="00EA240F" w:rsidRDefault="00923404" w:rsidP="00923404">
      <w:pPr>
        <w:spacing w:line="360" w:lineRule="auto"/>
        <w:ind w:right="1416"/>
        <w:rPr>
          <w:rFonts w:cs="Arial"/>
          <w:kern w:val="0"/>
          <w:lang w:val="en-US"/>
        </w:rPr>
      </w:pPr>
    </w:p>
    <w:p w14:paraId="383C0354" w14:textId="77777777" w:rsidR="00923404" w:rsidRPr="00EA240F" w:rsidRDefault="002A707B" w:rsidP="00923404">
      <w:pPr>
        <w:spacing w:line="360" w:lineRule="auto"/>
        <w:ind w:right="1416"/>
        <w:rPr>
          <w:rFonts w:cs="Arial"/>
          <w:b/>
          <w:kern w:val="0"/>
          <w:lang w:val="en-US"/>
        </w:rPr>
      </w:pPr>
      <w:r w:rsidRPr="00EA240F">
        <w:rPr>
          <w:b/>
          <w:lang w:val="en-US"/>
        </w:rPr>
        <w:t>Picture captions:</w:t>
      </w:r>
    </w:p>
    <w:p w14:paraId="71588BB3" w14:textId="77777777" w:rsidR="00923404" w:rsidRPr="00EA240F" w:rsidRDefault="00923404" w:rsidP="00923404">
      <w:pPr>
        <w:spacing w:line="360" w:lineRule="auto"/>
        <w:ind w:right="1416"/>
        <w:rPr>
          <w:rFonts w:cs="Arial"/>
          <w:kern w:val="0"/>
          <w:lang w:val="en-US"/>
        </w:rPr>
      </w:pPr>
      <w:r w:rsidRPr="00EA240F">
        <w:rPr>
          <w:b/>
          <w:lang w:val="en-US"/>
        </w:rPr>
        <w:t>Figure 1:</w:t>
      </w:r>
      <w:r w:rsidRPr="00EA240F">
        <w:rPr>
          <w:lang w:val="en-US"/>
        </w:rPr>
        <w:t xml:space="preserve"> "Stability of plastics in contact with various media", source: HUG-</w:t>
      </w:r>
      <w:proofErr w:type="spellStart"/>
      <w:r w:rsidRPr="00EA240F">
        <w:rPr>
          <w:lang w:val="en-US"/>
        </w:rPr>
        <w:t>Industrietechnik</w:t>
      </w:r>
      <w:proofErr w:type="spellEnd"/>
      <w:r w:rsidRPr="00EA240F">
        <w:rPr>
          <w:lang w:val="en-US"/>
        </w:rPr>
        <w:t xml:space="preserve">, </w:t>
      </w:r>
      <w:proofErr w:type="spellStart"/>
      <w:r w:rsidRPr="00EA240F">
        <w:rPr>
          <w:lang w:val="en-US"/>
        </w:rPr>
        <w:t>Ergolding</w:t>
      </w:r>
      <w:proofErr w:type="spellEnd"/>
    </w:p>
    <w:p w14:paraId="6CF4383A" w14:textId="77777777" w:rsidR="00923404" w:rsidRPr="00EA240F" w:rsidRDefault="00923404" w:rsidP="00923404">
      <w:pPr>
        <w:spacing w:line="360" w:lineRule="auto"/>
        <w:ind w:right="1416"/>
        <w:rPr>
          <w:rFonts w:cs="Arial"/>
          <w:kern w:val="0"/>
          <w:lang w:val="en-US"/>
        </w:rPr>
      </w:pPr>
      <w:r w:rsidRPr="00EA240F">
        <w:rPr>
          <w:b/>
          <w:lang w:val="en-US"/>
        </w:rPr>
        <w:t xml:space="preserve">Figure 2: </w:t>
      </w:r>
      <w:r w:rsidRPr="00EA240F">
        <w:rPr>
          <w:lang w:val="en-US"/>
        </w:rPr>
        <w:t>"Polyurethane timing belt destroyed by influence of cooling lubricant", source: VDW</w:t>
      </w:r>
    </w:p>
    <w:p w14:paraId="701DFFFB" w14:textId="77777777" w:rsidR="00923404" w:rsidRPr="00EA240F" w:rsidRDefault="00923404" w:rsidP="00923404">
      <w:pPr>
        <w:spacing w:line="360" w:lineRule="auto"/>
        <w:ind w:right="1416"/>
        <w:rPr>
          <w:rFonts w:cs="Arial"/>
          <w:kern w:val="0"/>
          <w:lang w:val="en-US"/>
        </w:rPr>
      </w:pPr>
      <w:r w:rsidRPr="00EA240F">
        <w:rPr>
          <w:b/>
          <w:lang w:val="en-US"/>
        </w:rPr>
        <w:t xml:space="preserve">Figure 3: </w:t>
      </w:r>
      <w:r w:rsidRPr="00EA240F">
        <w:rPr>
          <w:lang w:val="en-US"/>
        </w:rPr>
        <w:t>"Damage can occur in a wide variety of components," source: VDW</w:t>
      </w:r>
    </w:p>
    <w:p w14:paraId="49F22436" w14:textId="77777777" w:rsidR="00923404" w:rsidRPr="003016D8" w:rsidRDefault="00923404" w:rsidP="00923404">
      <w:pPr>
        <w:spacing w:line="360" w:lineRule="auto"/>
        <w:ind w:right="1416"/>
        <w:rPr>
          <w:rFonts w:cs="Arial"/>
          <w:kern w:val="0"/>
        </w:rPr>
      </w:pPr>
      <w:r w:rsidRPr="003016D8">
        <w:rPr>
          <w:b/>
        </w:rPr>
        <w:t xml:space="preserve">Figure 4: </w:t>
      </w:r>
      <w:r w:rsidRPr="003016D8">
        <w:t>"</w:t>
      </w:r>
      <w:proofErr w:type="spellStart"/>
      <w:r w:rsidRPr="003016D8">
        <w:t>Ageing</w:t>
      </w:r>
      <w:proofErr w:type="spellEnd"/>
      <w:r w:rsidRPr="003016D8">
        <w:t xml:space="preserve"> </w:t>
      </w:r>
      <w:proofErr w:type="spellStart"/>
      <w:r w:rsidRPr="003016D8">
        <w:t>test</w:t>
      </w:r>
      <w:proofErr w:type="spellEnd"/>
      <w:r w:rsidRPr="003016D8">
        <w:t xml:space="preserve"> </w:t>
      </w:r>
      <w:proofErr w:type="spellStart"/>
      <w:r w:rsidRPr="003016D8">
        <w:t>rig</w:t>
      </w:r>
      <w:proofErr w:type="spellEnd"/>
      <w:r w:rsidRPr="003016D8">
        <w:t xml:space="preserve">," source: Institut für Werkzeugmaschinen und Fabrikbetrieb (IWF) </w:t>
      </w:r>
      <w:proofErr w:type="spellStart"/>
      <w:r w:rsidRPr="003016D8">
        <w:t>of</w:t>
      </w:r>
      <w:proofErr w:type="spellEnd"/>
      <w:r w:rsidRPr="003016D8">
        <w:t xml:space="preserve"> TU Berlin</w:t>
      </w:r>
    </w:p>
    <w:p w14:paraId="69641856" w14:textId="77777777" w:rsidR="00923404" w:rsidRPr="003016D8" w:rsidRDefault="00923404" w:rsidP="00923404">
      <w:pPr>
        <w:spacing w:line="360" w:lineRule="auto"/>
        <w:ind w:right="1416"/>
        <w:rPr>
          <w:rFonts w:cs="Arial"/>
          <w:kern w:val="0"/>
        </w:rPr>
      </w:pPr>
    </w:p>
    <w:p w14:paraId="40068A96" w14:textId="77777777" w:rsidR="00923404" w:rsidRPr="003016D8" w:rsidRDefault="00923404" w:rsidP="00923404">
      <w:pPr>
        <w:spacing w:line="360" w:lineRule="auto"/>
        <w:ind w:right="1416"/>
        <w:rPr>
          <w:rFonts w:cs="Arial"/>
          <w:kern w:val="0"/>
        </w:rPr>
      </w:pPr>
    </w:p>
    <w:p w14:paraId="43F2B1FC" w14:textId="77777777" w:rsidR="00923404" w:rsidRPr="00EA240F" w:rsidRDefault="00923404" w:rsidP="00923404">
      <w:pPr>
        <w:pStyle w:val="Textkrper2"/>
        <w:tabs>
          <w:tab w:val="left" w:pos="7654"/>
        </w:tabs>
        <w:ind w:right="1416"/>
        <w:rPr>
          <w:b/>
          <w:kern w:val="0"/>
          <w:sz w:val="16"/>
          <w:szCs w:val="16"/>
          <w:lang w:val="en-US"/>
        </w:rPr>
      </w:pPr>
      <w:r w:rsidRPr="00EA240F">
        <w:rPr>
          <w:b/>
          <w:sz w:val="16"/>
          <w:szCs w:val="16"/>
          <w:lang w:val="en-US"/>
        </w:rPr>
        <w:t>Background</w:t>
      </w:r>
    </w:p>
    <w:p w14:paraId="50A2D734" w14:textId="77777777" w:rsidR="00923404" w:rsidRPr="00EA240F" w:rsidRDefault="00923404" w:rsidP="00923404">
      <w:pPr>
        <w:pStyle w:val="Textkrper2"/>
        <w:tabs>
          <w:tab w:val="left" w:pos="7654"/>
        </w:tabs>
        <w:ind w:right="1416"/>
        <w:rPr>
          <w:kern w:val="0"/>
          <w:sz w:val="16"/>
          <w:szCs w:val="16"/>
          <w:lang w:val="en-US"/>
        </w:rPr>
      </w:pPr>
      <w:r w:rsidRPr="00EA240F">
        <w:rPr>
          <w:sz w:val="16"/>
          <w:szCs w:val="16"/>
          <w:lang w:val="en-US"/>
        </w:rPr>
        <w:t xml:space="preserve">The German machine tool industry ranks among the five largest specialist groupings in the mechanical engineering sector. It provides production technology for metalworking applications in all branches of </w:t>
      </w:r>
      <w:proofErr w:type="gramStart"/>
      <w:r w:rsidRPr="00EA240F">
        <w:rPr>
          <w:sz w:val="16"/>
          <w:szCs w:val="16"/>
          <w:lang w:val="en-US"/>
        </w:rPr>
        <w:t>industry, and</w:t>
      </w:r>
      <w:proofErr w:type="gramEnd"/>
      <w:r w:rsidRPr="00EA240F">
        <w:rPr>
          <w:sz w:val="16"/>
          <w:szCs w:val="16"/>
          <w:lang w:val="en-US"/>
        </w:rPr>
        <w:t xml:space="preserve"> makes a crucial contribution towards innovation and enhanced productivity in the industrial sector as a </w:t>
      </w:r>
      <w:r w:rsidRPr="00EA240F">
        <w:rPr>
          <w:sz w:val="16"/>
          <w:szCs w:val="16"/>
          <w:lang w:val="en-US"/>
        </w:rPr>
        <w:lastRenderedPageBreak/>
        <w:t xml:space="preserve">whole. Due to its </w:t>
      </w:r>
      <w:proofErr w:type="gramStart"/>
      <w:r w:rsidRPr="00EA240F">
        <w:rPr>
          <w:sz w:val="16"/>
          <w:szCs w:val="16"/>
          <w:lang w:val="en-US"/>
        </w:rPr>
        <w:t>absolutely key</w:t>
      </w:r>
      <w:proofErr w:type="gramEnd"/>
      <w:r w:rsidRPr="00EA240F">
        <w:rPr>
          <w:sz w:val="16"/>
          <w:szCs w:val="16"/>
          <w:lang w:val="en-US"/>
        </w:rPr>
        <w:t xml:space="preserve"> role for industrial production, its development is an important indicator for the economic dynamism of the industrial sector as such. In 2018, with around 73,500 employees (annual average in 2018, companies with more than 50 employees), the sector produced machines and services worth 17.1 billion euros.</w:t>
      </w:r>
    </w:p>
    <w:p w14:paraId="1226CABF" w14:textId="77777777" w:rsidR="00923404" w:rsidRPr="00EA240F" w:rsidRDefault="00923404" w:rsidP="00923404">
      <w:pPr>
        <w:spacing w:line="360" w:lineRule="auto"/>
        <w:ind w:right="1416"/>
        <w:rPr>
          <w:kern w:val="0"/>
          <w:lang w:val="en-US"/>
        </w:rPr>
      </w:pPr>
    </w:p>
    <w:p w14:paraId="753CC797" w14:textId="00139341" w:rsidR="00923404" w:rsidRDefault="00923404" w:rsidP="00923404">
      <w:pPr>
        <w:spacing w:line="360" w:lineRule="auto"/>
        <w:ind w:right="1416"/>
        <w:rPr>
          <w:lang w:val="en-US"/>
        </w:rPr>
      </w:pPr>
      <w:r w:rsidRPr="00EA240F">
        <w:rPr>
          <w:lang w:val="en-US"/>
        </w:rPr>
        <w:t xml:space="preserve">You will also find graphics and pictures online under </w:t>
      </w:r>
      <w:hyperlink r:id="rId8" w:history="1">
        <w:r w:rsidRPr="00EA240F">
          <w:rPr>
            <w:rStyle w:val="Hyperlink"/>
            <w:lang w:val="en-US"/>
          </w:rPr>
          <w:t>www.vdw.de</w:t>
        </w:r>
      </w:hyperlink>
      <w:r w:rsidRPr="00EA240F">
        <w:rPr>
          <w:lang w:val="en-US"/>
        </w:rPr>
        <w:t xml:space="preserve"> in the Press section. You can also visit the VDW on our social media channels</w:t>
      </w:r>
    </w:p>
    <w:p w14:paraId="0A04C74F" w14:textId="5E3C9B06" w:rsidR="00AB1784" w:rsidRDefault="00AB1784" w:rsidP="00923404">
      <w:pPr>
        <w:spacing w:line="360" w:lineRule="auto"/>
        <w:ind w:right="1416"/>
        <w:rPr>
          <w:lang w:val="en-US"/>
        </w:rPr>
      </w:pPr>
    </w:p>
    <w:p w14:paraId="728E3B3A" w14:textId="77777777" w:rsidR="00AB1784" w:rsidRPr="00AB1784" w:rsidRDefault="00AB1784" w:rsidP="00AB1784">
      <w:pPr>
        <w:tabs>
          <w:tab w:val="left" w:pos="4536"/>
        </w:tabs>
        <w:rPr>
          <w:lang w:val="en-US"/>
        </w:rPr>
      </w:pPr>
      <w:r w:rsidRPr="00AB1784">
        <w:rPr>
          <w:lang w:val="en-US"/>
        </w:rPr>
        <w:t xml:space="preserve">You will find texts and images relating to the EMO Hannover 2019 on the internet at </w:t>
      </w:r>
    </w:p>
    <w:p w14:paraId="558326DE" w14:textId="77777777" w:rsidR="00AB1784" w:rsidRPr="00AB1784" w:rsidRDefault="00AB1784" w:rsidP="00AB1784">
      <w:pPr>
        <w:tabs>
          <w:tab w:val="left" w:pos="5670"/>
          <w:tab w:val="left" w:pos="7088"/>
          <w:tab w:val="left" w:pos="7654"/>
        </w:tabs>
        <w:rPr>
          <w:lang w:val="en-US"/>
        </w:rPr>
      </w:pPr>
      <w:hyperlink r:id="rId9" w:history="1">
        <w:r w:rsidRPr="00AB1784">
          <w:rPr>
            <w:rStyle w:val="Hyperlink"/>
            <w:lang w:val="en-US"/>
          </w:rPr>
          <w:t>https://www.emo-hannover.de/en/press/press-releases/press-releases/press-releases.xhtml</w:t>
        </w:r>
      </w:hyperlink>
    </w:p>
    <w:p w14:paraId="2376E3CC" w14:textId="77777777" w:rsidR="00AB1784" w:rsidRPr="00F464FF" w:rsidRDefault="00AB1784" w:rsidP="00AB1784">
      <w:pPr>
        <w:autoSpaceDE w:val="0"/>
        <w:autoSpaceDN w:val="0"/>
        <w:adjustRightInd w:val="0"/>
        <w:rPr>
          <w:rFonts w:cs="Arial"/>
          <w:color w:val="000000"/>
          <w:lang w:val="en-US"/>
        </w:rPr>
      </w:pPr>
    </w:p>
    <w:p w14:paraId="230DD816" w14:textId="77777777" w:rsidR="00AB1784" w:rsidRPr="00AB1784" w:rsidRDefault="00AB1784" w:rsidP="00AB1784">
      <w:pPr>
        <w:autoSpaceDE w:val="0"/>
        <w:autoSpaceDN w:val="0"/>
        <w:adjustRightInd w:val="0"/>
        <w:rPr>
          <w:color w:val="000000"/>
          <w:lang w:val="en-US"/>
        </w:rPr>
      </w:pPr>
      <w:r w:rsidRPr="00AB1784">
        <w:rPr>
          <w:color w:val="000000"/>
          <w:lang w:val="en-US"/>
        </w:rPr>
        <w:t>You can also follow the EMO Hannover using our social media channels</w:t>
      </w:r>
    </w:p>
    <w:p w14:paraId="652788B3" w14:textId="77777777" w:rsidR="00AB1784" w:rsidRPr="00F464FF" w:rsidRDefault="00AB1784" w:rsidP="00AB1784">
      <w:pPr>
        <w:rPr>
          <w:lang w:val="en-US"/>
        </w:rPr>
      </w:pPr>
    </w:p>
    <w:p w14:paraId="38B42A85" w14:textId="77777777" w:rsidR="00AB1784" w:rsidRPr="00F464FF" w:rsidRDefault="00AB1784" w:rsidP="00AB1784">
      <w:pPr>
        <w:autoSpaceDE w:val="0"/>
        <w:autoSpaceDN w:val="0"/>
        <w:adjustRightInd w:val="0"/>
        <w:rPr>
          <w:color w:val="000000"/>
          <w:lang w:val="en-US"/>
        </w:rPr>
      </w:pPr>
    </w:p>
    <w:p w14:paraId="56141C21" w14:textId="7FABD936" w:rsidR="00AB1784" w:rsidRDefault="00AB1784" w:rsidP="00923404">
      <w:pPr>
        <w:spacing w:line="360" w:lineRule="auto"/>
        <w:ind w:right="1416"/>
      </w:pPr>
    </w:p>
    <w:p w14:paraId="7EB8EE8A" w14:textId="77777777" w:rsidR="00AB1784" w:rsidRPr="00EA240F" w:rsidRDefault="00AB1784" w:rsidP="00923404">
      <w:pPr>
        <w:spacing w:line="360" w:lineRule="auto"/>
        <w:ind w:right="1416"/>
        <w:rPr>
          <w:kern w:val="0"/>
          <w:lang w:val="en-US"/>
        </w:rPr>
      </w:pPr>
      <w:bookmarkStart w:id="1" w:name="_GoBack"/>
      <w:bookmarkEnd w:id="1"/>
    </w:p>
    <w:p w14:paraId="37C1F3A0" w14:textId="77777777" w:rsidR="00923404" w:rsidRPr="00EA240F" w:rsidRDefault="00923404" w:rsidP="00923404">
      <w:pPr>
        <w:spacing w:line="360" w:lineRule="auto"/>
        <w:ind w:right="1416"/>
        <w:rPr>
          <w:kern w:val="0"/>
          <w:lang w:val="en-US"/>
        </w:rPr>
      </w:pPr>
    </w:p>
    <w:p w14:paraId="26AC2010" w14:textId="77777777" w:rsidR="00923404" w:rsidRPr="00EA240F" w:rsidRDefault="00923404" w:rsidP="00923404">
      <w:pPr>
        <w:spacing w:line="360" w:lineRule="auto"/>
        <w:ind w:right="1416"/>
        <w:rPr>
          <w:rFonts w:eastAsia="Calibri" w:cs="Arial"/>
          <w:noProof/>
          <w:kern w:val="0"/>
          <w:lang w:val="en-US"/>
        </w:rPr>
      </w:pPr>
      <w:r>
        <w:rPr>
          <w:i/>
          <w:noProof/>
          <w:color w:val="0070C0"/>
          <w:lang w:eastAsia="zh-CN" w:bidi="th-TH"/>
        </w:rPr>
        <w:drawing>
          <wp:inline distT="0" distB="0" distL="0" distR="0" wp14:anchorId="36C8E871" wp14:editId="548A154F">
            <wp:extent cx="281940" cy="274320"/>
            <wp:effectExtent l="0" t="0" r="3810" b="0"/>
            <wp:docPr id="5" name="Grafik 5"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ocialmedia-ic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1940" cy="274320"/>
                    </a:xfrm>
                    <a:prstGeom prst="rect">
                      <a:avLst/>
                    </a:prstGeom>
                    <a:noFill/>
                    <a:ln>
                      <a:noFill/>
                    </a:ln>
                  </pic:spPr>
                </pic:pic>
              </a:graphicData>
            </a:graphic>
          </wp:inline>
        </w:drawing>
      </w:r>
      <w:r w:rsidRPr="00EA240F">
        <w:rPr>
          <w:i/>
          <w:color w:val="0070C0"/>
          <w:lang w:val="en-US"/>
        </w:rPr>
        <w:tab/>
      </w:r>
      <w:r w:rsidRPr="00EA240F">
        <w:rPr>
          <w:i/>
          <w:color w:val="0070C0"/>
          <w:lang w:val="en-US"/>
        </w:rPr>
        <w:tab/>
      </w:r>
      <w:hyperlink r:id="rId11" w:history="1">
        <w:r w:rsidRPr="00EA240F">
          <w:rPr>
            <w:rStyle w:val="Hyperlink"/>
            <w:lang w:val="en-US"/>
          </w:rPr>
          <w:t>www.</w:t>
        </w:r>
        <w:r w:rsidRPr="00EA240F">
          <w:rPr>
            <w:rStyle w:val="Hyperlink"/>
            <w:i/>
            <w:lang w:val="en-US"/>
          </w:rPr>
          <w:t>de.industryarena.com/vdw</w:t>
        </w:r>
      </w:hyperlink>
    </w:p>
    <w:p w14:paraId="3456BE9C" w14:textId="77777777" w:rsidR="00923404" w:rsidRPr="00EA240F" w:rsidRDefault="00923404" w:rsidP="00923404">
      <w:pPr>
        <w:autoSpaceDE w:val="0"/>
        <w:autoSpaceDN w:val="0"/>
        <w:adjustRightInd w:val="0"/>
        <w:spacing w:line="240" w:lineRule="auto"/>
        <w:rPr>
          <w:rStyle w:val="Hyperlink"/>
          <w:rFonts w:eastAsia="Calibri"/>
          <w:kern w:val="0"/>
          <w:lang w:val="en-US"/>
        </w:rPr>
      </w:pPr>
      <w:r>
        <w:rPr>
          <w:i/>
          <w:noProof/>
          <w:color w:val="0070C0"/>
          <w:lang w:eastAsia="zh-CN" w:bidi="th-TH"/>
        </w:rPr>
        <w:drawing>
          <wp:inline distT="0" distB="0" distL="0" distR="0" wp14:anchorId="506064DE" wp14:editId="1D0A8B71">
            <wp:extent cx="281940" cy="281940"/>
            <wp:effectExtent l="0" t="0" r="3810" b="381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EA240F">
        <w:rPr>
          <w:i/>
          <w:color w:val="0070C0"/>
          <w:lang w:val="en-US"/>
        </w:rPr>
        <w:tab/>
      </w:r>
      <w:r w:rsidRPr="00EA240F">
        <w:rPr>
          <w:i/>
          <w:color w:val="0070C0"/>
          <w:lang w:val="en-US"/>
        </w:rPr>
        <w:tab/>
      </w:r>
      <w:hyperlink r:id="rId13" w:history="1">
        <w:r w:rsidRPr="00EA240F">
          <w:rPr>
            <w:rStyle w:val="Hyperlink"/>
            <w:i/>
            <w:lang w:val="en-US"/>
          </w:rPr>
          <w:t>www.youtube.com/metaltradefair</w:t>
        </w:r>
      </w:hyperlink>
    </w:p>
    <w:p w14:paraId="44AA2EE2" w14:textId="77777777" w:rsidR="00EA240F" w:rsidRDefault="00EA240F" w:rsidP="00EA240F">
      <w:pPr>
        <w:autoSpaceDE w:val="0"/>
        <w:autoSpaceDN w:val="0"/>
        <w:adjustRightInd w:val="0"/>
        <w:spacing w:line="240" w:lineRule="auto"/>
      </w:pPr>
      <w:r>
        <w:rPr>
          <w:rFonts w:ascii="Tms Rmn" w:hAnsi="Tms Rmn"/>
          <w:noProof/>
          <w:kern w:val="0"/>
          <w:sz w:val="24"/>
          <w:szCs w:val="24"/>
        </w:rPr>
        <w:drawing>
          <wp:inline distT="0" distB="0" distL="0" distR="0" wp14:anchorId="4FD57F06" wp14:editId="4C76EABC">
            <wp:extent cx="358140" cy="358140"/>
            <wp:effectExtent l="0" t="0" r="3810" b="381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r>
        <w:rPr>
          <w:rFonts w:cs="Arial"/>
          <w:color w:val="000000"/>
          <w:kern w:val="0"/>
          <w:szCs w:val="22"/>
          <w:lang w:eastAsia="en-US"/>
        </w:rPr>
        <w:tab/>
      </w:r>
      <w:r>
        <w:rPr>
          <w:rFonts w:cs="Arial"/>
          <w:color w:val="000000"/>
          <w:kern w:val="0"/>
          <w:szCs w:val="22"/>
          <w:lang w:eastAsia="en-US"/>
        </w:rPr>
        <w:tab/>
      </w:r>
      <w:hyperlink r:id="rId15" w:history="1">
        <w:r>
          <w:rPr>
            <w:rStyle w:val="Hyperlink"/>
            <w:rFonts w:cs="Arial"/>
            <w:kern w:val="0"/>
            <w:szCs w:val="22"/>
            <w:lang w:eastAsia="en-US"/>
          </w:rPr>
          <w:t>www.twitter.com/VDWonline</w:t>
        </w:r>
      </w:hyperlink>
    </w:p>
    <w:p w14:paraId="3A750837" w14:textId="77777777" w:rsidR="006E1881" w:rsidRPr="00923404" w:rsidRDefault="006E1881" w:rsidP="00923404">
      <w:pPr>
        <w:rPr>
          <w:kern w:val="0"/>
        </w:rPr>
      </w:pPr>
    </w:p>
    <w:sectPr w:rsidR="006E1881" w:rsidRPr="00923404" w:rsidSect="00CB5C29">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2665" w:right="1418" w:bottom="1134" w:left="1418" w:header="737" w:footer="5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6F3EC" w14:textId="77777777" w:rsidR="00C766EA" w:rsidRDefault="00C766EA">
      <w:r>
        <w:separator/>
      </w:r>
    </w:p>
  </w:endnote>
  <w:endnote w:type="continuationSeparator" w:id="0">
    <w:p w14:paraId="5686BE39" w14:textId="77777777" w:rsidR="00C766EA" w:rsidRDefault="00C76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1ED90" w14:textId="77777777" w:rsidR="00923404" w:rsidRDefault="0092340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F5CAC" w14:textId="77777777" w:rsidR="005611BA" w:rsidRDefault="005611BA">
    <w:pPr>
      <w:pStyle w:val="Fuzeile"/>
      <w:spacing w:line="20" w:lineRule="exact"/>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63239" w14:textId="77777777" w:rsidR="005611BA" w:rsidRPr="00923404" w:rsidRDefault="005611BA" w:rsidP="00923404">
    <w:pPr>
      <w:pStyle w:val="Fuzeile"/>
      <w:rPr>
        <w:kern w:val="0"/>
      </w:rPr>
    </w:pPr>
  </w:p>
  <w:tbl>
    <w:tblPr>
      <w:tblW w:w="9866" w:type="dxa"/>
      <w:tblInd w:w="8" w:type="dxa"/>
      <w:tblLayout w:type="fixed"/>
      <w:tblCellMar>
        <w:left w:w="0" w:type="dxa"/>
        <w:right w:w="0" w:type="dxa"/>
      </w:tblCellMar>
      <w:tblLook w:val="0000" w:firstRow="0" w:lastRow="0" w:firstColumn="0" w:lastColumn="0" w:noHBand="0" w:noVBand="0"/>
    </w:tblPr>
    <w:tblGrid>
      <w:gridCol w:w="2442"/>
      <w:gridCol w:w="2548"/>
      <w:gridCol w:w="2799"/>
      <w:gridCol w:w="2077"/>
    </w:tblGrid>
    <w:tr w:rsidR="005611BA" w:rsidRPr="00AB1784" w14:paraId="3006D69B" w14:textId="77777777">
      <w:tc>
        <w:tcPr>
          <w:tcW w:w="2442" w:type="dxa"/>
        </w:tcPr>
        <w:p w14:paraId="6AD1784A" w14:textId="77777777" w:rsidR="005611BA" w:rsidRPr="003016D8" w:rsidRDefault="005611BA" w:rsidP="00923404">
          <w:pPr>
            <w:pStyle w:val="FZ"/>
            <w:rPr>
              <w:kern w:val="0"/>
            </w:rPr>
          </w:pPr>
          <w:r w:rsidRPr="003016D8">
            <w:t>Verein Deutscher</w:t>
          </w:r>
        </w:p>
        <w:p w14:paraId="0100A8F2" w14:textId="77777777" w:rsidR="005611BA" w:rsidRPr="003016D8" w:rsidRDefault="005611BA" w:rsidP="00923404">
          <w:pPr>
            <w:pStyle w:val="FZ"/>
            <w:rPr>
              <w:kern w:val="0"/>
            </w:rPr>
          </w:pPr>
          <w:r w:rsidRPr="003016D8">
            <w:t>Werkzeugmaschinenfabriken e.V.</w:t>
          </w:r>
        </w:p>
        <w:p w14:paraId="115DFB59" w14:textId="77777777" w:rsidR="005611BA" w:rsidRPr="003016D8" w:rsidRDefault="005611BA" w:rsidP="00923404">
          <w:pPr>
            <w:pStyle w:val="FZ"/>
            <w:rPr>
              <w:kern w:val="0"/>
            </w:rPr>
          </w:pPr>
        </w:p>
      </w:tc>
      <w:tc>
        <w:tcPr>
          <w:tcW w:w="2548" w:type="dxa"/>
        </w:tcPr>
        <w:p w14:paraId="5D8037FC" w14:textId="77777777" w:rsidR="005611BA" w:rsidRPr="003016D8" w:rsidRDefault="005611BA" w:rsidP="00923404">
          <w:pPr>
            <w:pStyle w:val="FZ"/>
            <w:rPr>
              <w:kern w:val="0"/>
            </w:rPr>
          </w:pPr>
          <w:r w:rsidRPr="003016D8">
            <w:t>Vorsitzender/Chairman:</w:t>
          </w:r>
        </w:p>
        <w:p w14:paraId="1AF09BCC" w14:textId="77777777" w:rsidR="005611BA" w:rsidRPr="003016D8" w:rsidRDefault="005611BA" w:rsidP="00923404">
          <w:pPr>
            <w:pStyle w:val="FZ"/>
            <w:rPr>
              <w:kern w:val="0"/>
            </w:rPr>
          </w:pPr>
          <w:r w:rsidRPr="003016D8">
            <w:t>Dr. Heinz-Jürgen Prokop</w:t>
          </w:r>
        </w:p>
        <w:p w14:paraId="1B95A9CB" w14:textId="77777777" w:rsidR="005611BA" w:rsidRPr="003016D8" w:rsidRDefault="005611BA" w:rsidP="00923404">
          <w:pPr>
            <w:pStyle w:val="FZ"/>
            <w:rPr>
              <w:kern w:val="0"/>
            </w:rPr>
          </w:pPr>
          <w:r w:rsidRPr="003016D8">
            <w:t xml:space="preserve">Geschäftsführer/Executive </w:t>
          </w:r>
          <w:proofErr w:type="spellStart"/>
          <w:r w:rsidRPr="003016D8">
            <w:t>Director</w:t>
          </w:r>
          <w:proofErr w:type="spellEnd"/>
          <w:r w:rsidRPr="003016D8">
            <w:t>:</w:t>
          </w:r>
        </w:p>
        <w:p w14:paraId="579F8B90" w14:textId="77777777" w:rsidR="005611BA" w:rsidRPr="00923404" w:rsidRDefault="005611BA" w:rsidP="00923404">
          <w:pPr>
            <w:pStyle w:val="FZ"/>
            <w:rPr>
              <w:kern w:val="0"/>
            </w:rPr>
          </w:pPr>
          <w:r w:rsidRPr="003016D8">
            <w:t xml:space="preserve">Dr.-Ing. </w:t>
          </w:r>
          <w:r>
            <w:t>Wilfried Schäfer</w:t>
          </w:r>
        </w:p>
      </w:tc>
      <w:tc>
        <w:tcPr>
          <w:tcW w:w="2799" w:type="dxa"/>
        </w:tcPr>
        <w:p w14:paraId="1EBA03B5" w14:textId="77777777" w:rsidR="005611BA" w:rsidRPr="003016D8" w:rsidRDefault="005611BA" w:rsidP="00923404">
          <w:pPr>
            <w:pStyle w:val="FZ"/>
            <w:rPr>
              <w:kern w:val="0"/>
            </w:rPr>
          </w:pPr>
          <w:r w:rsidRPr="003016D8">
            <w:t>Registergericht/Registration Office: Amtsgericht Frankfurt am Main</w:t>
          </w:r>
        </w:p>
        <w:p w14:paraId="612CFBE9" w14:textId="77777777" w:rsidR="005611BA" w:rsidRPr="00EA240F" w:rsidRDefault="005611BA" w:rsidP="00923404">
          <w:pPr>
            <w:pStyle w:val="FZ"/>
            <w:rPr>
              <w:kern w:val="0"/>
              <w:lang w:val="en-US"/>
            </w:rPr>
          </w:pPr>
          <w:proofErr w:type="spellStart"/>
          <w:r w:rsidRPr="00EA240F">
            <w:rPr>
              <w:lang w:val="en-US"/>
            </w:rPr>
            <w:t>Vereinsregister</w:t>
          </w:r>
          <w:proofErr w:type="spellEnd"/>
          <w:r w:rsidRPr="00EA240F">
            <w:rPr>
              <w:lang w:val="en-US"/>
            </w:rPr>
            <w:t>/Society Register: VR4966</w:t>
          </w:r>
        </w:p>
        <w:p w14:paraId="15C90C96" w14:textId="77777777" w:rsidR="005611BA" w:rsidRPr="00EA240F" w:rsidRDefault="005611BA" w:rsidP="00923404">
          <w:pPr>
            <w:pStyle w:val="FZ"/>
            <w:rPr>
              <w:kern w:val="0"/>
              <w:szCs w:val="14"/>
              <w:lang w:val="en-US"/>
            </w:rPr>
          </w:pPr>
          <w:r w:rsidRPr="00EA240F">
            <w:rPr>
              <w:lang w:val="en-US"/>
            </w:rPr>
            <w:t>Ust.ID-</w:t>
          </w:r>
          <w:proofErr w:type="gramStart"/>
          <w:r w:rsidRPr="00EA240F">
            <w:rPr>
              <w:lang w:val="en-US"/>
            </w:rPr>
            <w:t>Nr./</w:t>
          </w:r>
          <w:proofErr w:type="gramEnd"/>
          <w:r w:rsidRPr="00EA240F">
            <w:rPr>
              <w:lang w:val="en-US"/>
            </w:rPr>
            <w:t>VAT No.: DE 114 10 88 36</w:t>
          </w:r>
        </w:p>
      </w:tc>
      <w:tc>
        <w:tcPr>
          <w:tcW w:w="2077" w:type="dxa"/>
        </w:tcPr>
        <w:p w14:paraId="5CF4A265" w14:textId="77777777" w:rsidR="005611BA" w:rsidRPr="00EA240F" w:rsidRDefault="005611BA" w:rsidP="00923404">
          <w:pPr>
            <w:pStyle w:val="FZ"/>
            <w:rPr>
              <w:b/>
              <w:kern w:val="0"/>
              <w:lang w:val="en-US"/>
            </w:rPr>
          </w:pPr>
        </w:p>
      </w:tc>
    </w:tr>
  </w:tbl>
  <w:p w14:paraId="1163D0F4" w14:textId="77777777" w:rsidR="005611BA" w:rsidRPr="00EA240F" w:rsidRDefault="005611BA" w:rsidP="00923404">
    <w:pPr>
      <w:pStyle w:val="Fuzeile"/>
      <w:spacing w:line="20" w:lineRule="exact"/>
      <w:rPr>
        <w:kern w:val="0"/>
        <w:sz w:val="2"/>
        <w:lang w:val="en-US"/>
      </w:rPr>
    </w:pPr>
  </w:p>
  <w:p w14:paraId="3D53CF8C" w14:textId="77777777" w:rsidR="005611BA" w:rsidRPr="00EA240F" w:rsidRDefault="005611BA" w:rsidP="00923404">
    <w:pPr>
      <w:pStyle w:val="Fuzeile"/>
      <w:spacing w:line="20" w:lineRule="exact"/>
      <w:rPr>
        <w:kern w:val="0"/>
        <w:sz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E7391" w14:textId="77777777" w:rsidR="00C766EA" w:rsidRDefault="00C766EA">
      <w:r>
        <w:separator/>
      </w:r>
    </w:p>
  </w:footnote>
  <w:footnote w:type="continuationSeparator" w:id="0">
    <w:p w14:paraId="2716C693" w14:textId="77777777" w:rsidR="00C766EA" w:rsidRDefault="00C76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B1FF9" w14:textId="77777777" w:rsidR="00923404" w:rsidRDefault="0092340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 w:type="dxa"/>
      <w:tblLayout w:type="fixed"/>
      <w:tblCellMar>
        <w:left w:w="0" w:type="dxa"/>
        <w:right w:w="0" w:type="dxa"/>
      </w:tblCellMar>
      <w:tblLook w:val="0000" w:firstRow="0" w:lastRow="0" w:firstColumn="0" w:lastColumn="0" w:noHBand="0" w:noVBand="0"/>
    </w:tblPr>
    <w:tblGrid>
      <w:gridCol w:w="7655"/>
      <w:gridCol w:w="2608"/>
    </w:tblGrid>
    <w:tr w:rsidR="005611BA" w:rsidRPr="00923404" w14:paraId="7C7F7EEE" w14:textId="77777777">
      <w:trPr>
        <w:trHeight w:hRule="exact" w:val="1950"/>
      </w:trPr>
      <w:tc>
        <w:tcPr>
          <w:tcW w:w="7655" w:type="dxa"/>
        </w:tcPr>
        <w:p w14:paraId="414D7955" w14:textId="342C4CCE" w:rsidR="005611BA" w:rsidRPr="00923404" w:rsidRDefault="004B3FF3" w:rsidP="00923404">
          <w:pPr>
            <w:rPr>
              <w:kern w:val="0"/>
            </w:rPr>
          </w:pPr>
          <w:r>
            <w:t xml:space="preserve">Page </w:t>
          </w:r>
          <w:r w:rsidR="008D438D" w:rsidRPr="00923404">
            <w:fldChar w:fldCharType="begin"/>
          </w:r>
          <w:r w:rsidR="005611BA" w:rsidRPr="00923404">
            <w:instrText xml:space="preserve"> PAGE </w:instrText>
          </w:r>
          <w:r w:rsidR="008D438D" w:rsidRPr="00923404">
            <w:fldChar w:fldCharType="separate"/>
          </w:r>
          <w:r w:rsidR="002A707B">
            <w:rPr>
              <w:noProof/>
            </w:rPr>
            <w:t>5</w:t>
          </w:r>
          <w:r w:rsidR="008D438D" w:rsidRPr="00923404">
            <w:fldChar w:fldCharType="end"/>
          </w:r>
          <w:r>
            <w:t>/</w:t>
          </w:r>
          <w:r w:rsidR="008D438D" w:rsidRPr="00923404">
            <w:fldChar w:fldCharType="begin"/>
          </w:r>
          <w:r w:rsidR="005611BA" w:rsidRPr="00923404">
            <w:instrText xml:space="preserve"> NUMPAGES </w:instrText>
          </w:r>
          <w:r w:rsidR="008D438D" w:rsidRPr="00923404">
            <w:fldChar w:fldCharType="separate"/>
          </w:r>
          <w:r w:rsidR="002A707B">
            <w:rPr>
              <w:noProof/>
            </w:rPr>
            <w:t>5</w:t>
          </w:r>
          <w:r w:rsidR="008D438D" w:rsidRPr="00923404">
            <w:fldChar w:fldCharType="end"/>
          </w:r>
          <w:r>
            <w:t xml:space="preserve"> · VDW · </w:t>
          </w:r>
          <w:r w:rsidR="008D438D" w:rsidRPr="00923404">
            <w:fldChar w:fldCharType="begin"/>
          </w:r>
          <w:r w:rsidR="005611BA" w:rsidRPr="00923404">
            <w:instrText xml:space="preserve"> STYLEREF Initials \* MERGEFORMAT </w:instrText>
          </w:r>
          <w:r w:rsidR="008D438D" w:rsidRPr="00923404">
            <w:fldChar w:fldCharType="end"/>
          </w:r>
          <w:r>
            <w:t xml:space="preserve"> </w:t>
          </w:r>
        </w:p>
      </w:tc>
      <w:tc>
        <w:tcPr>
          <w:tcW w:w="2608" w:type="dxa"/>
        </w:tcPr>
        <w:p w14:paraId="54347BD5" w14:textId="77777777" w:rsidR="005611BA" w:rsidRPr="00923404" w:rsidRDefault="005611BA" w:rsidP="00923404">
          <w:pPr>
            <w:rPr>
              <w:kern w:val="0"/>
            </w:rPr>
          </w:pPr>
        </w:p>
      </w:tc>
    </w:tr>
  </w:tbl>
  <w:p w14:paraId="42356786" w14:textId="77777777" w:rsidR="005611BA" w:rsidRPr="00923404" w:rsidRDefault="005611BA" w:rsidP="0092340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48" w:type="dxa"/>
      <w:tblInd w:w="8" w:type="dxa"/>
      <w:tblLayout w:type="fixed"/>
      <w:tblCellMar>
        <w:left w:w="0" w:type="dxa"/>
        <w:right w:w="0" w:type="dxa"/>
      </w:tblCellMar>
      <w:tblLook w:val="0000" w:firstRow="0" w:lastRow="0" w:firstColumn="0" w:lastColumn="0" w:noHBand="0" w:noVBand="0"/>
    </w:tblPr>
    <w:tblGrid>
      <w:gridCol w:w="10348"/>
    </w:tblGrid>
    <w:tr w:rsidR="005611BA" w:rsidRPr="00923404" w14:paraId="189A38EE" w14:textId="77777777">
      <w:trPr>
        <w:cantSplit/>
        <w:trHeight w:hRule="exact" w:val="1920"/>
      </w:trPr>
      <w:tc>
        <w:tcPr>
          <w:tcW w:w="10348" w:type="dxa"/>
        </w:tcPr>
        <w:p w14:paraId="2F69D8E9" w14:textId="77777777" w:rsidR="005611BA" w:rsidRPr="00923404" w:rsidRDefault="005611BA" w:rsidP="00923404">
          <w:pPr>
            <w:pStyle w:val="Kopf1"/>
            <w:ind w:left="1961"/>
            <w:rPr>
              <w:kern w:val="0"/>
            </w:rPr>
          </w:pPr>
          <w:r>
            <w:t>Verein Deutscher Werkzeugmaschinenfabriken</w:t>
          </w:r>
          <w:r>
            <w:tab/>
          </w:r>
          <w:r>
            <w:rPr>
              <w:noProof/>
              <w:lang w:eastAsia="zh-CN" w:bidi="th-TH"/>
            </w:rPr>
            <w:drawing>
              <wp:inline distT="0" distB="0" distL="0" distR="0" wp14:anchorId="7A12B3D0" wp14:editId="3A893BC2">
                <wp:extent cx="1245600" cy="327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W_0_90_153_rgb.png"/>
                        <pic:cNvPicPr/>
                      </pic:nvPicPr>
                      <pic:blipFill>
                        <a:blip r:embed="rId1">
                          <a:extLst>
                            <a:ext uri="{28A0092B-C50C-407E-A947-70E740481C1C}">
                              <a14:useLocalDpi xmlns:a14="http://schemas.microsoft.com/office/drawing/2010/main" val="0"/>
                            </a:ext>
                          </a:extLst>
                        </a:blip>
                        <a:stretch>
                          <a:fillRect/>
                        </a:stretch>
                      </pic:blipFill>
                      <pic:spPr>
                        <a:xfrm>
                          <a:off x="0" y="0"/>
                          <a:ext cx="1245600" cy="327600"/>
                        </a:xfrm>
                        <a:prstGeom prst="rect">
                          <a:avLst/>
                        </a:prstGeom>
                      </pic:spPr>
                    </pic:pic>
                  </a:graphicData>
                </a:graphic>
              </wp:inline>
            </w:drawing>
          </w:r>
        </w:p>
        <w:p w14:paraId="0AB338E4" w14:textId="77777777" w:rsidR="005611BA" w:rsidRPr="00923404" w:rsidRDefault="005611BA" w:rsidP="00923404">
          <w:pPr>
            <w:pStyle w:val="Titel1"/>
            <w:ind w:left="1961"/>
            <w:rPr>
              <w:kern w:val="0"/>
            </w:rPr>
          </w:pPr>
        </w:p>
      </w:tc>
    </w:tr>
  </w:tbl>
  <w:p w14:paraId="6F86BB7B" w14:textId="77777777" w:rsidR="005611BA" w:rsidRPr="00923404" w:rsidRDefault="005611BA" w:rsidP="00923404">
    <w:pPr>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1134"/>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AC8"/>
    <w:rsid w:val="000012C6"/>
    <w:rsid w:val="000323A2"/>
    <w:rsid w:val="000629BF"/>
    <w:rsid w:val="000C293D"/>
    <w:rsid w:val="000D1379"/>
    <w:rsid w:val="000D6B28"/>
    <w:rsid w:val="0010603D"/>
    <w:rsid w:val="0011550A"/>
    <w:rsid w:val="00146D7A"/>
    <w:rsid w:val="001835F7"/>
    <w:rsid w:val="00186D1E"/>
    <w:rsid w:val="00197769"/>
    <w:rsid w:val="001A0A28"/>
    <w:rsid w:val="00236A5F"/>
    <w:rsid w:val="002A707B"/>
    <w:rsid w:val="002B1633"/>
    <w:rsid w:val="002C0C6E"/>
    <w:rsid w:val="002C1156"/>
    <w:rsid w:val="002F74B7"/>
    <w:rsid w:val="003016D8"/>
    <w:rsid w:val="003075DF"/>
    <w:rsid w:val="00376ADC"/>
    <w:rsid w:val="003B7580"/>
    <w:rsid w:val="003F5AC8"/>
    <w:rsid w:val="0040402A"/>
    <w:rsid w:val="00416510"/>
    <w:rsid w:val="0043362F"/>
    <w:rsid w:val="0045618F"/>
    <w:rsid w:val="004562CF"/>
    <w:rsid w:val="004632AB"/>
    <w:rsid w:val="00484F0B"/>
    <w:rsid w:val="004B02D3"/>
    <w:rsid w:val="004B3C3A"/>
    <w:rsid w:val="004B3FF3"/>
    <w:rsid w:val="004E5BAC"/>
    <w:rsid w:val="0050117F"/>
    <w:rsid w:val="0052444D"/>
    <w:rsid w:val="005611BA"/>
    <w:rsid w:val="005D25CC"/>
    <w:rsid w:val="005F10DA"/>
    <w:rsid w:val="006221AC"/>
    <w:rsid w:val="0064547F"/>
    <w:rsid w:val="006461B3"/>
    <w:rsid w:val="00657DE7"/>
    <w:rsid w:val="00680B0C"/>
    <w:rsid w:val="0068424F"/>
    <w:rsid w:val="00686FD3"/>
    <w:rsid w:val="006A61F8"/>
    <w:rsid w:val="006E1881"/>
    <w:rsid w:val="006F78F2"/>
    <w:rsid w:val="007669ED"/>
    <w:rsid w:val="00792D91"/>
    <w:rsid w:val="00792F66"/>
    <w:rsid w:val="00794D1D"/>
    <w:rsid w:val="00794F75"/>
    <w:rsid w:val="007A1CB5"/>
    <w:rsid w:val="007B6219"/>
    <w:rsid w:val="00846752"/>
    <w:rsid w:val="00881E95"/>
    <w:rsid w:val="008D438D"/>
    <w:rsid w:val="008E6B4E"/>
    <w:rsid w:val="0090157F"/>
    <w:rsid w:val="009170BD"/>
    <w:rsid w:val="00923404"/>
    <w:rsid w:val="009309C0"/>
    <w:rsid w:val="00967475"/>
    <w:rsid w:val="009B1B8F"/>
    <w:rsid w:val="00A10909"/>
    <w:rsid w:val="00A141C9"/>
    <w:rsid w:val="00A345AD"/>
    <w:rsid w:val="00A50FCE"/>
    <w:rsid w:val="00A6148D"/>
    <w:rsid w:val="00A71346"/>
    <w:rsid w:val="00AB1784"/>
    <w:rsid w:val="00AC52FC"/>
    <w:rsid w:val="00B1593E"/>
    <w:rsid w:val="00B3355C"/>
    <w:rsid w:val="00B57DD5"/>
    <w:rsid w:val="00BB2EFF"/>
    <w:rsid w:val="00BC6836"/>
    <w:rsid w:val="00BC7813"/>
    <w:rsid w:val="00C3471D"/>
    <w:rsid w:val="00C40B51"/>
    <w:rsid w:val="00C710CB"/>
    <w:rsid w:val="00C75C4E"/>
    <w:rsid w:val="00C76529"/>
    <w:rsid w:val="00C766EA"/>
    <w:rsid w:val="00C854E6"/>
    <w:rsid w:val="00CA352F"/>
    <w:rsid w:val="00CB5C29"/>
    <w:rsid w:val="00CC0DA8"/>
    <w:rsid w:val="00CC149B"/>
    <w:rsid w:val="00D131FF"/>
    <w:rsid w:val="00D85036"/>
    <w:rsid w:val="00D92190"/>
    <w:rsid w:val="00DB16F6"/>
    <w:rsid w:val="00DB3C0E"/>
    <w:rsid w:val="00DC17E9"/>
    <w:rsid w:val="00DD23F2"/>
    <w:rsid w:val="00E00C23"/>
    <w:rsid w:val="00E16533"/>
    <w:rsid w:val="00E3021E"/>
    <w:rsid w:val="00E60595"/>
    <w:rsid w:val="00E95CEB"/>
    <w:rsid w:val="00E9726B"/>
    <w:rsid w:val="00EA240F"/>
    <w:rsid w:val="00EC4CFC"/>
    <w:rsid w:val="00EF0F35"/>
    <w:rsid w:val="00F01E07"/>
    <w:rsid w:val="00F241B3"/>
    <w:rsid w:val="00F31F54"/>
    <w:rsid w:val="00F32587"/>
    <w:rsid w:val="00F5270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B489F83"/>
  <w15:docId w15:val="{598FA997-AE3D-4B64-8300-D3E5FA90A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spacing w:line="260" w:lineRule="atLeast"/>
    </w:pPr>
    <w:rPr>
      <w:rFonts w:ascii="Arial" w:hAnsi="Arial"/>
      <w:kern w:val="4"/>
      <w:sz w:val="22"/>
      <w:lang w:val="de-DE" w:eastAsia="de-DE"/>
    </w:rPr>
  </w:style>
  <w:style w:type="paragraph" w:styleId="berschrift2">
    <w:name w:val="heading 2"/>
    <w:basedOn w:val="Standard"/>
    <w:next w:val="Standard"/>
    <w:qFormat/>
    <w:rsid w:val="0050117F"/>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pPr>
      <w:widowControl w:val="0"/>
      <w:spacing w:line="600" w:lineRule="exact"/>
      <w:ind w:right="284"/>
      <w:jc w:val="right"/>
    </w:pPr>
    <w:rPr>
      <w:rFonts w:ascii="Arial" w:hAnsi="Arial"/>
      <w:noProof/>
      <w:sz w:val="22"/>
      <w:lang w:val="de-DE" w:eastAsia="de-DE"/>
    </w:rPr>
  </w:style>
  <w:style w:type="paragraph" w:styleId="Fuzeile">
    <w:name w:val="footer"/>
    <w:basedOn w:val="Standard"/>
    <w:rPr>
      <w:sz w:val="16"/>
    </w:rPr>
  </w:style>
  <w:style w:type="character" w:styleId="Kommentarzeichen">
    <w:name w:val="annotation reference"/>
    <w:basedOn w:val="Absatz-Standardschriftart"/>
    <w:uiPriority w:val="99"/>
    <w:semiHidden/>
    <w:rPr>
      <w:sz w:val="16"/>
    </w:rPr>
  </w:style>
  <w:style w:type="paragraph" w:styleId="Kommentartext">
    <w:name w:val="annotation text"/>
    <w:basedOn w:val="Standard"/>
    <w:link w:val="KommentartextZchn"/>
    <w:uiPriority w:val="99"/>
    <w:semiHidden/>
    <w:rPr>
      <w:sz w:val="20"/>
    </w:rPr>
  </w:style>
  <w:style w:type="paragraph" w:customStyle="1" w:styleId="Greeting">
    <w:name w:val="Greeting"/>
    <w:basedOn w:val="Standard"/>
    <w:next w:val="Standard"/>
  </w:style>
  <w:style w:type="paragraph" w:customStyle="1" w:styleId="Blind">
    <w:name w:val="Blind"/>
    <w:basedOn w:val="Foot"/>
  </w:style>
  <w:style w:type="paragraph" w:customStyle="1" w:styleId="Foot">
    <w:name w:val="Foot"/>
    <w:basedOn w:val="Standard"/>
    <w:pPr>
      <w:spacing w:line="140" w:lineRule="exact"/>
    </w:pPr>
    <w:rPr>
      <w:vanish/>
      <w:sz w:val="12"/>
    </w:rPr>
  </w:style>
  <w:style w:type="paragraph" w:customStyle="1" w:styleId="Opening">
    <w:name w:val="Opening"/>
    <w:basedOn w:val="Standard"/>
  </w:style>
  <w:style w:type="paragraph" w:customStyle="1" w:styleId="Von">
    <w:name w:val="Von"/>
    <w:basedOn w:val="Standard"/>
  </w:style>
  <w:style w:type="paragraph" w:customStyle="1" w:styleId="Initials">
    <w:name w:val="Initials"/>
    <w:basedOn w:val="Standard"/>
    <w:next w:val="Standard"/>
  </w:style>
  <w:style w:type="paragraph" w:customStyle="1" w:styleId="Signatory">
    <w:name w:val="Signatory"/>
    <w:basedOn w:val="Standard"/>
    <w:next w:val="Standard"/>
  </w:style>
  <w:style w:type="paragraph" w:customStyle="1" w:styleId="Address">
    <w:name w:val="Address"/>
    <w:basedOn w:val="Standard"/>
    <w:pPr>
      <w:tabs>
        <w:tab w:val="left" w:pos="624"/>
      </w:tabs>
      <w:spacing w:line="190" w:lineRule="exact"/>
    </w:pPr>
    <w:rPr>
      <w:sz w:val="17"/>
    </w:rPr>
  </w:style>
  <w:style w:type="paragraph" w:customStyle="1" w:styleId="Fax1">
    <w:name w:val="Fax1"/>
    <w:basedOn w:val="Standard"/>
  </w:style>
  <w:style w:type="paragraph" w:customStyle="1" w:styleId="Organisation">
    <w:name w:val="Organisation"/>
    <w:basedOn w:val="Standard"/>
    <w:rPr>
      <w:b/>
    </w:rPr>
  </w:style>
  <w:style w:type="paragraph" w:customStyle="1" w:styleId="Fax2">
    <w:name w:val="Fax2"/>
    <w:basedOn w:val="Standard"/>
  </w:style>
  <w:style w:type="paragraph" w:customStyle="1" w:styleId="Kopfzeile1">
    <w:name w:val="Kopfzeile1"/>
    <w:basedOn w:val="Standard"/>
    <w:next w:val="Standard"/>
    <w:rPr>
      <w:b/>
    </w:rPr>
  </w:style>
  <w:style w:type="paragraph" w:customStyle="1" w:styleId="Dates">
    <w:name w:val="Dates"/>
    <w:basedOn w:val="Standard"/>
  </w:style>
  <w:style w:type="paragraph" w:customStyle="1" w:styleId="Name">
    <w:name w:val="Name"/>
    <w:basedOn w:val="Standard"/>
  </w:style>
  <w:style w:type="paragraph" w:customStyle="1" w:styleId="Pages">
    <w:name w:val="Pages"/>
    <w:basedOn w:val="Standard"/>
  </w:style>
  <w:style w:type="paragraph" w:customStyle="1" w:styleId="StandardTabelle">
    <w:name w:val="StandardTabelle"/>
    <w:basedOn w:val="Standard"/>
    <w:pPr>
      <w:tabs>
        <w:tab w:val="left" w:pos="2381"/>
        <w:tab w:val="left" w:pos="7541"/>
      </w:tabs>
    </w:pPr>
  </w:style>
  <w:style w:type="paragraph" w:customStyle="1" w:styleId="Firma">
    <w:name w:val="Firma"/>
    <w:basedOn w:val="Standard"/>
  </w:style>
  <w:style w:type="paragraph" w:customStyle="1" w:styleId="Telefon">
    <w:name w:val="Telefon"/>
    <w:basedOn w:val="Standard"/>
  </w:style>
  <w:style w:type="paragraph" w:customStyle="1" w:styleId="Titel1">
    <w:name w:val="Titel1"/>
    <w:basedOn w:val="Standard"/>
    <w:pPr>
      <w:spacing w:line="700" w:lineRule="exact"/>
      <w:ind w:left="2884"/>
    </w:pPr>
  </w:style>
  <w:style w:type="paragraph" w:customStyle="1" w:styleId="Page">
    <w:name w:val="Page"/>
    <w:basedOn w:val="Standard"/>
  </w:style>
  <w:style w:type="paragraph" w:styleId="Sprechblasentext">
    <w:name w:val="Balloon Text"/>
    <w:basedOn w:val="Standard"/>
    <w:link w:val="SprechblasentextZchn"/>
    <w:rsid w:val="001835F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835F7"/>
    <w:rPr>
      <w:rFonts w:ascii="Tahoma" w:hAnsi="Tahoma" w:cs="Tahoma"/>
      <w:kern w:val="4"/>
      <w:sz w:val="16"/>
      <w:szCs w:val="16"/>
      <w:lang w:val="de-DE" w:eastAsia="de-DE"/>
    </w:rPr>
  </w:style>
  <w:style w:type="paragraph" w:customStyle="1" w:styleId="FZ">
    <w:name w:val="FZ"/>
    <w:basedOn w:val="Standard"/>
    <w:qFormat/>
    <w:rsid w:val="001835F7"/>
    <w:pPr>
      <w:spacing w:line="160" w:lineRule="exact"/>
    </w:pPr>
    <w:rPr>
      <w:sz w:val="14"/>
    </w:rPr>
  </w:style>
  <w:style w:type="paragraph" w:customStyle="1" w:styleId="Kopf1">
    <w:name w:val="Kopf1"/>
    <w:basedOn w:val="Standard"/>
    <w:rsid w:val="001835F7"/>
    <w:pPr>
      <w:spacing w:line="700" w:lineRule="exact"/>
      <w:ind w:left="2884"/>
    </w:pPr>
  </w:style>
  <w:style w:type="paragraph" w:customStyle="1" w:styleId="Pfadangabe">
    <w:name w:val="Pfadangabe"/>
    <w:basedOn w:val="Standard"/>
    <w:link w:val="PfadangabeZchn"/>
    <w:rsid w:val="001835F7"/>
    <w:pPr>
      <w:framePr w:w="329" w:h="7938" w:hRule="exact" w:hSpace="181" w:wrap="around" w:vAnchor="page" w:hAnchor="page" w:x="528" w:y="7831" w:anchorLock="1"/>
      <w:spacing w:line="240" w:lineRule="atLeast"/>
      <w:textDirection w:val="btLr"/>
    </w:pPr>
    <w:rPr>
      <w:sz w:val="14"/>
      <w:szCs w:val="14"/>
    </w:rPr>
  </w:style>
  <w:style w:type="character" w:customStyle="1" w:styleId="PfadangabeZchn">
    <w:name w:val="Pfadangabe Zchn"/>
    <w:link w:val="Pfadangabe"/>
    <w:rsid w:val="001835F7"/>
    <w:rPr>
      <w:rFonts w:ascii="Arial" w:hAnsi="Arial"/>
      <w:kern w:val="4"/>
      <w:sz w:val="14"/>
      <w:szCs w:val="14"/>
      <w:lang w:val="de-DE" w:eastAsia="de-DE"/>
    </w:rPr>
  </w:style>
  <w:style w:type="character" w:styleId="Hyperlink">
    <w:name w:val="Hyperlink"/>
    <w:basedOn w:val="Absatz-Standardschriftart"/>
    <w:uiPriority w:val="99"/>
    <w:unhideWhenUsed/>
    <w:rsid w:val="003F5AC8"/>
    <w:rPr>
      <w:color w:val="0000FF" w:themeColor="hyperlink"/>
      <w:u w:val="single"/>
    </w:rPr>
  </w:style>
  <w:style w:type="character" w:customStyle="1" w:styleId="KommentartextZchn">
    <w:name w:val="Kommentartext Zchn"/>
    <w:basedOn w:val="Absatz-Standardschriftart"/>
    <w:link w:val="Kommentartext"/>
    <w:uiPriority w:val="99"/>
    <w:semiHidden/>
    <w:rsid w:val="003F5AC8"/>
    <w:rPr>
      <w:rFonts w:ascii="Arial" w:hAnsi="Arial"/>
      <w:kern w:val="4"/>
      <w:lang w:val="de-DE" w:eastAsia="de-DE"/>
    </w:rPr>
  </w:style>
  <w:style w:type="character" w:customStyle="1" w:styleId="NichtaufgelsteErwhnung1">
    <w:name w:val="Nicht aufgelöste Erwähnung1"/>
    <w:basedOn w:val="Absatz-Standardschriftart"/>
    <w:uiPriority w:val="99"/>
    <w:semiHidden/>
    <w:unhideWhenUsed/>
    <w:rsid w:val="00CC0DA8"/>
    <w:rPr>
      <w:color w:val="605E5C"/>
      <w:shd w:val="clear" w:color="auto" w:fill="E1DFDD"/>
    </w:rPr>
  </w:style>
  <w:style w:type="paragraph" w:styleId="Kommentarthema">
    <w:name w:val="annotation subject"/>
    <w:basedOn w:val="Kommentartext"/>
    <w:next w:val="Kommentartext"/>
    <w:link w:val="KommentarthemaZchn"/>
    <w:semiHidden/>
    <w:unhideWhenUsed/>
    <w:rsid w:val="00484F0B"/>
    <w:pPr>
      <w:spacing w:line="240" w:lineRule="auto"/>
    </w:pPr>
    <w:rPr>
      <w:b/>
      <w:bCs/>
    </w:rPr>
  </w:style>
  <w:style w:type="character" w:customStyle="1" w:styleId="KommentarthemaZchn">
    <w:name w:val="Kommentarthema Zchn"/>
    <w:basedOn w:val="KommentartextZchn"/>
    <w:link w:val="Kommentarthema"/>
    <w:semiHidden/>
    <w:rsid w:val="00484F0B"/>
    <w:rPr>
      <w:rFonts w:ascii="Arial" w:hAnsi="Arial"/>
      <w:b/>
      <w:bCs/>
      <w:kern w:val="4"/>
      <w:lang w:val="de-DE" w:eastAsia="de-DE"/>
    </w:rPr>
  </w:style>
  <w:style w:type="paragraph" w:styleId="Textkrper2">
    <w:name w:val="Body Text 2"/>
    <w:basedOn w:val="Standard"/>
    <w:link w:val="Textkrper2Zchn"/>
    <w:rsid w:val="00A141C9"/>
    <w:pPr>
      <w:spacing w:line="360" w:lineRule="auto"/>
      <w:ind w:right="1700"/>
    </w:pPr>
    <w:rPr>
      <w:rFonts w:cs="Arial"/>
      <w:szCs w:val="22"/>
    </w:rPr>
  </w:style>
  <w:style w:type="character" w:customStyle="1" w:styleId="Textkrper2Zchn">
    <w:name w:val="Textkörper 2 Zchn"/>
    <w:basedOn w:val="Absatz-Standardschriftart"/>
    <w:link w:val="Textkrper2"/>
    <w:rsid w:val="00A141C9"/>
    <w:rPr>
      <w:rFonts w:ascii="Arial" w:hAnsi="Arial" w:cs="Arial"/>
      <w:kern w:val="4"/>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9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dw.de" TargetMode="External"/><Relationship Id="rId13" Type="http://schemas.openxmlformats.org/officeDocument/2006/relationships/hyperlink" Target="http://www.youtube.com/metaltradefair"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t.bell@vdw.de" TargetMode="External"/><Relationship Id="rId12" Type="http://schemas.openxmlformats.org/officeDocument/2006/relationships/image" Target="media/image2.gi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de.industryarena.com/vdw" TargetMode="External"/><Relationship Id="rId5" Type="http://schemas.openxmlformats.org/officeDocument/2006/relationships/footnotes" Target="footnotes.xml"/><Relationship Id="rId15" Type="http://schemas.openxmlformats.org/officeDocument/2006/relationships/hyperlink" Target="http://www.twitter.com/VDWonline%0d"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emo-hannover.de/en/press/press-releases/press-releases/press-releases.xhtml" TargetMode="External"/><Relationship Id="rId14" Type="http://schemas.openxmlformats.org/officeDocument/2006/relationships/image" Target="media/image3.wmf"/><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er\AppData\Roaming\Microsoft\Templates\vdw_deutsch_2019\03_for_vdw_pm_2018%20(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115F1-52C5-41F7-BAF8-40452FC74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03_for_vdw_pm_2018 (1).dotx</Template>
  <TotalTime>0</TotalTime>
  <Pages>5</Pages>
  <Words>1314</Words>
  <Characters>7686</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Fax</vt:lpstr>
    </vt:vector>
  </TitlesOfParts>
  <Company>sth</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Becker, Sylke</dc:creator>
  <cp:lastModifiedBy>Reinhart, Iris</cp:lastModifiedBy>
  <cp:revision>4</cp:revision>
  <cp:lastPrinted>2019-09-12T08:28:00Z</cp:lastPrinted>
  <dcterms:created xsi:type="dcterms:W3CDTF">2019-08-30T12:45:00Z</dcterms:created>
  <dcterms:modified xsi:type="dcterms:W3CDTF">2019-09-12T08:28:00Z</dcterms:modified>
</cp:coreProperties>
</file>