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98027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25A644F7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76B087AD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6D51F0C8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14:paraId="7B8F0916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14:paraId="395C8881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14:paraId="2DED8BEA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14:paraId="0D1D5BB0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3A5333F2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24FCAFEB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0CF59E85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45CF071E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3250E995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651DD13E" w14:textId="36BE2ECD" w:rsidR="007F0509" w:rsidRDefault="00972F4D" w:rsidP="00B17FC7">
      <w:pPr>
        <w:spacing w:after="0" w:line="360" w:lineRule="auto"/>
        <w:ind w:right="1415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IT-Sicherheit in der Produktion ist große Herausforderung für Maschinenhersteller</w:t>
      </w:r>
    </w:p>
    <w:p w14:paraId="391640F8" w14:textId="32AA0724" w:rsidR="00593275" w:rsidRPr="00593275" w:rsidRDefault="00593275" w:rsidP="00B17FC7">
      <w:pPr>
        <w:spacing w:after="0" w:line="360" w:lineRule="auto"/>
        <w:ind w:right="1415"/>
        <w:rPr>
          <w:rFonts w:ascii="Century Gothic" w:hAnsi="Century Gothic"/>
          <w:b/>
        </w:rPr>
      </w:pPr>
      <w:proofErr w:type="spellStart"/>
      <w:r w:rsidRPr="00593275">
        <w:rPr>
          <w:rFonts w:ascii="Century Gothic" w:hAnsi="Century Gothic"/>
          <w:b/>
        </w:rPr>
        <w:t>Cyber</w:t>
      </w:r>
      <w:proofErr w:type="spellEnd"/>
      <w:r w:rsidRPr="00593275">
        <w:rPr>
          <w:rFonts w:ascii="Century Gothic" w:hAnsi="Century Gothic"/>
          <w:b/>
        </w:rPr>
        <w:t xml:space="preserve"> Security Kongress auf der METAV 2020 will au</w:t>
      </w:r>
      <w:r>
        <w:rPr>
          <w:rFonts w:ascii="Century Gothic" w:hAnsi="Century Gothic"/>
          <w:b/>
        </w:rPr>
        <w:t>fklären</w:t>
      </w:r>
    </w:p>
    <w:p w14:paraId="43F128BD" w14:textId="77777777" w:rsidR="00972F4D" w:rsidRPr="00593275" w:rsidRDefault="00972F4D" w:rsidP="00B17FC7">
      <w:pPr>
        <w:spacing w:after="0" w:line="360" w:lineRule="auto"/>
        <w:ind w:right="1415"/>
        <w:rPr>
          <w:rFonts w:ascii="Century Gothic" w:hAnsi="Century Gothic"/>
          <w:b/>
          <w:sz w:val="28"/>
        </w:rPr>
      </w:pPr>
    </w:p>
    <w:p w14:paraId="15B4C61C" w14:textId="179A5C29" w:rsidR="00F6665F" w:rsidRDefault="00A720AC" w:rsidP="00B17FC7">
      <w:pPr>
        <w:spacing w:after="0" w:line="360" w:lineRule="auto"/>
        <w:ind w:right="1415"/>
        <w:rPr>
          <w:rFonts w:ascii="Century Gothic" w:hAnsi="Century Gothic"/>
        </w:rPr>
      </w:pPr>
      <w:r w:rsidRPr="00A720AC">
        <w:rPr>
          <w:rFonts w:ascii="Century Gothic" w:hAnsi="Century Gothic"/>
          <w:b/>
        </w:rPr>
        <w:t xml:space="preserve">Frankfurt am Main, </w:t>
      </w:r>
      <w:r w:rsidR="007008C9">
        <w:rPr>
          <w:rFonts w:ascii="Century Gothic" w:hAnsi="Century Gothic"/>
          <w:b/>
        </w:rPr>
        <w:t>29.</w:t>
      </w:r>
      <w:r w:rsidRPr="00A720AC">
        <w:rPr>
          <w:rFonts w:ascii="Century Gothic" w:hAnsi="Century Gothic"/>
          <w:b/>
        </w:rPr>
        <w:t xml:space="preserve"> </w:t>
      </w:r>
      <w:r w:rsidR="0038551F">
        <w:rPr>
          <w:rFonts w:ascii="Century Gothic" w:hAnsi="Century Gothic"/>
          <w:b/>
        </w:rPr>
        <w:t>Januar 2020</w:t>
      </w:r>
      <w:r w:rsidRPr="00A720AC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– Fast täglich schrecken Meldungen über Hackerangriffe die Öffentlichkeit auf.</w:t>
      </w:r>
      <w:r w:rsidR="00E51893">
        <w:rPr>
          <w:rFonts w:ascii="Century Gothic" w:hAnsi="Century Gothic"/>
        </w:rPr>
        <w:t xml:space="preserve"> </w:t>
      </w:r>
      <w:r w:rsidR="00F6665F">
        <w:rPr>
          <w:rFonts w:ascii="Century Gothic" w:hAnsi="Century Gothic"/>
        </w:rPr>
        <w:t>Nahezu</w:t>
      </w:r>
      <w:r w:rsidR="00E51893">
        <w:rPr>
          <w:rFonts w:ascii="Century Gothic" w:hAnsi="Century Gothic"/>
        </w:rPr>
        <w:t xml:space="preserve"> zwei Drittel der deutschen Unternehmen wurden bereits mindestens einmal </w:t>
      </w:r>
      <w:r w:rsidR="00C97284">
        <w:rPr>
          <w:rFonts w:ascii="Century Gothic" w:hAnsi="Century Gothic"/>
        </w:rPr>
        <w:t xml:space="preserve">gehackt, so das Ergebnis einer </w:t>
      </w:r>
      <w:r w:rsidR="00CF5D2D">
        <w:rPr>
          <w:rFonts w:ascii="Century Gothic" w:hAnsi="Century Gothic"/>
        </w:rPr>
        <w:t xml:space="preserve">Befragung </w:t>
      </w:r>
      <w:r w:rsidR="00E51893">
        <w:rPr>
          <w:rFonts w:ascii="Century Gothic" w:hAnsi="Century Gothic"/>
        </w:rPr>
        <w:t xml:space="preserve">der Deutschen Telekom. </w:t>
      </w:r>
      <w:r w:rsidR="00C77100">
        <w:rPr>
          <w:rFonts w:ascii="Century Gothic" w:hAnsi="Century Gothic"/>
        </w:rPr>
        <w:t xml:space="preserve">Auch der Maschinenbau verzeichnet einen deutlichen Anstieg </w:t>
      </w:r>
      <w:r w:rsidR="00BA5FA4">
        <w:rPr>
          <w:rFonts w:ascii="Century Gothic" w:hAnsi="Century Gothic"/>
        </w:rPr>
        <w:t xml:space="preserve">von </w:t>
      </w:r>
      <w:r w:rsidR="00C77100" w:rsidRPr="00C77100">
        <w:rPr>
          <w:rFonts w:ascii="Century Gothic" w:hAnsi="Century Gothic"/>
        </w:rPr>
        <w:t>Angriffe</w:t>
      </w:r>
      <w:r w:rsidR="00BA5FA4">
        <w:rPr>
          <w:rFonts w:ascii="Century Gothic" w:hAnsi="Century Gothic"/>
        </w:rPr>
        <w:t>n</w:t>
      </w:r>
      <w:r w:rsidR="00C77100" w:rsidRPr="00C77100">
        <w:rPr>
          <w:rFonts w:ascii="Century Gothic" w:hAnsi="Century Gothic"/>
        </w:rPr>
        <w:t xml:space="preserve"> auf </w:t>
      </w:r>
      <w:r w:rsidR="00F433CB">
        <w:rPr>
          <w:rFonts w:ascii="Century Gothic" w:hAnsi="Century Gothic"/>
        </w:rPr>
        <w:t>seine</w:t>
      </w:r>
      <w:r w:rsidR="00C77100" w:rsidRPr="00C77100">
        <w:rPr>
          <w:rFonts w:ascii="Century Gothic" w:hAnsi="Century Gothic"/>
        </w:rPr>
        <w:t xml:space="preserve"> Produktionsanlagen</w:t>
      </w:r>
      <w:r w:rsidR="00C77100">
        <w:rPr>
          <w:rFonts w:ascii="Century Gothic" w:hAnsi="Century Gothic"/>
        </w:rPr>
        <w:t xml:space="preserve">. </w:t>
      </w:r>
      <w:r w:rsidR="00C77100" w:rsidRPr="00C77100">
        <w:rPr>
          <w:rFonts w:ascii="Century Gothic" w:hAnsi="Century Gothic"/>
        </w:rPr>
        <w:t>Steffen Zimmermann, Leiter Competence Center Industrial Security</w:t>
      </w:r>
      <w:r w:rsidR="00C77100">
        <w:rPr>
          <w:rFonts w:ascii="Century Gothic" w:hAnsi="Century Gothic"/>
        </w:rPr>
        <w:t xml:space="preserve"> im VDMA</w:t>
      </w:r>
      <w:r w:rsidR="00B17FC7">
        <w:rPr>
          <w:rFonts w:ascii="Century Gothic" w:hAnsi="Century Gothic"/>
        </w:rPr>
        <w:t>,</w:t>
      </w:r>
      <w:r w:rsidR="00C77100">
        <w:rPr>
          <w:rFonts w:ascii="Century Gothic" w:hAnsi="Century Gothic"/>
        </w:rPr>
        <w:t xml:space="preserve"> spricht von mehr als einem Drittel der </w:t>
      </w:r>
      <w:r w:rsidR="00C77100" w:rsidRPr="00C77100">
        <w:rPr>
          <w:rFonts w:ascii="Century Gothic" w:hAnsi="Century Gothic"/>
        </w:rPr>
        <w:t>befragten Mitglieder</w:t>
      </w:r>
      <w:r w:rsidR="00593275">
        <w:rPr>
          <w:rFonts w:ascii="Century Gothic" w:hAnsi="Century Gothic"/>
        </w:rPr>
        <w:t xml:space="preserve"> in einer VDMA-Umfrage</w:t>
      </w:r>
      <w:r w:rsidR="00C77100">
        <w:rPr>
          <w:rFonts w:ascii="Century Gothic" w:hAnsi="Century Gothic"/>
        </w:rPr>
        <w:t xml:space="preserve">, die </w:t>
      </w:r>
      <w:r w:rsidR="00C77100" w:rsidRPr="00C77100">
        <w:rPr>
          <w:rFonts w:ascii="Century Gothic" w:hAnsi="Century Gothic"/>
        </w:rPr>
        <w:t>von Produktionsausfällen berichten</w:t>
      </w:r>
      <w:r w:rsidR="00C77100">
        <w:rPr>
          <w:rFonts w:ascii="Century Gothic" w:hAnsi="Century Gothic"/>
        </w:rPr>
        <w:t xml:space="preserve"> und mehr als der Hälfte der Firmen, die</w:t>
      </w:r>
      <w:r w:rsidR="00C77100" w:rsidRPr="00C77100">
        <w:rPr>
          <w:rFonts w:ascii="Century Gothic" w:hAnsi="Century Gothic"/>
        </w:rPr>
        <w:t xml:space="preserve"> Kapitalschäden</w:t>
      </w:r>
      <w:r w:rsidR="00BA5FA4">
        <w:rPr>
          <w:rFonts w:ascii="Century Gothic" w:hAnsi="Century Gothic"/>
        </w:rPr>
        <w:t xml:space="preserve"> aufgrund von Hackerangriffen </w:t>
      </w:r>
      <w:r w:rsidR="00F433CB">
        <w:rPr>
          <w:rFonts w:ascii="Century Gothic" w:hAnsi="Century Gothic"/>
        </w:rPr>
        <w:t>beklag</w:t>
      </w:r>
      <w:r w:rsidR="00C77100" w:rsidRPr="00C77100">
        <w:rPr>
          <w:rFonts w:ascii="Century Gothic" w:hAnsi="Century Gothic"/>
        </w:rPr>
        <w:t>en</w:t>
      </w:r>
      <w:r w:rsidR="00C77100">
        <w:rPr>
          <w:rFonts w:ascii="Century Gothic" w:hAnsi="Century Gothic"/>
        </w:rPr>
        <w:t xml:space="preserve">. Spätestens jetzt müssten bei den Unternehmen </w:t>
      </w:r>
      <w:r w:rsidR="00BA5FA4">
        <w:rPr>
          <w:rFonts w:ascii="Century Gothic" w:hAnsi="Century Gothic"/>
        </w:rPr>
        <w:t>alle</w:t>
      </w:r>
      <w:r w:rsidR="00C77100">
        <w:rPr>
          <w:rFonts w:ascii="Century Gothic" w:hAnsi="Century Gothic"/>
        </w:rPr>
        <w:t xml:space="preserve"> Alarmglocken schrillen. Bessere Prävention lautet das Gebot der Stunde. Und im Schadensfall sollten die </w:t>
      </w:r>
      <w:r w:rsidR="00C77100">
        <w:rPr>
          <w:rFonts w:ascii="Century Gothic" w:hAnsi="Century Gothic"/>
        </w:rPr>
        <w:lastRenderedPageBreak/>
        <w:t>Kontaktdaten von Experten, die</w:t>
      </w:r>
      <w:r w:rsidR="00DB5FB3">
        <w:rPr>
          <w:rFonts w:ascii="Century Gothic" w:hAnsi="Century Gothic"/>
        </w:rPr>
        <w:t xml:space="preserve"> schnell</w:t>
      </w:r>
      <w:r w:rsidR="00C77100">
        <w:rPr>
          <w:rFonts w:ascii="Century Gothic" w:hAnsi="Century Gothic"/>
        </w:rPr>
        <w:t xml:space="preserve"> </w:t>
      </w:r>
      <w:r w:rsidR="00F6665F">
        <w:rPr>
          <w:rFonts w:ascii="Century Gothic" w:hAnsi="Century Gothic"/>
        </w:rPr>
        <w:t xml:space="preserve">helfen können, </w:t>
      </w:r>
      <w:r w:rsidR="00DB5FB3">
        <w:rPr>
          <w:rFonts w:ascii="Century Gothic" w:hAnsi="Century Gothic"/>
        </w:rPr>
        <w:t>gr</w:t>
      </w:r>
      <w:r w:rsidR="00BA5FA4">
        <w:rPr>
          <w:rFonts w:ascii="Century Gothic" w:hAnsi="Century Gothic"/>
        </w:rPr>
        <w:t>iffbereit vorliegen.</w:t>
      </w:r>
    </w:p>
    <w:p w14:paraId="5320E5C8" w14:textId="77777777" w:rsidR="00241732" w:rsidRDefault="00241732" w:rsidP="00B17FC7">
      <w:pPr>
        <w:spacing w:after="0" w:line="360" w:lineRule="auto"/>
        <w:ind w:right="1415"/>
        <w:rPr>
          <w:rFonts w:ascii="Century Gothic" w:hAnsi="Century Gothic"/>
        </w:rPr>
      </w:pPr>
    </w:p>
    <w:p w14:paraId="301BF9AE" w14:textId="55726E17" w:rsidR="001D5770" w:rsidRDefault="00B17FC7" w:rsidP="001D5770">
      <w:pPr>
        <w:spacing w:after="0" w:line="360" w:lineRule="auto"/>
        <w:ind w:right="1415"/>
        <w:rPr>
          <w:rFonts w:ascii="Century Gothic" w:hAnsi="Century Gothic"/>
        </w:rPr>
      </w:pPr>
      <w:r w:rsidRPr="00B17FC7">
        <w:rPr>
          <w:rFonts w:ascii="Century Gothic" w:hAnsi="Century Gothic"/>
        </w:rPr>
        <w:t xml:space="preserve">Natalia </w:t>
      </w:r>
      <w:proofErr w:type="spellStart"/>
      <w:r w:rsidRPr="00B17FC7">
        <w:rPr>
          <w:rFonts w:ascii="Century Gothic" w:hAnsi="Century Gothic"/>
        </w:rPr>
        <w:t>Oropeza</w:t>
      </w:r>
      <w:proofErr w:type="spellEnd"/>
      <w:r w:rsidRPr="00B17FC7">
        <w:rPr>
          <w:rFonts w:ascii="Century Gothic" w:hAnsi="Century Gothic"/>
        </w:rPr>
        <w:t xml:space="preserve">, Chief </w:t>
      </w:r>
      <w:proofErr w:type="spellStart"/>
      <w:r w:rsidRPr="00B17FC7">
        <w:rPr>
          <w:rFonts w:ascii="Century Gothic" w:hAnsi="Century Gothic"/>
        </w:rPr>
        <w:t>Cyber</w:t>
      </w:r>
      <w:proofErr w:type="spellEnd"/>
      <w:r w:rsidR="0038551F">
        <w:rPr>
          <w:rFonts w:ascii="Century Gothic" w:hAnsi="Century Gothic"/>
        </w:rPr>
        <w:t xml:space="preserve"> </w:t>
      </w:r>
      <w:proofErr w:type="spellStart"/>
      <w:r w:rsidR="0038551F">
        <w:rPr>
          <w:rFonts w:ascii="Century Gothic" w:hAnsi="Century Gothic"/>
        </w:rPr>
        <w:t>S</w:t>
      </w:r>
      <w:r w:rsidRPr="00B17FC7">
        <w:rPr>
          <w:rFonts w:ascii="Century Gothic" w:hAnsi="Century Gothic"/>
        </w:rPr>
        <w:t>ecuritiy</w:t>
      </w:r>
      <w:proofErr w:type="spellEnd"/>
      <w:r w:rsidR="0038551F">
        <w:rPr>
          <w:rFonts w:ascii="Century Gothic" w:hAnsi="Century Gothic"/>
        </w:rPr>
        <w:t xml:space="preserve"> Officer </w:t>
      </w:r>
      <w:r w:rsidRPr="00B17FC7">
        <w:rPr>
          <w:rFonts w:ascii="Century Gothic" w:hAnsi="Century Gothic"/>
        </w:rPr>
        <w:t xml:space="preserve">der Siemens AG, sagt: </w:t>
      </w:r>
      <w:r>
        <w:rPr>
          <w:rFonts w:ascii="Century Gothic" w:hAnsi="Century Gothic"/>
        </w:rPr>
        <w:t xml:space="preserve">„Man muss die Risiken von Infrastrukturprodukten </w:t>
      </w:r>
      <w:r w:rsidR="00D47F53">
        <w:rPr>
          <w:rFonts w:ascii="Century Gothic" w:hAnsi="Century Gothic"/>
        </w:rPr>
        <w:t>kennen</w:t>
      </w:r>
      <w:r w:rsidR="005E0734">
        <w:rPr>
          <w:rFonts w:ascii="Century Gothic" w:hAnsi="Century Gothic"/>
        </w:rPr>
        <w:t xml:space="preserve"> – und auch auf sie eingehen</w:t>
      </w:r>
      <w:r w:rsidR="00D47F53">
        <w:rPr>
          <w:rFonts w:ascii="Century Gothic" w:hAnsi="Century Gothic"/>
        </w:rPr>
        <w:t xml:space="preserve">. Sie zu ignorieren, kann das Geschäft </w:t>
      </w:r>
      <w:r w:rsidR="00256AA6">
        <w:rPr>
          <w:rFonts w:ascii="Century Gothic" w:hAnsi="Century Gothic"/>
        </w:rPr>
        <w:t>vernichte</w:t>
      </w:r>
      <w:r w:rsidR="00D47F53">
        <w:rPr>
          <w:rFonts w:ascii="Century Gothic" w:hAnsi="Century Gothic"/>
        </w:rPr>
        <w:t xml:space="preserve">n.“ </w:t>
      </w:r>
      <w:proofErr w:type="spellStart"/>
      <w:r w:rsidR="00D47F53">
        <w:rPr>
          <w:rFonts w:ascii="Century Gothic" w:hAnsi="Century Gothic"/>
        </w:rPr>
        <w:t>Oropeza</w:t>
      </w:r>
      <w:proofErr w:type="spellEnd"/>
      <w:r w:rsidR="00D47F53">
        <w:rPr>
          <w:rFonts w:ascii="Century Gothic" w:hAnsi="Century Gothic"/>
        </w:rPr>
        <w:t xml:space="preserve"> hält die Keynote auf dem </w:t>
      </w:r>
      <w:proofErr w:type="spellStart"/>
      <w:r w:rsidR="00D47F53">
        <w:rPr>
          <w:rFonts w:ascii="Century Gothic" w:hAnsi="Century Gothic"/>
        </w:rPr>
        <w:t>Cyber</w:t>
      </w:r>
      <w:proofErr w:type="spellEnd"/>
      <w:r w:rsidR="00D47F53">
        <w:rPr>
          <w:rFonts w:ascii="Century Gothic" w:hAnsi="Century Gothic"/>
        </w:rPr>
        <w:t xml:space="preserve"> Security Kongress </w:t>
      </w:r>
      <w:r w:rsidR="00256AA6">
        <w:rPr>
          <w:rFonts w:ascii="Century Gothic" w:hAnsi="Century Gothic"/>
        </w:rPr>
        <w:t xml:space="preserve">von VDMA und VDW </w:t>
      </w:r>
      <w:r w:rsidR="00D47F53">
        <w:rPr>
          <w:rFonts w:ascii="Century Gothic" w:hAnsi="Century Gothic"/>
        </w:rPr>
        <w:t>am 11. März 20</w:t>
      </w:r>
      <w:r w:rsidR="00593275">
        <w:rPr>
          <w:rFonts w:ascii="Century Gothic" w:hAnsi="Century Gothic"/>
        </w:rPr>
        <w:t>20</w:t>
      </w:r>
      <w:r w:rsidR="00D47F53">
        <w:rPr>
          <w:rFonts w:ascii="Century Gothic" w:hAnsi="Century Gothic"/>
        </w:rPr>
        <w:t xml:space="preserve"> auf der METAV in Düsseldorf. </w:t>
      </w:r>
      <w:r w:rsidR="001D5770">
        <w:rPr>
          <w:rFonts w:ascii="Century Gothic" w:hAnsi="Century Gothic"/>
        </w:rPr>
        <w:t xml:space="preserve">Sie wird über Security im Zeitalter von </w:t>
      </w:r>
      <w:r w:rsidR="001D5770" w:rsidRPr="001D5770">
        <w:rPr>
          <w:rFonts w:ascii="Century Gothic" w:hAnsi="Century Gothic"/>
        </w:rPr>
        <w:t>Industrie 4.0</w:t>
      </w:r>
      <w:r w:rsidR="001D5770">
        <w:rPr>
          <w:rFonts w:ascii="Century Gothic" w:hAnsi="Century Gothic"/>
        </w:rPr>
        <w:t xml:space="preserve"> sprechen und die Notwendigkeit, Security by Design zu gewährleisten. Das g</w:t>
      </w:r>
      <w:r w:rsidR="003A22CD">
        <w:rPr>
          <w:rFonts w:ascii="Century Gothic" w:hAnsi="Century Gothic"/>
        </w:rPr>
        <w:t>elte</w:t>
      </w:r>
      <w:r w:rsidR="001D5770">
        <w:rPr>
          <w:rFonts w:ascii="Century Gothic" w:hAnsi="Century Gothic"/>
        </w:rPr>
        <w:t xml:space="preserve"> für die gesamte Lieferkette, um </w:t>
      </w:r>
      <w:r w:rsidR="001D5770" w:rsidRPr="001D5770">
        <w:rPr>
          <w:rFonts w:ascii="Century Gothic" w:hAnsi="Century Gothic"/>
        </w:rPr>
        <w:t xml:space="preserve">Vertrauenswürdigkeit </w:t>
      </w:r>
      <w:r w:rsidR="001D5770">
        <w:rPr>
          <w:rFonts w:ascii="Century Gothic" w:hAnsi="Century Gothic"/>
        </w:rPr>
        <w:t xml:space="preserve">sicherzustellen. Die </w:t>
      </w:r>
      <w:r w:rsidR="001D5770" w:rsidRPr="001D5770">
        <w:rPr>
          <w:rFonts w:ascii="Century Gothic" w:hAnsi="Century Gothic"/>
        </w:rPr>
        <w:t>Industrie</w:t>
      </w:r>
      <w:r w:rsidR="001D5770">
        <w:rPr>
          <w:rFonts w:ascii="Century Gothic" w:hAnsi="Century Gothic"/>
        </w:rPr>
        <w:t>, Hersteller und Anwender, benötigen daf</w:t>
      </w:r>
      <w:r w:rsidR="001D5770" w:rsidRPr="001D5770">
        <w:rPr>
          <w:rFonts w:ascii="Century Gothic" w:hAnsi="Century Gothic"/>
        </w:rPr>
        <w:t>ür Transparenz der Technologien und möglichst homogene Anforderungen in unterschiedlichen Märkten</w:t>
      </w:r>
      <w:r w:rsidR="001D5770">
        <w:rPr>
          <w:rFonts w:ascii="Century Gothic" w:hAnsi="Century Gothic"/>
        </w:rPr>
        <w:t>.</w:t>
      </w:r>
    </w:p>
    <w:p w14:paraId="3C4661C0" w14:textId="77777777" w:rsidR="00256AA6" w:rsidRDefault="00256AA6" w:rsidP="001D5770">
      <w:pPr>
        <w:spacing w:after="0" w:line="360" w:lineRule="auto"/>
        <w:ind w:right="1415"/>
        <w:rPr>
          <w:rFonts w:ascii="Century Gothic" w:hAnsi="Century Gothic"/>
        </w:rPr>
      </w:pPr>
    </w:p>
    <w:p w14:paraId="7320DEE9" w14:textId="3D515E67" w:rsidR="00254DBD" w:rsidRPr="00254DBD" w:rsidRDefault="0038551F" w:rsidP="00B17FC7">
      <w:pPr>
        <w:spacing w:after="0" w:line="360" w:lineRule="auto"/>
        <w:ind w:right="1415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Wer trägt die </w:t>
      </w:r>
      <w:r w:rsidR="00254DBD" w:rsidRPr="00254DBD">
        <w:rPr>
          <w:rFonts w:ascii="Century Gothic" w:hAnsi="Century Gothic"/>
          <w:b/>
        </w:rPr>
        <w:t>Verantwortung für Datensicherheit</w:t>
      </w:r>
      <w:r w:rsidR="00593275">
        <w:rPr>
          <w:rFonts w:ascii="Century Gothic" w:hAnsi="Century Gothic"/>
          <w:b/>
        </w:rPr>
        <w:t>?</w:t>
      </w:r>
    </w:p>
    <w:p w14:paraId="4F147A85" w14:textId="218A5FB7" w:rsidR="00813635" w:rsidRDefault="001D5770" w:rsidP="00B17FC7">
      <w:pPr>
        <w:spacing w:after="0" w:line="360" w:lineRule="auto"/>
        <w:ind w:right="1415"/>
        <w:rPr>
          <w:rFonts w:ascii="Century Gothic" w:hAnsi="Century Gothic"/>
        </w:rPr>
      </w:pPr>
      <w:r>
        <w:rPr>
          <w:rFonts w:ascii="Century Gothic" w:hAnsi="Century Gothic"/>
        </w:rPr>
        <w:t>Weil künftig die Mehrzahl der Maschinen an das Internet angeschlossen sein wird, steh</w:t>
      </w:r>
      <w:r w:rsidR="00256AA6">
        <w:rPr>
          <w:rFonts w:ascii="Century Gothic" w:hAnsi="Century Gothic"/>
        </w:rPr>
        <w:t>en</w:t>
      </w:r>
      <w:r w:rsidR="002402C2">
        <w:rPr>
          <w:rFonts w:ascii="Century Gothic" w:hAnsi="Century Gothic"/>
        </w:rPr>
        <w:t xml:space="preserve"> alle Beteiligten, das sind</w:t>
      </w:r>
      <w:r w:rsidR="00256AA6">
        <w:rPr>
          <w:rFonts w:ascii="Century Gothic" w:hAnsi="Century Gothic"/>
        </w:rPr>
        <w:t xml:space="preserve"> </w:t>
      </w:r>
      <w:r w:rsidR="00254DBD">
        <w:rPr>
          <w:rFonts w:ascii="Century Gothic" w:hAnsi="Century Gothic"/>
        </w:rPr>
        <w:t>Maschinenhersteller</w:t>
      </w:r>
      <w:r w:rsidR="002402C2">
        <w:rPr>
          <w:rFonts w:ascii="Century Gothic" w:hAnsi="Century Gothic"/>
        </w:rPr>
        <w:t>, Komponentenlieferanten, Maschinenbetreiber und ggf. auch Dienstleister, v</w:t>
      </w:r>
      <w:r>
        <w:rPr>
          <w:rFonts w:ascii="Century Gothic" w:hAnsi="Century Gothic"/>
        </w:rPr>
        <w:t>or ganz neuen Herausforderungen.</w:t>
      </w:r>
      <w:r w:rsidR="002402C2">
        <w:rPr>
          <w:rFonts w:ascii="Century Gothic" w:hAnsi="Century Gothic"/>
        </w:rPr>
        <w:t xml:space="preserve"> </w:t>
      </w:r>
      <w:r w:rsidR="007008C9">
        <w:rPr>
          <w:rFonts w:ascii="Century Gothic" w:hAnsi="Century Gothic"/>
        </w:rPr>
        <w:t>Ging es</w:t>
      </w:r>
      <w:r w:rsidR="002402C2">
        <w:rPr>
          <w:rFonts w:ascii="Century Gothic" w:hAnsi="Century Gothic"/>
        </w:rPr>
        <w:t xml:space="preserve"> </w:t>
      </w:r>
      <w:r w:rsidR="008F5AE4">
        <w:rPr>
          <w:rFonts w:ascii="Century Gothic" w:hAnsi="Century Gothic"/>
        </w:rPr>
        <w:t xml:space="preserve">bisher </w:t>
      </w:r>
      <w:r w:rsidR="007008C9">
        <w:rPr>
          <w:rFonts w:ascii="Century Gothic" w:hAnsi="Century Gothic"/>
        </w:rPr>
        <w:t xml:space="preserve">in erster Linie um </w:t>
      </w:r>
      <w:r w:rsidR="002402C2">
        <w:rPr>
          <w:rFonts w:ascii="Century Gothic" w:hAnsi="Century Gothic"/>
        </w:rPr>
        <w:t>Produktivität, Robustheit, Langlebigkeit und Zuverlässigkeit,</w:t>
      </w:r>
      <w:r>
        <w:rPr>
          <w:rFonts w:ascii="Century Gothic" w:hAnsi="Century Gothic"/>
        </w:rPr>
        <w:t xml:space="preserve"> rückt </w:t>
      </w:r>
      <w:r w:rsidR="00813635">
        <w:rPr>
          <w:rFonts w:ascii="Century Gothic" w:hAnsi="Century Gothic"/>
        </w:rPr>
        <w:t>nunmehr</w:t>
      </w:r>
      <w:r>
        <w:rPr>
          <w:rFonts w:ascii="Century Gothic" w:hAnsi="Century Gothic"/>
        </w:rPr>
        <w:t xml:space="preserve"> zusätzlich die IT-Sicherheit in den </w:t>
      </w:r>
      <w:r w:rsidR="002402C2">
        <w:rPr>
          <w:rFonts w:ascii="Century Gothic" w:hAnsi="Century Gothic"/>
        </w:rPr>
        <w:t>Blick</w:t>
      </w:r>
      <w:r>
        <w:rPr>
          <w:rFonts w:ascii="Century Gothic" w:hAnsi="Century Gothic"/>
        </w:rPr>
        <w:t xml:space="preserve">. </w:t>
      </w:r>
      <w:r w:rsidR="00813635">
        <w:rPr>
          <w:rFonts w:ascii="Century Gothic" w:hAnsi="Century Gothic"/>
        </w:rPr>
        <w:t>Die Praxis zeigt, dass vielfältige Sicherheitsschwachstellen bestehen</w:t>
      </w:r>
      <w:r w:rsidR="002402C2">
        <w:rPr>
          <w:rFonts w:ascii="Century Gothic" w:hAnsi="Century Gothic"/>
        </w:rPr>
        <w:t xml:space="preserve"> können</w:t>
      </w:r>
      <w:r w:rsidR="00813635">
        <w:rPr>
          <w:rFonts w:ascii="Century Gothic" w:hAnsi="Century Gothic"/>
        </w:rPr>
        <w:t xml:space="preserve">. „Im Produktionsalltag stellt häufig nicht der große Hackerangriff die Gefährdung dar“, sagt </w:t>
      </w:r>
      <w:r w:rsidR="002402C2">
        <w:rPr>
          <w:rFonts w:ascii="Century Gothic" w:hAnsi="Century Gothic"/>
        </w:rPr>
        <w:t>Dr. Alexander Broos, Leiter Forschung und Technik im VDW</w:t>
      </w:r>
      <w:r w:rsidR="00813635">
        <w:rPr>
          <w:rFonts w:ascii="Century Gothic" w:hAnsi="Century Gothic"/>
        </w:rPr>
        <w:t>. „Vielmehr ist es der tägliche</w:t>
      </w:r>
      <w:r w:rsidR="00D778EA">
        <w:rPr>
          <w:rFonts w:ascii="Century Gothic" w:hAnsi="Century Gothic"/>
        </w:rPr>
        <w:t>, unvermeidliche</w:t>
      </w:r>
      <w:r w:rsidR="00813635">
        <w:rPr>
          <w:rFonts w:ascii="Century Gothic" w:hAnsi="Century Gothic"/>
        </w:rPr>
        <w:t xml:space="preserve"> Datenaustausch</w:t>
      </w:r>
      <w:r w:rsidR="00D778EA">
        <w:rPr>
          <w:rFonts w:ascii="Century Gothic" w:hAnsi="Century Gothic"/>
        </w:rPr>
        <w:t xml:space="preserve">, z.B. </w:t>
      </w:r>
      <w:r w:rsidR="00813635">
        <w:rPr>
          <w:rFonts w:ascii="Century Gothic" w:hAnsi="Century Gothic"/>
        </w:rPr>
        <w:t xml:space="preserve"> über die USB-Schnittstelle der Steuerung, d</w:t>
      </w:r>
      <w:r w:rsidR="00256AA6">
        <w:rPr>
          <w:rFonts w:ascii="Century Gothic" w:hAnsi="Century Gothic"/>
        </w:rPr>
        <w:t>er</w:t>
      </w:r>
      <w:r w:rsidR="00813635">
        <w:rPr>
          <w:rFonts w:ascii="Century Gothic" w:hAnsi="Century Gothic"/>
        </w:rPr>
        <w:t xml:space="preserve"> das Einfallstor bietet.</w:t>
      </w:r>
      <w:r w:rsidR="002402C2">
        <w:rPr>
          <w:rFonts w:ascii="Century Gothic" w:hAnsi="Century Gothic"/>
        </w:rPr>
        <w:t>“</w:t>
      </w:r>
      <w:r w:rsidR="00813635">
        <w:rPr>
          <w:rFonts w:ascii="Century Gothic" w:hAnsi="Century Gothic"/>
        </w:rPr>
        <w:t xml:space="preserve"> </w:t>
      </w:r>
      <w:r w:rsidR="00825D3D">
        <w:rPr>
          <w:rFonts w:ascii="Century Gothic" w:hAnsi="Century Gothic"/>
        </w:rPr>
        <w:t xml:space="preserve">IT-Experten hätten hier sehr schnell Lösungen parat, indem sie </w:t>
      </w:r>
      <w:r w:rsidR="00256AA6">
        <w:rPr>
          <w:rFonts w:ascii="Century Gothic" w:hAnsi="Century Gothic"/>
        </w:rPr>
        <w:t xml:space="preserve">beispielsweise </w:t>
      </w:r>
      <w:r w:rsidR="00825D3D">
        <w:rPr>
          <w:rFonts w:ascii="Century Gothic" w:hAnsi="Century Gothic"/>
        </w:rPr>
        <w:t>die USB-Schnittstelle</w:t>
      </w:r>
      <w:r w:rsidR="00593275">
        <w:rPr>
          <w:rFonts w:ascii="Century Gothic" w:hAnsi="Century Gothic"/>
        </w:rPr>
        <w:t xml:space="preserve"> einfach</w:t>
      </w:r>
      <w:r w:rsidR="00825D3D">
        <w:rPr>
          <w:rFonts w:ascii="Century Gothic" w:hAnsi="Century Gothic"/>
        </w:rPr>
        <w:t xml:space="preserve"> </w:t>
      </w:r>
      <w:r w:rsidR="00D778EA">
        <w:rPr>
          <w:rFonts w:ascii="Century Gothic" w:hAnsi="Century Gothic"/>
        </w:rPr>
        <w:t>dicht machen</w:t>
      </w:r>
      <w:r w:rsidR="00825D3D">
        <w:rPr>
          <w:rFonts w:ascii="Century Gothic" w:hAnsi="Century Gothic"/>
        </w:rPr>
        <w:t>. „</w:t>
      </w:r>
      <w:r w:rsidR="00D778EA">
        <w:rPr>
          <w:rFonts w:ascii="Century Gothic" w:hAnsi="Century Gothic"/>
        </w:rPr>
        <w:t>Das behindert dann jedoch die effiziente Nutzung der Maschine</w:t>
      </w:r>
      <w:r w:rsidR="002402C2">
        <w:rPr>
          <w:rFonts w:ascii="Century Gothic" w:hAnsi="Century Gothic"/>
        </w:rPr>
        <w:t>“, sagt Broos weiter</w:t>
      </w:r>
      <w:r w:rsidR="00825D3D">
        <w:rPr>
          <w:rFonts w:ascii="Century Gothic" w:hAnsi="Century Gothic"/>
        </w:rPr>
        <w:t xml:space="preserve">. </w:t>
      </w:r>
      <w:r w:rsidR="00D778EA">
        <w:rPr>
          <w:rFonts w:ascii="Century Gothic" w:hAnsi="Century Gothic"/>
        </w:rPr>
        <w:t>So sind beispielsweise Servicetechniker darauf angewiesen, darüber Fehlerprotokolle auszulesen und Updates einzuspielen. Denn im</w:t>
      </w:r>
      <w:r w:rsidR="007008C9">
        <w:rPr>
          <w:rFonts w:ascii="Century Gothic" w:hAnsi="Century Gothic"/>
        </w:rPr>
        <w:t xml:space="preserve"> </w:t>
      </w:r>
      <w:r w:rsidR="0089257F">
        <w:rPr>
          <w:rFonts w:ascii="Century Gothic" w:hAnsi="Century Gothic"/>
        </w:rPr>
        <w:lastRenderedPageBreak/>
        <w:t>Produktionsalltag seien permanente Updates der Steuerungssoftware, wie etwa beim Betriebssystem im Büro-PC, eher unüblich. Lebenszyklen von Maschinen und Steuerungen erreichen leicht zehn Jahre und mehr.</w:t>
      </w:r>
      <w:r w:rsidR="00D778EA">
        <w:rPr>
          <w:rFonts w:ascii="Century Gothic" w:hAnsi="Century Gothic"/>
        </w:rPr>
        <w:t xml:space="preserve"> Außerdem ist die Steuerungssoftware bei einem so komplexen Produkt wie der Werkzeugmaschine hochgradig individualisiert und auf die jeweilige Anwendung angepasst.</w:t>
      </w:r>
      <w:r w:rsidR="001546F5">
        <w:rPr>
          <w:rFonts w:ascii="Century Gothic" w:hAnsi="Century Gothic"/>
        </w:rPr>
        <w:t xml:space="preserve"> Nicht zuletzt deshalb</w:t>
      </w:r>
      <w:r w:rsidR="00D778EA">
        <w:rPr>
          <w:rFonts w:ascii="Century Gothic" w:hAnsi="Century Gothic"/>
        </w:rPr>
        <w:t xml:space="preserve"> entsteht die Frage</w:t>
      </w:r>
      <w:r w:rsidR="00AE76AC">
        <w:rPr>
          <w:rFonts w:ascii="Century Gothic" w:hAnsi="Century Gothic"/>
        </w:rPr>
        <w:t xml:space="preserve">, </w:t>
      </w:r>
      <w:r w:rsidR="00D778EA">
        <w:rPr>
          <w:rFonts w:ascii="Century Gothic" w:hAnsi="Century Gothic"/>
        </w:rPr>
        <w:t>wer denn nun für die Schließung von Sicherheitslücken zuständig ist. „Es</w:t>
      </w:r>
      <w:r w:rsidR="00AE76AC">
        <w:rPr>
          <w:rFonts w:ascii="Century Gothic" w:hAnsi="Century Gothic"/>
        </w:rPr>
        <w:t xml:space="preserve"> </w:t>
      </w:r>
      <w:r w:rsidR="001546F5">
        <w:rPr>
          <w:rFonts w:ascii="Century Gothic" w:hAnsi="Century Gothic"/>
        </w:rPr>
        <w:t xml:space="preserve">besteht ein Spannungsfeld zwischen </w:t>
      </w:r>
      <w:r w:rsidR="00C42E42">
        <w:rPr>
          <w:rFonts w:ascii="Century Gothic" w:hAnsi="Century Gothic"/>
        </w:rPr>
        <w:t>Maschinenherstellern, Steuerungsanbietern und Betreibern,</w:t>
      </w:r>
      <w:r w:rsidR="00D778EA">
        <w:rPr>
          <w:rFonts w:ascii="Century Gothic" w:hAnsi="Century Gothic"/>
        </w:rPr>
        <w:t>“ erläutert Broos weiter. „Letz</w:t>
      </w:r>
      <w:r w:rsidR="00AE76AC">
        <w:rPr>
          <w:rFonts w:ascii="Century Gothic" w:hAnsi="Century Gothic"/>
        </w:rPr>
        <w:t>t</w:t>
      </w:r>
      <w:r w:rsidR="00D778EA">
        <w:rPr>
          <w:rFonts w:ascii="Century Gothic" w:hAnsi="Century Gothic"/>
        </w:rPr>
        <w:t>endlich wird man dieser Verantwortung nur gemeinsam gerecht werden können</w:t>
      </w:r>
      <w:r w:rsidR="00C42E42">
        <w:rPr>
          <w:rFonts w:ascii="Century Gothic" w:hAnsi="Century Gothic"/>
        </w:rPr>
        <w:t>.</w:t>
      </w:r>
      <w:r w:rsidR="007008C9">
        <w:rPr>
          <w:rFonts w:ascii="Century Gothic" w:hAnsi="Century Gothic"/>
        </w:rPr>
        <w:t>“</w:t>
      </w:r>
      <w:bookmarkStart w:id="0" w:name="_GoBack"/>
      <w:bookmarkEnd w:id="0"/>
    </w:p>
    <w:p w14:paraId="5FAD0D1E" w14:textId="77777777" w:rsidR="00813635" w:rsidRDefault="00813635" w:rsidP="00B17FC7">
      <w:pPr>
        <w:spacing w:after="0" w:line="360" w:lineRule="auto"/>
        <w:ind w:right="1415"/>
        <w:rPr>
          <w:rFonts w:ascii="Century Gothic" w:hAnsi="Century Gothic"/>
        </w:rPr>
      </w:pPr>
    </w:p>
    <w:p w14:paraId="0CDD18B6" w14:textId="3AE35CF5" w:rsidR="00A34CD1" w:rsidRDefault="0038680D" w:rsidP="00B17FC7">
      <w:pPr>
        <w:spacing w:after="0" w:line="360" w:lineRule="auto"/>
        <w:ind w:right="1415"/>
        <w:rPr>
          <w:rFonts w:ascii="Century Gothic" w:hAnsi="Century Gothic"/>
        </w:rPr>
      </w:pPr>
      <w:r>
        <w:rPr>
          <w:rFonts w:ascii="Century Gothic" w:hAnsi="Century Gothic"/>
        </w:rPr>
        <w:t xml:space="preserve">Bernd Gehring, bei der Voith AG </w:t>
      </w:r>
      <w:r w:rsidR="00A34CD1">
        <w:rPr>
          <w:rFonts w:ascii="Century Gothic" w:hAnsi="Century Gothic"/>
        </w:rPr>
        <w:t xml:space="preserve">in Heidenheim </w:t>
      </w:r>
      <w:r>
        <w:rPr>
          <w:rFonts w:ascii="Century Gothic" w:hAnsi="Century Gothic"/>
        </w:rPr>
        <w:t xml:space="preserve">für die </w:t>
      </w:r>
      <w:r w:rsidR="0026401F">
        <w:rPr>
          <w:rFonts w:ascii="Century Gothic" w:hAnsi="Century Gothic"/>
        </w:rPr>
        <w:t>industrielle Security zuständig</w:t>
      </w:r>
      <w:r>
        <w:rPr>
          <w:rFonts w:ascii="Century Gothic" w:hAnsi="Century Gothic"/>
        </w:rPr>
        <w:t>, ergänzt: „</w:t>
      </w:r>
      <w:r w:rsidR="0026401F">
        <w:rPr>
          <w:rFonts w:ascii="Century Gothic" w:hAnsi="Century Gothic"/>
        </w:rPr>
        <w:t xml:space="preserve">Ältere Maschinen tragen das Risiko in sich, dass die Software auf einem völlig veralteten Stand ist und Hersteller oft keine Updates mehr </w:t>
      </w:r>
      <w:r w:rsidR="0026401F" w:rsidRPr="0026401F">
        <w:rPr>
          <w:rFonts w:ascii="Century Gothic" w:hAnsi="Century Gothic"/>
        </w:rPr>
        <w:t>zur Verfügung</w:t>
      </w:r>
      <w:r w:rsidR="0026401F">
        <w:rPr>
          <w:rFonts w:ascii="Century Gothic" w:hAnsi="Century Gothic"/>
        </w:rPr>
        <w:t xml:space="preserve"> stellen. </w:t>
      </w:r>
      <w:r w:rsidR="00A34CD1">
        <w:rPr>
          <w:rFonts w:ascii="Century Gothic" w:hAnsi="Century Gothic"/>
        </w:rPr>
        <w:t xml:space="preserve">Deshalb sind Unternehmen gut beraten, sich frühzeitig auf </w:t>
      </w:r>
      <w:r w:rsidR="0026401F">
        <w:rPr>
          <w:rFonts w:ascii="Century Gothic" w:hAnsi="Century Gothic"/>
        </w:rPr>
        <w:t>die digitale Wartung</w:t>
      </w:r>
      <w:r w:rsidR="00A34CD1">
        <w:rPr>
          <w:rFonts w:ascii="Century Gothic" w:hAnsi="Century Gothic"/>
        </w:rPr>
        <w:t xml:space="preserve"> ihrer </w:t>
      </w:r>
      <w:r w:rsidR="0026401F">
        <w:rPr>
          <w:rFonts w:ascii="Century Gothic" w:hAnsi="Century Gothic"/>
        </w:rPr>
        <w:t xml:space="preserve">Maschinen </w:t>
      </w:r>
      <w:r w:rsidR="00A34CD1">
        <w:rPr>
          <w:rFonts w:ascii="Century Gothic" w:hAnsi="Century Gothic"/>
        </w:rPr>
        <w:t>vor</w:t>
      </w:r>
      <w:r w:rsidR="00593275">
        <w:rPr>
          <w:rFonts w:ascii="Century Gothic" w:hAnsi="Century Gothic"/>
        </w:rPr>
        <w:t>zu</w:t>
      </w:r>
      <w:r w:rsidR="00A34CD1">
        <w:rPr>
          <w:rFonts w:ascii="Century Gothic" w:hAnsi="Century Gothic"/>
        </w:rPr>
        <w:t xml:space="preserve">bereiten.“ Er sieht steigenden Druck einerseits von den Betreibern, deren Sicherheitswünsche Maschinenhersteller erfüllen müssen, andererseits über Normen, die sichere IT-Systeme </w:t>
      </w:r>
      <w:r w:rsidR="0026401F">
        <w:rPr>
          <w:rFonts w:ascii="Century Gothic" w:hAnsi="Century Gothic"/>
        </w:rPr>
        <w:t>fordern</w:t>
      </w:r>
      <w:r w:rsidR="00A34CD1">
        <w:rPr>
          <w:rFonts w:ascii="Century Gothic" w:hAnsi="Century Gothic"/>
        </w:rPr>
        <w:t xml:space="preserve">. </w:t>
      </w:r>
      <w:r w:rsidR="00C42E42">
        <w:rPr>
          <w:rFonts w:ascii="Century Gothic" w:hAnsi="Century Gothic"/>
        </w:rPr>
        <w:t xml:space="preserve">Bei Themen wie Fernwartung seien sie beispielsweise unabdingbar. </w:t>
      </w:r>
      <w:r w:rsidR="00A34CD1">
        <w:rPr>
          <w:rFonts w:ascii="Century Gothic" w:hAnsi="Century Gothic"/>
        </w:rPr>
        <w:t xml:space="preserve">Allerdings </w:t>
      </w:r>
      <w:r w:rsidR="0026401F">
        <w:rPr>
          <w:rFonts w:ascii="Century Gothic" w:hAnsi="Century Gothic"/>
        </w:rPr>
        <w:t>weist er darauf hin</w:t>
      </w:r>
      <w:r w:rsidR="00A34CD1">
        <w:rPr>
          <w:rFonts w:ascii="Century Gothic" w:hAnsi="Century Gothic"/>
        </w:rPr>
        <w:t xml:space="preserve">, dass für die </w:t>
      </w:r>
      <w:r w:rsidR="0026401F">
        <w:rPr>
          <w:rFonts w:ascii="Century Gothic" w:hAnsi="Century Gothic"/>
        </w:rPr>
        <w:t xml:space="preserve">Absicherung der Maschinen zum Teil größere Investitionen </w:t>
      </w:r>
      <w:r w:rsidR="00A34CD1">
        <w:rPr>
          <w:rFonts w:ascii="Century Gothic" w:hAnsi="Century Gothic"/>
        </w:rPr>
        <w:t xml:space="preserve">notwendig seien, die zunächst keinen </w:t>
      </w:r>
      <w:r w:rsidR="002402C2">
        <w:rPr>
          <w:rFonts w:ascii="Century Gothic" w:hAnsi="Century Gothic"/>
        </w:rPr>
        <w:t xml:space="preserve">zusätzlichen </w:t>
      </w:r>
      <w:r w:rsidR="00A34CD1">
        <w:rPr>
          <w:rFonts w:ascii="Century Gothic" w:hAnsi="Century Gothic"/>
        </w:rPr>
        <w:t>Cent abwerfen würden.</w:t>
      </w:r>
    </w:p>
    <w:p w14:paraId="1909A54F" w14:textId="77777777" w:rsidR="0038680D" w:rsidRDefault="0038680D" w:rsidP="00B17FC7">
      <w:pPr>
        <w:spacing w:after="0" w:line="360" w:lineRule="auto"/>
        <w:ind w:right="1415"/>
        <w:rPr>
          <w:rFonts w:ascii="Century Gothic" w:hAnsi="Century Gothic"/>
        </w:rPr>
      </w:pPr>
    </w:p>
    <w:p w14:paraId="22177B1A" w14:textId="4201F82F" w:rsidR="00972F4D" w:rsidRPr="00972F4D" w:rsidRDefault="00972F4D" w:rsidP="00B17FC7">
      <w:pPr>
        <w:spacing w:after="0" w:line="360" w:lineRule="auto"/>
        <w:ind w:right="1415"/>
        <w:rPr>
          <w:rFonts w:ascii="Century Gothic" w:hAnsi="Century Gothic"/>
          <w:b/>
        </w:rPr>
      </w:pPr>
      <w:proofErr w:type="spellStart"/>
      <w:r w:rsidRPr="00972F4D">
        <w:rPr>
          <w:rFonts w:ascii="Century Gothic" w:hAnsi="Century Gothic"/>
          <w:b/>
        </w:rPr>
        <w:t>Cyber</w:t>
      </w:r>
      <w:proofErr w:type="spellEnd"/>
      <w:r w:rsidRPr="00972F4D">
        <w:rPr>
          <w:rFonts w:ascii="Century Gothic" w:hAnsi="Century Gothic"/>
          <w:b/>
        </w:rPr>
        <w:t xml:space="preserve"> Security Kongress </w:t>
      </w:r>
      <w:r w:rsidR="00593275">
        <w:rPr>
          <w:rFonts w:ascii="Century Gothic" w:hAnsi="Century Gothic"/>
          <w:b/>
        </w:rPr>
        <w:t xml:space="preserve">auf der METAV </w:t>
      </w:r>
      <w:r w:rsidRPr="00972F4D">
        <w:rPr>
          <w:rFonts w:ascii="Century Gothic" w:hAnsi="Century Gothic"/>
          <w:b/>
        </w:rPr>
        <w:t xml:space="preserve">will Transparenz und Sensibilität für Sicherheitslücken erhöhen </w:t>
      </w:r>
    </w:p>
    <w:p w14:paraId="79DA5F25" w14:textId="4C2FEF9B" w:rsidR="00C42E42" w:rsidRDefault="002402C2" w:rsidP="00256AA6">
      <w:pPr>
        <w:spacing w:after="0" w:line="360" w:lineRule="auto"/>
        <w:ind w:right="1415"/>
        <w:rPr>
          <w:rFonts w:ascii="Century Gothic" w:hAnsi="Century Gothic"/>
        </w:rPr>
      </w:pPr>
      <w:r>
        <w:rPr>
          <w:rFonts w:ascii="Century Gothic" w:hAnsi="Century Gothic"/>
        </w:rPr>
        <w:t>Beim</w:t>
      </w:r>
      <w:r w:rsidR="0009044C" w:rsidRPr="0009044C">
        <w:rPr>
          <w:rFonts w:ascii="Century Gothic" w:hAnsi="Century Gothic"/>
        </w:rPr>
        <w:t xml:space="preserve"> </w:t>
      </w:r>
      <w:proofErr w:type="spellStart"/>
      <w:r w:rsidR="0009044C" w:rsidRPr="0009044C">
        <w:rPr>
          <w:rFonts w:ascii="Century Gothic" w:hAnsi="Century Gothic"/>
        </w:rPr>
        <w:t>Cyber</w:t>
      </w:r>
      <w:proofErr w:type="spellEnd"/>
      <w:r w:rsidR="0009044C" w:rsidRPr="0009044C">
        <w:rPr>
          <w:rFonts w:ascii="Century Gothic" w:hAnsi="Century Gothic"/>
        </w:rPr>
        <w:t xml:space="preserve"> Security Kongress</w:t>
      </w:r>
      <w:r w:rsidR="0009044C">
        <w:rPr>
          <w:rFonts w:ascii="Century Gothic" w:hAnsi="Century Gothic"/>
        </w:rPr>
        <w:t xml:space="preserve"> von VDMA und VDW</w:t>
      </w:r>
      <w:r w:rsidR="0009044C" w:rsidRPr="0009044C">
        <w:rPr>
          <w:rFonts w:ascii="Century Gothic" w:hAnsi="Century Gothic"/>
        </w:rPr>
        <w:t xml:space="preserve"> auf der</w:t>
      </w:r>
      <w:r w:rsidR="0009044C">
        <w:rPr>
          <w:rFonts w:ascii="Century Gothic" w:hAnsi="Century Gothic"/>
        </w:rPr>
        <w:t xml:space="preserve"> METAV 2020 </w:t>
      </w:r>
      <w:r>
        <w:rPr>
          <w:rFonts w:ascii="Century Gothic" w:hAnsi="Century Gothic"/>
        </w:rPr>
        <w:t>spr</w:t>
      </w:r>
      <w:r w:rsidR="00A21667">
        <w:rPr>
          <w:rFonts w:ascii="Century Gothic" w:hAnsi="Century Gothic"/>
        </w:rPr>
        <w:t>echen hochkarätige Referenten von Siemens, der</w:t>
      </w:r>
      <w:r>
        <w:rPr>
          <w:rFonts w:ascii="Century Gothic" w:hAnsi="Century Gothic"/>
        </w:rPr>
        <w:t xml:space="preserve"> ZF Group</w:t>
      </w:r>
      <w:r w:rsidR="00A21667">
        <w:rPr>
          <w:rFonts w:ascii="Century Gothic" w:hAnsi="Century Gothic"/>
        </w:rPr>
        <w:t xml:space="preserve">, vom Bundesamt für Sicherheit in der Informationstechnik, von Voith, Trumpf und der Deutschen Telekom u.a. </w:t>
      </w:r>
      <w:r>
        <w:rPr>
          <w:rFonts w:ascii="Century Gothic" w:hAnsi="Century Gothic"/>
        </w:rPr>
        <w:t xml:space="preserve">über </w:t>
      </w:r>
      <w:r w:rsidR="00A21667">
        <w:rPr>
          <w:rFonts w:ascii="Century Gothic" w:hAnsi="Century Gothic"/>
        </w:rPr>
        <w:t>besondere</w:t>
      </w:r>
      <w:r>
        <w:rPr>
          <w:rFonts w:ascii="Century Gothic" w:hAnsi="Century Gothic"/>
        </w:rPr>
        <w:t xml:space="preserve"> Herausforderungen</w:t>
      </w:r>
      <w:r w:rsidR="00A21667">
        <w:rPr>
          <w:rFonts w:ascii="Century Gothic" w:hAnsi="Century Gothic"/>
        </w:rPr>
        <w:t xml:space="preserve"> in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lastRenderedPageBreak/>
        <w:t xml:space="preserve">der Automobilindustrie im Hinblick auf </w:t>
      </w:r>
      <w:proofErr w:type="spellStart"/>
      <w:r>
        <w:rPr>
          <w:rFonts w:ascii="Century Gothic" w:hAnsi="Century Gothic"/>
        </w:rPr>
        <w:t>Cyber</w:t>
      </w:r>
      <w:proofErr w:type="spellEnd"/>
      <w:r>
        <w:rPr>
          <w:rFonts w:ascii="Century Gothic" w:hAnsi="Century Gothic"/>
        </w:rPr>
        <w:t xml:space="preserve"> Security</w:t>
      </w:r>
      <w:r w:rsidR="00A21667">
        <w:rPr>
          <w:rFonts w:ascii="Century Gothic" w:hAnsi="Century Gothic"/>
        </w:rPr>
        <w:t>, über Chancenpotenziale</w:t>
      </w:r>
      <w:r w:rsidR="00593275">
        <w:rPr>
          <w:rFonts w:ascii="Century Gothic" w:hAnsi="Century Gothic"/>
        </w:rPr>
        <w:t xml:space="preserve"> von Sicherheitssystemen</w:t>
      </w:r>
      <w:r w:rsidR="00A21667">
        <w:rPr>
          <w:rFonts w:ascii="Century Gothic" w:hAnsi="Century Gothic"/>
        </w:rPr>
        <w:t xml:space="preserve"> und Lösu</w:t>
      </w:r>
      <w:r w:rsidR="00593275">
        <w:rPr>
          <w:rFonts w:ascii="Century Gothic" w:hAnsi="Century Gothic"/>
        </w:rPr>
        <w:t>n</w:t>
      </w:r>
      <w:r w:rsidR="00A21667">
        <w:rPr>
          <w:rFonts w:ascii="Century Gothic" w:hAnsi="Century Gothic"/>
        </w:rPr>
        <w:t xml:space="preserve">gen zur Risikobewältigung. </w:t>
      </w:r>
    </w:p>
    <w:p w14:paraId="49811251" w14:textId="77777777" w:rsidR="00C42E42" w:rsidRDefault="00C42E42" w:rsidP="00256AA6">
      <w:pPr>
        <w:spacing w:after="0" w:line="360" w:lineRule="auto"/>
        <w:ind w:right="1415"/>
        <w:rPr>
          <w:rFonts w:ascii="Century Gothic" w:hAnsi="Century Gothic"/>
        </w:rPr>
      </w:pPr>
    </w:p>
    <w:p w14:paraId="77A87B46" w14:textId="0C877B19" w:rsidR="006368A2" w:rsidRDefault="0009044C" w:rsidP="00256AA6">
      <w:pPr>
        <w:spacing w:after="0" w:line="360" w:lineRule="auto"/>
        <w:ind w:right="1415"/>
        <w:rPr>
          <w:rFonts w:ascii="Century Gothic" w:hAnsi="Century Gothic"/>
        </w:rPr>
      </w:pPr>
      <w:r>
        <w:rPr>
          <w:rFonts w:ascii="Century Gothic" w:hAnsi="Century Gothic"/>
        </w:rPr>
        <w:t xml:space="preserve">„Wir </w:t>
      </w:r>
      <w:r w:rsidR="00C42E42">
        <w:rPr>
          <w:rFonts w:ascii="Century Gothic" w:hAnsi="Century Gothic"/>
        </w:rPr>
        <w:t>spreche</w:t>
      </w:r>
      <w:r>
        <w:rPr>
          <w:rFonts w:ascii="Century Gothic" w:hAnsi="Century Gothic"/>
        </w:rPr>
        <w:t>n insbesondere Geschäftsführer und Produktverantwortliche aus Industrieunternehmen mit einer hohen Innovationskultur an. Sie sind besonders gefährdet</w:t>
      </w:r>
      <w:r w:rsidR="00A34CD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und Security ist Chefsache“, fasst Steffen Zimmermann zusammen</w:t>
      </w:r>
      <w:r w:rsidR="00C42E42">
        <w:rPr>
          <w:rFonts w:ascii="Century Gothic" w:hAnsi="Century Gothic"/>
        </w:rPr>
        <w:t>. Gleichwohl</w:t>
      </w:r>
      <w:r w:rsidR="00A34CD1">
        <w:rPr>
          <w:rFonts w:ascii="Century Gothic" w:hAnsi="Century Gothic"/>
        </w:rPr>
        <w:t xml:space="preserve"> gebe es keine 100-Prozent</w:t>
      </w:r>
      <w:r w:rsidR="00593275">
        <w:rPr>
          <w:rFonts w:ascii="Century Gothic" w:hAnsi="Century Gothic"/>
        </w:rPr>
        <w:t>-</w:t>
      </w:r>
      <w:r w:rsidR="00A34CD1">
        <w:rPr>
          <w:rFonts w:ascii="Century Gothic" w:hAnsi="Century Gothic"/>
        </w:rPr>
        <w:t>Sicherheit, zumal sich das Ziel permanent veränder</w:t>
      </w:r>
      <w:r w:rsidR="00C42E42">
        <w:rPr>
          <w:rFonts w:ascii="Century Gothic" w:hAnsi="Century Gothic"/>
        </w:rPr>
        <w:t>t</w:t>
      </w:r>
      <w:r w:rsidR="00A34CD1">
        <w:rPr>
          <w:rFonts w:ascii="Century Gothic" w:hAnsi="Century Gothic"/>
        </w:rPr>
        <w:t>, weil Hacker ihre Methoden ständig anpassen. Maschinenhersteller</w:t>
      </w:r>
      <w:r w:rsidR="001C672C">
        <w:rPr>
          <w:rFonts w:ascii="Century Gothic" w:hAnsi="Century Gothic"/>
        </w:rPr>
        <w:t xml:space="preserve"> müssten</w:t>
      </w:r>
      <w:r w:rsidR="00A34CD1">
        <w:rPr>
          <w:rFonts w:ascii="Century Gothic" w:hAnsi="Century Gothic"/>
        </w:rPr>
        <w:t xml:space="preserve"> im Verbund mit </w:t>
      </w:r>
      <w:r w:rsidR="006368A2">
        <w:rPr>
          <w:rFonts w:ascii="Century Gothic" w:hAnsi="Century Gothic"/>
        </w:rPr>
        <w:t xml:space="preserve">Komponentenlieferanten und Betreibern gemeinsam </w:t>
      </w:r>
      <w:r w:rsidR="001C672C">
        <w:rPr>
          <w:rFonts w:ascii="Century Gothic" w:hAnsi="Century Gothic"/>
        </w:rPr>
        <w:t xml:space="preserve">daran </w:t>
      </w:r>
      <w:r w:rsidR="006368A2">
        <w:rPr>
          <w:rFonts w:ascii="Century Gothic" w:hAnsi="Century Gothic"/>
        </w:rPr>
        <w:t>arbeiten</w:t>
      </w:r>
      <w:r w:rsidR="001C672C">
        <w:rPr>
          <w:rFonts w:ascii="Century Gothic" w:hAnsi="Century Gothic"/>
        </w:rPr>
        <w:t>, Produktionsprozesse sicherer zu machen</w:t>
      </w:r>
      <w:r w:rsidR="006368A2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Das Industrie 4.0-Geschäftsmodell</w:t>
      </w:r>
      <w:r w:rsidR="006368A2">
        <w:rPr>
          <w:rFonts w:ascii="Century Gothic" w:hAnsi="Century Gothic"/>
        </w:rPr>
        <w:t xml:space="preserve"> könne </w:t>
      </w:r>
      <w:r w:rsidR="0071749F">
        <w:rPr>
          <w:rFonts w:ascii="Century Gothic" w:hAnsi="Century Gothic"/>
        </w:rPr>
        <w:t xml:space="preserve">nur funktionieren, wenn digitale Dienste dauerhaft abgesichert seien. Und daran </w:t>
      </w:r>
      <w:r w:rsidR="006368A2">
        <w:rPr>
          <w:rFonts w:ascii="Century Gothic" w:hAnsi="Century Gothic"/>
        </w:rPr>
        <w:t xml:space="preserve">haben alle beteiligten Partner </w:t>
      </w:r>
      <w:r w:rsidR="00C57D13">
        <w:rPr>
          <w:rFonts w:ascii="Century Gothic" w:hAnsi="Century Gothic"/>
        </w:rPr>
        <w:t>höchstes</w:t>
      </w:r>
      <w:r w:rsidR="0071749F">
        <w:rPr>
          <w:rFonts w:ascii="Century Gothic" w:hAnsi="Century Gothic"/>
        </w:rPr>
        <w:t xml:space="preserve"> Interesse.</w:t>
      </w:r>
      <w:r w:rsidR="00A34CD1">
        <w:rPr>
          <w:rFonts w:ascii="Century Gothic" w:hAnsi="Century Gothic"/>
        </w:rPr>
        <w:t xml:space="preserve"> </w:t>
      </w:r>
    </w:p>
    <w:p w14:paraId="448A2FCB" w14:textId="0458640E" w:rsidR="00593275" w:rsidRDefault="00593275" w:rsidP="00256AA6">
      <w:pPr>
        <w:spacing w:after="0" w:line="360" w:lineRule="auto"/>
        <w:ind w:right="1415"/>
        <w:rPr>
          <w:rFonts w:ascii="Century Gothic" w:hAnsi="Century Gothic"/>
        </w:rPr>
      </w:pPr>
    </w:p>
    <w:p w14:paraId="4E031060" w14:textId="56161B15" w:rsidR="00593275" w:rsidRDefault="00593275" w:rsidP="00256AA6">
      <w:pPr>
        <w:spacing w:after="0" w:line="360" w:lineRule="auto"/>
        <w:ind w:right="1415"/>
        <w:rPr>
          <w:rFonts w:ascii="Century Gothic" w:hAnsi="Century Gothic"/>
        </w:rPr>
      </w:pPr>
      <w:r>
        <w:rPr>
          <w:rFonts w:ascii="Century Gothic" w:hAnsi="Century Gothic"/>
        </w:rPr>
        <w:t>((im Kasten))</w:t>
      </w:r>
    </w:p>
    <w:p w14:paraId="2919E28D" w14:textId="76EA574F" w:rsidR="00593275" w:rsidRPr="00093F94" w:rsidRDefault="00593275" w:rsidP="00256AA6">
      <w:pPr>
        <w:spacing w:after="0" w:line="360" w:lineRule="auto"/>
        <w:ind w:right="1415"/>
        <w:rPr>
          <w:rFonts w:ascii="Century Gothic" w:hAnsi="Century Gothic"/>
          <w:b/>
          <w:bCs/>
        </w:rPr>
      </w:pPr>
      <w:proofErr w:type="spellStart"/>
      <w:r w:rsidRPr="00093F94">
        <w:rPr>
          <w:rFonts w:ascii="Century Gothic" w:hAnsi="Century Gothic"/>
          <w:b/>
          <w:bCs/>
        </w:rPr>
        <w:t>Cyber</w:t>
      </w:r>
      <w:proofErr w:type="spellEnd"/>
      <w:r w:rsidRPr="00093F94">
        <w:rPr>
          <w:rFonts w:ascii="Century Gothic" w:hAnsi="Century Gothic"/>
          <w:b/>
          <w:bCs/>
        </w:rPr>
        <w:t xml:space="preserve"> Security Kongress</w:t>
      </w:r>
    </w:p>
    <w:p w14:paraId="1724671D" w14:textId="6A948F49" w:rsidR="00593275" w:rsidRDefault="00593275" w:rsidP="00256AA6">
      <w:pPr>
        <w:spacing w:after="0" w:line="360" w:lineRule="auto"/>
        <w:ind w:right="1415"/>
        <w:rPr>
          <w:rFonts w:ascii="Century Gothic" w:hAnsi="Century Gothic"/>
        </w:rPr>
      </w:pPr>
    </w:p>
    <w:p w14:paraId="6049D5DC" w14:textId="39D38C86" w:rsidR="00593275" w:rsidRDefault="00593275" w:rsidP="00256AA6">
      <w:pPr>
        <w:spacing w:after="0" w:line="360" w:lineRule="auto"/>
        <w:ind w:right="1415"/>
        <w:rPr>
          <w:rFonts w:ascii="Century Gothic" w:hAnsi="Century Gothic"/>
        </w:rPr>
      </w:pPr>
      <w:r w:rsidRPr="00093F94">
        <w:rPr>
          <w:rFonts w:ascii="Century Gothic" w:hAnsi="Century Gothic"/>
          <w:b/>
          <w:bCs/>
        </w:rPr>
        <w:t>Wann: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93F94">
        <w:rPr>
          <w:rFonts w:ascii="Century Gothic" w:hAnsi="Century Gothic"/>
        </w:rPr>
        <w:tab/>
      </w:r>
      <w:r>
        <w:rPr>
          <w:rFonts w:ascii="Century Gothic" w:hAnsi="Century Gothic"/>
        </w:rPr>
        <w:t>Mittwoch, 11. März 2020, 10.30 bis 14.30 Uhr</w:t>
      </w:r>
    </w:p>
    <w:p w14:paraId="6A52909D" w14:textId="0DBAA99C" w:rsidR="00593275" w:rsidRDefault="00593275" w:rsidP="00093F94">
      <w:pPr>
        <w:spacing w:after="0" w:line="360" w:lineRule="auto"/>
        <w:ind w:left="2832" w:right="1415" w:hanging="2832"/>
        <w:rPr>
          <w:rFonts w:ascii="Century Gothic" w:hAnsi="Century Gothic"/>
        </w:rPr>
      </w:pPr>
      <w:r w:rsidRPr="00093F94">
        <w:rPr>
          <w:rFonts w:ascii="Century Gothic" w:hAnsi="Century Gothic"/>
          <w:b/>
          <w:bCs/>
        </w:rPr>
        <w:t>Wo:</w:t>
      </w:r>
      <w:r>
        <w:rPr>
          <w:rFonts w:ascii="Century Gothic" w:hAnsi="Century Gothic"/>
        </w:rPr>
        <w:tab/>
        <w:t>METAV 2020, Messegelände Düsseldorf, Stockumer Kirchstraße 61, Halle 1, Raum 14</w:t>
      </w:r>
    </w:p>
    <w:p w14:paraId="158E2212" w14:textId="61FA2C55" w:rsidR="0071749F" w:rsidRDefault="00093F94" w:rsidP="00256AA6">
      <w:pPr>
        <w:spacing w:after="0" w:line="360" w:lineRule="auto"/>
        <w:ind w:right="1415"/>
        <w:rPr>
          <w:rFonts w:ascii="Century Gothic" w:hAnsi="Century Gothic"/>
        </w:rPr>
      </w:pPr>
      <w:r w:rsidRPr="00093F94">
        <w:rPr>
          <w:rFonts w:ascii="Century Gothic" w:hAnsi="Century Gothic"/>
          <w:b/>
          <w:bCs/>
        </w:rPr>
        <w:t>Teilnahmegebühr: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89 Euro zzgl. MwSt.</w:t>
      </w:r>
    </w:p>
    <w:p w14:paraId="51ED3D49" w14:textId="0C37AF4E" w:rsidR="00093F94" w:rsidRDefault="00093F94" w:rsidP="00256AA6">
      <w:pPr>
        <w:spacing w:after="0" w:line="360" w:lineRule="auto"/>
        <w:ind w:right="1415"/>
        <w:rPr>
          <w:rFonts w:ascii="Century Gothic" w:hAnsi="Century Gothic"/>
        </w:rPr>
      </w:pPr>
      <w:r w:rsidRPr="00093F94">
        <w:rPr>
          <w:rFonts w:ascii="Century Gothic" w:hAnsi="Century Gothic"/>
          <w:b/>
          <w:bCs/>
        </w:rPr>
        <w:t>Anmeldung:</w:t>
      </w:r>
      <w:r w:rsidRPr="00093F94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7" w:history="1">
        <w:r w:rsidRPr="00985DCE">
          <w:rPr>
            <w:rStyle w:val="Hyperlink"/>
            <w:rFonts w:ascii="Century Gothic" w:hAnsi="Century Gothic"/>
          </w:rPr>
          <w:t>v.hoffmann@vdw.de</w:t>
        </w:r>
      </w:hyperlink>
    </w:p>
    <w:p w14:paraId="50AFCBCD" w14:textId="5C72184E" w:rsidR="00093F94" w:rsidRPr="001474DF" w:rsidRDefault="00093F94" w:rsidP="007008C9">
      <w:pPr>
        <w:spacing w:after="0" w:line="360" w:lineRule="auto"/>
        <w:ind w:left="2832" w:right="1415" w:hanging="2832"/>
        <w:rPr>
          <w:rFonts w:ascii="Century Gothic" w:hAnsi="Century Gothic"/>
        </w:rPr>
      </w:pPr>
      <w:r w:rsidRPr="00093F94">
        <w:rPr>
          <w:rFonts w:ascii="Century Gothic" w:hAnsi="Century Gothic"/>
          <w:b/>
          <w:bCs/>
        </w:rPr>
        <w:t>Weitere Informationen:</w:t>
      </w:r>
      <w:r>
        <w:rPr>
          <w:rFonts w:ascii="Century Gothic" w:hAnsi="Century Gothic"/>
        </w:rPr>
        <w:tab/>
      </w:r>
      <w:hyperlink r:id="rId8" w:history="1">
        <w:r w:rsidRPr="007008C9">
          <w:rPr>
            <w:rStyle w:val="Hyperlink"/>
            <w:rFonts w:ascii="Century Gothic" w:hAnsi="Century Gothic"/>
          </w:rPr>
          <w:t>metav.de</w:t>
        </w:r>
      </w:hyperlink>
      <w:r w:rsidR="007008C9">
        <w:rPr>
          <w:rFonts w:ascii="Century Gothic" w:hAnsi="Century Gothic"/>
        </w:rPr>
        <w:t xml:space="preserve"> bzw. </w:t>
      </w:r>
      <w:hyperlink r:id="rId9" w:history="1">
        <w:r w:rsidR="007008C9" w:rsidRPr="001474DF">
          <w:rPr>
            <w:rStyle w:val="Hyperlink"/>
            <w:rFonts w:ascii="Century Gothic" w:hAnsi="Century Gothic"/>
          </w:rPr>
          <w:t>https://www.metav.de/de/METAV_2020/Rahmenprogramm/Cybersecurity_Kongress</w:t>
        </w:r>
      </w:hyperlink>
    </w:p>
    <w:p w14:paraId="687C905A" w14:textId="770CA90F" w:rsidR="00AE76AC" w:rsidRPr="001474DF" w:rsidRDefault="00AE76AC">
      <w:pPr>
        <w:rPr>
          <w:rFonts w:ascii="Century Gothic" w:hAnsi="Century Gothic"/>
        </w:rPr>
      </w:pPr>
      <w:r w:rsidRPr="001474DF">
        <w:rPr>
          <w:rFonts w:ascii="Century Gothic" w:hAnsi="Century Gothic"/>
        </w:rPr>
        <w:br w:type="page"/>
      </w:r>
    </w:p>
    <w:p w14:paraId="3BBE9C99" w14:textId="77777777" w:rsidR="00093F94" w:rsidRDefault="00093F94" w:rsidP="00256AA6">
      <w:pPr>
        <w:spacing w:after="0" w:line="360" w:lineRule="auto"/>
        <w:ind w:right="1415"/>
        <w:rPr>
          <w:rFonts w:ascii="Century Gothic" w:hAnsi="Century Gothic"/>
        </w:rPr>
      </w:pPr>
    </w:p>
    <w:p w14:paraId="08BDC6E9" w14:textId="77777777" w:rsidR="004418C6" w:rsidRDefault="004418C6" w:rsidP="00256AA6">
      <w:pPr>
        <w:spacing w:after="0" w:line="360" w:lineRule="auto"/>
        <w:ind w:right="1132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Hintergrund METAV 2020 in Düsseldorf</w:t>
      </w:r>
    </w:p>
    <w:p w14:paraId="73849F39" w14:textId="351C2658" w:rsidR="004418C6" w:rsidRDefault="004418C6" w:rsidP="00256AA6">
      <w:pPr>
        <w:tabs>
          <w:tab w:val="left" w:pos="7654"/>
        </w:tabs>
        <w:spacing w:line="240" w:lineRule="auto"/>
        <w:ind w:right="1132"/>
        <w:rPr>
          <w:rFonts w:ascii="Century Gothic" w:eastAsia="Times New Roman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18"/>
        </w:rPr>
        <w:t xml:space="preserve">Die METAV 2020 – 21. Internationale Messe für Technologien der Metallbearbeitung </w:t>
      </w:r>
      <w:r>
        <w:rPr>
          <w:rFonts w:ascii="Century Gothic" w:eastAsia="Times New Roman" w:hAnsi="Century Gothic" w:cs="Arial"/>
          <w:sz w:val="18"/>
          <w:szCs w:val="24"/>
        </w:rPr>
        <w:t xml:space="preserve">zeigt das komplette Spektrum der Fertigungstechnik. Schwerpunkte sind Werkzeugmaschinen, Fertigungssysteme, Präzisionswerkzeuge, automatisierter Materialfluss, Computertechnologie, Industrieelektronik und Zubehör. Hinzu kommen die neuen Themen </w:t>
      </w:r>
      <w:proofErr w:type="spellStart"/>
      <w:r>
        <w:rPr>
          <w:rFonts w:ascii="Century Gothic" w:eastAsia="Times New Roman" w:hAnsi="Century Gothic" w:cs="Arial"/>
          <w:sz w:val="18"/>
          <w:szCs w:val="24"/>
        </w:rPr>
        <w:t>Moulding</w:t>
      </w:r>
      <w:proofErr w:type="spellEnd"/>
      <w:r>
        <w:rPr>
          <w:rFonts w:ascii="Century Gothic" w:eastAsia="Times New Roman" w:hAnsi="Century Gothic" w:cs="Arial"/>
          <w:sz w:val="18"/>
          <w:szCs w:val="24"/>
        </w:rPr>
        <w:t xml:space="preserve">, Medical, Additive Manufacturing und Quality. Sie sind in so genannten Areas mit eigener Nomenklatur fest im METAV-Ausstellungsprogramm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Handwerk. </w:t>
      </w:r>
    </w:p>
    <w:p w14:paraId="13F7CC1F" w14:textId="1A8A6A48" w:rsidR="001D415C" w:rsidRDefault="001D415C">
      <w:pPr>
        <w:rPr>
          <w:rFonts w:ascii="Century Gothic" w:eastAsia="Times New Roman" w:hAnsi="Century Gothic" w:cs="Arial"/>
          <w:sz w:val="18"/>
          <w:szCs w:val="24"/>
        </w:rPr>
      </w:pPr>
    </w:p>
    <w:p w14:paraId="53FF7375" w14:textId="629FE156" w:rsidR="001D415C" w:rsidRDefault="004418C6" w:rsidP="00256AA6">
      <w:pPr>
        <w:pStyle w:val="Textkrper"/>
        <w:spacing w:line="240" w:lineRule="auto"/>
        <w:ind w:right="1132"/>
        <w:rPr>
          <w:rFonts w:ascii="Century Gothic" w:hAnsi="Century Gothic"/>
          <w:szCs w:val="22"/>
          <w:lang w:val="de-DE"/>
        </w:rPr>
      </w:pPr>
      <w:r w:rsidRPr="001D415C">
        <w:rPr>
          <w:rFonts w:ascii="Century Gothic" w:hAnsi="Century Gothic" w:cs="Arial"/>
          <w:kern w:val="0"/>
          <w:szCs w:val="22"/>
          <w:lang w:val="de-DE"/>
        </w:rPr>
        <w:t xml:space="preserve">Texte und Bilder zur METAV finden Sie im Internet unter </w:t>
      </w:r>
      <w:r w:rsidR="001D415C">
        <w:rPr>
          <w:rFonts w:ascii="Century Gothic" w:hAnsi="Century Gothic" w:cs="Arial"/>
          <w:kern w:val="0"/>
          <w:szCs w:val="22"/>
          <w:lang w:val="de-DE"/>
        </w:rPr>
        <w:br/>
      </w:r>
      <w:hyperlink r:id="rId10" w:history="1">
        <w:r w:rsidR="001D415C" w:rsidRPr="001D415C">
          <w:rPr>
            <w:rStyle w:val="Hyperlink"/>
            <w:rFonts w:ascii="Century Gothic" w:hAnsi="Century Gothic"/>
            <w:szCs w:val="22"/>
            <w:lang w:val="de-DE"/>
          </w:rPr>
          <w:t>www.metav.de/de/Presse/</w:t>
        </w:r>
        <w:r w:rsidR="001D415C" w:rsidRPr="001D415C">
          <w:rPr>
            <w:rStyle w:val="Hyperlink"/>
            <w:lang w:val="de-DE"/>
          </w:rPr>
          <w:t xml:space="preserve"> </w:t>
        </w:r>
        <w:r w:rsidR="001D415C" w:rsidRPr="001D415C">
          <w:rPr>
            <w:rStyle w:val="Hyperlink"/>
            <w:rFonts w:ascii="Century Gothic" w:hAnsi="Century Gothic"/>
            <w:szCs w:val="22"/>
            <w:lang w:val="de-DE"/>
          </w:rPr>
          <w:t>Übersicht_Presse</w:t>
        </w:r>
      </w:hyperlink>
    </w:p>
    <w:p w14:paraId="757C9FBD" w14:textId="77777777" w:rsidR="001D415C" w:rsidRPr="001D415C" w:rsidRDefault="001D415C" w:rsidP="00256AA6">
      <w:pPr>
        <w:pStyle w:val="Textkrper"/>
        <w:spacing w:line="240" w:lineRule="auto"/>
        <w:ind w:right="1132"/>
        <w:rPr>
          <w:szCs w:val="22"/>
          <w:lang w:val="de-DE"/>
        </w:rPr>
      </w:pPr>
    </w:p>
    <w:p w14:paraId="47C81DFE" w14:textId="4CE80C81" w:rsidR="004418C6" w:rsidRPr="008D318A" w:rsidRDefault="001D415C" w:rsidP="00256AA6">
      <w:pPr>
        <w:pStyle w:val="Textkrper"/>
        <w:spacing w:line="240" w:lineRule="auto"/>
        <w:ind w:right="1132"/>
        <w:rPr>
          <w:rFonts w:ascii="Century Gothic" w:hAnsi="Century Gothic" w:cs="Arial"/>
          <w:kern w:val="0"/>
          <w:sz w:val="24"/>
          <w:szCs w:val="24"/>
          <w:lang w:val="de-DE"/>
        </w:rPr>
      </w:pPr>
      <w:r w:rsidRPr="001D415C">
        <w:rPr>
          <w:rFonts w:ascii="Century Gothic" w:hAnsi="Century Gothic"/>
          <w:lang w:val="de-DE"/>
        </w:rPr>
        <w:t>Besuche</w:t>
      </w:r>
      <w:r w:rsidR="004418C6" w:rsidRPr="001D415C">
        <w:rPr>
          <w:rFonts w:ascii="Century Gothic" w:hAnsi="Century Gothic" w:cs="Arial"/>
          <w:kern w:val="0"/>
          <w:sz w:val="24"/>
          <w:szCs w:val="24"/>
          <w:lang w:val="de-DE"/>
        </w:rPr>
        <w:t>n S</w:t>
      </w:r>
      <w:r w:rsidR="004418C6" w:rsidRPr="008D318A">
        <w:rPr>
          <w:rFonts w:ascii="Century Gothic" w:hAnsi="Century Gothic" w:cs="Arial"/>
          <w:kern w:val="0"/>
          <w:sz w:val="24"/>
          <w:szCs w:val="24"/>
          <w:lang w:val="de-DE"/>
        </w:rPr>
        <w:t>ie die METAV auch über unsere Social Media Kanäle</w:t>
      </w:r>
    </w:p>
    <w:p w14:paraId="6333670C" w14:textId="77777777" w:rsidR="004418C6" w:rsidRDefault="004418C6" w:rsidP="00256AA6">
      <w:pPr>
        <w:spacing w:line="240" w:lineRule="auto"/>
        <w:ind w:right="1132"/>
        <w:rPr>
          <w:rFonts w:cs="Arial"/>
          <w:bCs/>
          <w:sz w:val="16"/>
          <w:szCs w:val="16"/>
        </w:rPr>
      </w:pPr>
    </w:p>
    <w:p w14:paraId="46052607" w14:textId="7CEFBB16" w:rsidR="004418C6" w:rsidRDefault="004418C6" w:rsidP="00256AA6">
      <w:pPr>
        <w:autoSpaceDE w:val="0"/>
        <w:autoSpaceDN w:val="0"/>
        <w:adjustRightInd w:val="0"/>
        <w:spacing w:line="240" w:lineRule="auto"/>
        <w:ind w:right="1132"/>
        <w:rPr>
          <w:rFonts w:cs="Arial"/>
          <w:i/>
          <w:color w:val="0070C0"/>
          <w:sz w:val="16"/>
          <w:szCs w:val="16"/>
        </w:rPr>
      </w:pPr>
      <w:r>
        <w:rPr>
          <w:rFonts w:cs="Arial"/>
          <w:noProof/>
          <w:color w:val="0070C0"/>
          <w:sz w:val="16"/>
          <w:szCs w:val="16"/>
          <w:lang w:val="en-US"/>
        </w:rPr>
        <w:drawing>
          <wp:inline distT="0" distB="0" distL="0" distR="0" wp14:anchorId="59DA9429" wp14:editId="3172CDAD">
            <wp:extent cx="876300" cy="171450"/>
            <wp:effectExtent l="0" t="0" r="0" b="0"/>
            <wp:docPr id="5" name="Grafi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70C0"/>
          <w:sz w:val="16"/>
          <w:szCs w:val="16"/>
        </w:rPr>
        <w:t xml:space="preserve">   </w:t>
      </w:r>
      <w:hyperlink r:id="rId13" w:history="1">
        <w:r w:rsidR="001D415C" w:rsidRPr="00985DCE">
          <w:rPr>
            <w:rStyle w:val="Hyperlink"/>
            <w:rFonts w:cs="Arial"/>
            <w:i/>
            <w:sz w:val="16"/>
            <w:szCs w:val="16"/>
          </w:rPr>
          <w:t>http://twitter.com/METAVonline</w:t>
        </w:r>
      </w:hyperlink>
    </w:p>
    <w:p w14:paraId="4E90BF3F" w14:textId="77777777" w:rsidR="004418C6" w:rsidRDefault="004418C6" w:rsidP="00256AA6">
      <w:pPr>
        <w:autoSpaceDE w:val="0"/>
        <w:autoSpaceDN w:val="0"/>
        <w:adjustRightInd w:val="0"/>
        <w:spacing w:line="240" w:lineRule="auto"/>
        <w:ind w:right="1132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val="en-US"/>
        </w:rPr>
        <w:drawing>
          <wp:inline distT="0" distB="0" distL="0" distR="0" wp14:anchorId="1C492517" wp14:editId="3D20A285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</w:rPr>
        <w:tab/>
      </w:r>
      <w:r>
        <w:rPr>
          <w:rFonts w:cs="Arial"/>
          <w:i/>
          <w:color w:val="0070C0"/>
          <w:sz w:val="16"/>
          <w:szCs w:val="16"/>
        </w:rPr>
        <w:tab/>
        <w:t xml:space="preserve">  </w:t>
      </w:r>
      <w:r>
        <w:rPr>
          <w:rFonts w:cs="Arial"/>
          <w:i/>
          <w:color w:val="0070C0"/>
          <w:sz w:val="16"/>
          <w:szCs w:val="16"/>
          <w:u w:val="single"/>
        </w:rPr>
        <w:t>http://facebook.com/METAV.fanpage</w:t>
      </w:r>
    </w:p>
    <w:p w14:paraId="2205B286" w14:textId="77777777" w:rsidR="004418C6" w:rsidRDefault="004418C6" w:rsidP="00256AA6">
      <w:pPr>
        <w:autoSpaceDE w:val="0"/>
        <w:autoSpaceDN w:val="0"/>
        <w:adjustRightInd w:val="0"/>
        <w:spacing w:line="240" w:lineRule="auto"/>
        <w:ind w:right="1132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val="en-US"/>
        </w:rPr>
        <w:drawing>
          <wp:inline distT="0" distB="0" distL="0" distR="0" wp14:anchorId="2807A6E1" wp14:editId="4899C20E">
            <wp:extent cx="276225" cy="2762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</w:rPr>
        <w:tab/>
      </w:r>
      <w:r>
        <w:rPr>
          <w:rFonts w:cs="Arial"/>
          <w:i/>
          <w:color w:val="0070C0"/>
          <w:sz w:val="16"/>
          <w:szCs w:val="16"/>
        </w:rPr>
        <w:tab/>
        <w:t xml:space="preserve">  </w:t>
      </w:r>
      <w:hyperlink r:id="rId16" w:history="1">
        <w:r>
          <w:rPr>
            <w:rStyle w:val="Hyperlink"/>
            <w:rFonts w:cs="Arial"/>
            <w:i/>
            <w:color w:val="0070C0"/>
            <w:sz w:val="16"/>
            <w:szCs w:val="16"/>
          </w:rPr>
          <w:t>http://www.youtube.com/metaltradefair</w:t>
        </w:r>
      </w:hyperlink>
    </w:p>
    <w:p w14:paraId="4F9E81F7" w14:textId="77777777" w:rsidR="004418C6" w:rsidRDefault="004418C6" w:rsidP="00256AA6">
      <w:pPr>
        <w:autoSpaceDE w:val="0"/>
        <w:autoSpaceDN w:val="0"/>
        <w:adjustRightInd w:val="0"/>
        <w:spacing w:line="240" w:lineRule="auto"/>
        <w:ind w:right="1132"/>
        <w:rPr>
          <w:rFonts w:ascii="Century Gothic" w:hAnsi="Century Gothic"/>
        </w:rPr>
      </w:pPr>
      <w:r>
        <w:rPr>
          <w:rFonts w:cs="Arial"/>
          <w:i/>
          <w:noProof/>
          <w:color w:val="0070C0"/>
          <w:sz w:val="16"/>
          <w:szCs w:val="16"/>
          <w:lang w:val="en-US"/>
        </w:rPr>
        <w:drawing>
          <wp:inline distT="0" distB="0" distL="0" distR="0" wp14:anchorId="4DB67564" wp14:editId="6BC26327">
            <wp:extent cx="276225" cy="276225"/>
            <wp:effectExtent l="0" t="0" r="9525" b="9525"/>
            <wp:docPr id="2" name="Grafik 2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  <w:lang w:eastAsia="zh-CN"/>
        </w:rPr>
        <w:tab/>
      </w:r>
      <w:r>
        <w:rPr>
          <w:rFonts w:cs="Arial"/>
          <w:i/>
          <w:color w:val="0070C0"/>
          <w:sz w:val="16"/>
          <w:szCs w:val="16"/>
          <w:lang w:eastAsia="zh-CN"/>
        </w:rPr>
        <w:tab/>
        <w:t xml:space="preserve">  </w:t>
      </w:r>
      <w:r>
        <w:rPr>
          <w:rFonts w:cs="Arial"/>
          <w:i/>
          <w:color w:val="0070C0"/>
          <w:sz w:val="16"/>
          <w:szCs w:val="16"/>
          <w:u w:val="single"/>
          <w:lang w:eastAsia="zh-CN"/>
        </w:rPr>
        <w:t>https://de.industryarena.com/metav</w:t>
      </w:r>
    </w:p>
    <w:p w14:paraId="0EECBEEB" w14:textId="77777777" w:rsidR="004418C6" w:rsidRDefault="004418C6" w:rsidP="004418C6">
      <w:pPr>
        <w:spacing w:after="0" w:line="240" w:lineRule="auto"/>
        <w:ind w:left="118" w:right="707"/>
        <w:rPr>
          <w:rFonts w:ascii="Century Gothic" w:eastAsia="Arial" w:hAnsi="Century Gothic" w:cs="Arial"/>
          <w:b/>
          <w:bCs/>
          <w:spacing w:val="-1"/>
        </w:rPr>
      </w:pPr>
    </w:p>
    <w:p w14:paraId="702F1C36" w14:textId="77777777" w:rsidR="00C77100" w:rsidRPr="0009044C" w:rsidRDefault="00C77100" w:rsidP="0009044C">
      <w:pPr>
        <w:spacing w:after="0" w:line="360" w:lineRule="auto"/>
        <w:rPr>
          <w:rFonts w:ascii="Century Gothic" w:hAnsi="Century Gothic"/>
        </w:rPr>
      </w:pPr>
    </w:p>
    <w:p w14:paraId="706B2796" w14:textId="77777777" w:rsidR="00FE292F" w:rsidRPr="0009044C" w:rsidRDefault="00FE292F">
      <w:pPr>
        <w:spacing w:after="0" w:line="240" w:lineRule="auto"/>
        <w:rPr>
          <w:rFonts w:ascii="Century Gothic" w:hAnsi="Century Gothic"/>
        </w:rPr>
      </w:pPr>
    </w:p>
    <w:sectPr w:rsidR="00FE292F" w:rsidRPr="0009044C" w:rsidSect="00A50A65">
      <w:headerReference w:type="default" r:id="rId18"/>
      <w:headerReference w:type="first" r:id="rId19"/>
      <w:footerReference w:type="first" r:id="rId20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7194" w14:textId="77777777" w:rsidR="009661BA" w:rsidRDefault="009661BA">
      <w:pPr>
        <w:spacing w:after="0" w:line="240" w:lineRule="auto"/>
      </w:pPr>
      <w:r>
        <w:separator/>
      </w:r>
    </w:p>
  </w:endnote>
  <w:endnote w:type="continuationSeparator" w:id="0">
    <w:p w14:paraId="1CA9FE31" w14:textId="77777777" w:rsidR="009661BA" w:rsidRDefault="0096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6F42" w14:textId="77777777" w:rsidR="00C356A8" w:rsidRDefault="00C356A8">
    <w:pPr>
      <w:spacing w:after="0" w:line="240" w:lineRule="auto"/>
    </w:pPr>
  </w:p>
  <w:p w14:paraId="48ED0AF9" w14:textId="77777777" w:rsidR="005B59FC" w:rsidRDefault="005B59FC" w:rsidP="001514B1">
    <w:pPr>
      <w:pStyle w:val="vdwFusszeile1"/>
      <w:spacing w:before="720"/>
      <w:ind w:left="-142"/>
    </w:pPr>
    <w:r w:rsidRPr="00AC535D">
      <w:rPr>
        <w:vanish w:val="0"/>
        <w:lang w:val="en-US" w:eastAsia="en-US"/>
      </w:rPr>
      <w:drawing>
        <wp:inline distT="0" distB="0" distL="0" distR="0" wp14:anchorId="0CADABA3" wp14:editId="7D9E55A5">
          <wp:extent cx="6438900" cy="8858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40400" cy="886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CABDAF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AD96" w14:textId="77777777" w:rsidR="009661BA" w:rsidRDefault="009661BA">
      <w:pPr>
        <w:spacing w:after="0" w:line="240" w:lineRule="auto"/>
      </w:pPr>
      <w:r>
        <w:separator/>
      </w:r>
    </w:p>
  </w:footnote>
  <w:footnote w:type="continuationSeparator" w:id="0">
    <w:p w14:paraId="43656E7B" w14:textId="77777777" w:rsidR="009661BA" w:rsidRDefault="0096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0529" w14:textId="77777777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C356A8" w:rsidRPr="007B1A9C" w14:paraId="419D4390" w14:textId="77777777">
      <w:trPr>
        <w:cantSplit/>
        <w:trHeight w:hRule="exact" w:val="1701"/>
      </w:trPr>
      <w:tc>
        <w:tcPr>
          <w:tcW w:w="4927" w:type="dxa"/>
        </w:tcPr>
        <w:p w14:paraId="43203E88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470BC4D7" w14:textId="77777777" w:rsidR="00C356A8" w:rsidRPr="007B1A9C" w:rsidRDefault="00647A3D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lang w:val="en-US"/>
            </w:rPr>
            <w:drawing>
              <wp:inline distT="0" distB="0" distL="0" distR="0" wp14:anchorId="2141818C" wp14:editId="69139FCA">
                <wp:extent cx="2538000" cy="626400"/>
                <wp:effectExtent l="0" t="0" r="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98B595A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61EFA517" w14:textId="77777777" w:rsidR="00C356A8" w:rsidRPr="007B1A9C" w:rsidRDefault="00DC7BDC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0E5F09C" wp14:editId="004C5D8D">
                    <wp:simplePos x="0" y="0"/>
                    <wp:positionH relativeFrom="column">
                      <wp:posOffset>1466215</wp:posOffset>
                    </wp:positionH>
                    <wp:positionV relativeFrom="page">
                      <wp:posOffset>1021715</wp:posOffset>
                    </wp:positionV>
                    <wp:extent cx="1523365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3365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488375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7EE7F90A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2449F729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449BA38E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21DE5940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6A12BDD8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 w:rsidR="007F0509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6C0A0040" w14:textId="77777777" w:rsidR="00C356A8" w:rsidRPr="007B1A9C" w:rsidRDefault="0026401F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4B2EEE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6B88FF5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01779BD3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64A19DC1" w14:textId="77777777" w:rsidR="004B2EEE" w:rsidRPr="007B1A9C" w:rsidRDefault="004B2EEE" w:rsidP="002D17FA">
                                <w:pPr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noProof/>
                                    <w:sz w:val="15"/>
                                    <w:szCs w:val="15"/>
                                    <w:lang w:val="en-US"/>
                                  </w:rPr>
                                  <w:drawing>
                                    <wp:inline distT="0" distB="0" distL="0" distR="0" wp14:anchorId="5AB7DC55" wp14:editId="5A8C8F4E">
                                      <wp:extent cx="1076400" cy="338400"/>
                                      <wp:effectExtent l="0" t="0" r="0" b="5080"/>
                                      <wp:docPr id="22" name="Grafik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40JahreLogoRZ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6400" cy="33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E5F0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    <v:textbox>
                      <w:txbxContent>
                        <w:p w14:paraId="3E488375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7EE7F90A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2449F729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449BA38E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21DE5940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6A12BDD8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 w:rsidR="007F0509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6C0A0040" w14:textId="77777777" w:rsidR="00C356A8" w:rsidRPr="007B1A9C" w:rsidRDefault="0026401F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4" w:history="1">
                            <w:r w:rsidR="004B2EEE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6B88FF5" w14:textId="77777777"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01779BD3" w14:textId="77777777"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64A19DC1" w14:textId="77777777" w:rsidR="004B2EEE" w:rsidRPr="007B1A9C" w:rsidRDefault="004B2EEE" w:rsidP="002D17FA">
                          <w:pPr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 wp14:anchorId="5AB7DC55" wp14:editId="5A8C8F4E">
                                <wp:extent cx="1076400" cy="338400"/>
                                <wp:effectExtent l="0" t="0" r="0" b="508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40JahreLogoRZ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0" cy="33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569B1ED0" w14:textId="77777777">
      <w:trPr>
        <w:cantSplit/>
        <w:trHeight w:hRule="exact" w:val="283"/>
      </w:trPr>
      <w:tc>
        <w:tcPr>
          <w:tcW w:w="4927" w:type="dxa"/>
        </w:tcPr>
        <w:p w14:paraId="4935CDD8" w14:textId="77777777" w:rsidR="00C356A8" w:rsidRDefault="007F0509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3026ABD7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17F9E4E3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AC"/>
    <w:rsid w:val="00021C1C"/>
    <w:rsid w:val="000864FC"/>
    <w:rsid w:val="0009044C"/>
    <w:rsid w:val="00093F94"/>
    <w:rsid w:val="000F1732"/>
    <w:rsid w:val="001474DF"/>
    <w:rsid w:val="001514B1"/>
    <w:rsid w:val="001546F5"/>
    <w:rsid w:val="001754E0"/>
    <w:rsid w:val="001C672C"/>
    <w:rsid w:val="001D415C"/>
    <w:rsid w:val="001D5770"/>
    <w:rsid w:val="00235B6B"/>
    <w:rsid w:val="002402C2"/>
    <w:rsid w:val="00241732"/>
    <w:rsid w:val="00245491"/>
    <w:rsid w:val="00254DBD"/>
    <w:rsid w:val="00256AA6"/>
    <w:rsid w:val="0026401F"/>
    <w:rsid w:val="0029768B"/>
    <w:rsid w:val="002D17FA"/>
    <w:rsid w:val="002D6846"/>
    <w:rsid w:val="003079D1"/>
    <w:rsid w:val="00357D27"/>
    <w:rsid w:val="0038551F"/>
    <w:rsid w:val="0038680D"/>
    <w:rsid w:val="003A22CD"/>
    <w:rsid w:val="003C619F"/>
    <w:rsid w:val="004418C6"/>
    <w:rsid w:val="00443E24"/>
    <w:rsid w:val="004551EA"/>
    <w:rsid w:val="004577C0"/>
    <w:rsid w:val="004A23F0"/>
    <w:rsid w:val="004B2EEE"/>
    <w:rsid w:val="00593275"/>
    <w:rsid w:val="005B59FC"/>
    <w:rsid w:val="005E0734"/>
    <w:rsid w:val="005E4FA1"/>
    <w:rsid w:val="006368A2"/>
    <w:rsid w:val="00647A3D"/>
    <w:rsid w:val="00661531"/>
    <w:rsid w:val="0068055E"/>
    <w:rsid w:val="006971EC"/>
    <w:rsid w:val="007008C9"/>
    <w:rsid w:val="0071749F"/>
    <w:rsid w:val="007752A4"/>
    <w:rsid w:val="007B1A9C"/>
    <w:rsid w:val="007F0509"/>
    <w:rsid w:val="007F6496"/>
    <w:rsid w:val="00813635"/>
    <w:rsid w:val="00825D3D"/>
    <w:rsid w:val="008726A1"/>
    <w:rsid w:val="0089257F"/>
    <w:rsid w:val="008A1646"/>
    <w:rsid w:val="008B5B5D"/>
    <w:rsid w:val="008F4216"/>
    <w:rsid w:val="008F5AE4"/>
    <w:rsid w:val="008F6B4C"/>
    <w:rsid w:val="00907773"/>
    <w:rsid w:val="009661BA"/>
    <w:rsid w:val="00972F4D"/>
    <w:rsid w:val="009B46DD"/>
    <w:rsid w:val="00A21667"/>
    <w:rsid w:val="00A34CD1"/>
    <w:rsid w:val="00A50A65"/>
    <w:rsid w:val="00A720AC"/>
    <w:rsid w:val="00A8233E"/>
    <w:rsid w:val="00AE76AC"/>
    <w:rsid w:val="00B17FC7"/>
    <w:rsid w:val="00B53EC4"/>
    <w:rsid w:val="00B9587A"/>
    <w:rsid w:val="00BA5FA4"/>
    <w:rsid w:val="00BA7369"/>
    <w:rsid w:val="00BC09C1"/>
    <w:rsid w:val="00BE53DA"/>
    <w:rsid w:val="00C356A8"/>
    <w:rsid w:val="00C42E42"/>
    <w:rsid w:val="00C57D13"/>
    <w:rsid w:val="00C66C40"/>
    <w:rsid w:val="00C77100"/>
    <w:rsid w:val="00C97284"/>
    <w:rsid w:val="00C97496"/>
    <w:rsid w:val="00CB541C"/>
    <w:rsid w:val="00CE3986"/>
    <w:rsid w:val="00CF5D2D"/>
    <w:rsid w:val="00D2128B"/>
    <w:rsid w:val="00D47F53"/>
    <w:rsid w:val="00D7410E"/>
    <w:rsid w:val="00D778EA"/>
    <w:rsid w:val="00DB5FB3"/>
    <w:rsid w:val="00DC7BDC"/>
    <w:rsid w:val="00DD1733"/>
    <w:rsid w:val="00E51893"/>
    <w:rsid w:val="00E66DEE"/>
    <w:rsid w:val="00F1694F"/>
    <w:rsid w:val="00F32FCE"/>
    <w:rsid w:val="00F433CB"/>
    <w:rsid w:val="00F6665F"/>
    <w:rsid w:val="00FA265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2684FA"/>
  <w15:docId w15:val="{A93C2790-516E-4BCE-917E-9B2E216D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4418C6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418C6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18C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93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tav.de" TargetMode="External"/><Relationship Id="rId13" Type="http://schemas.openxmlformats.org/officeDocument/2006/relationships/hyperlink" Target="http://twitter.com/METAVonlin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.hoffmann@vdw.de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youtube.com/metaltradefai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EMO_HANNOV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yperlink" Target="file:///C:\Users\abroos\AppData\Local\Microsoft\Windows\INetCache\Content.Outlook\Z5EKMYNF\www.metav.de\de\Presse\%20&#220;bersicht_Press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etav.de/de/METAV_2020/Rahmenprogramm/Cybersecurity_Kongress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5.jpg"/><Relationship Id="rId4" Type="http://schemas.openxmlformats.org/officeDocument/2006/relationships/hyperlink" Target="http://www.meta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METAV%202020\Vorlage_metav2020_P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C66B-E20C-4F1F-99E8-AAA300B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Vorlage_metav2020_PM_d.dotx</Template>
  <TotalTime>0</TotalTime>
  <Pages>5</Pages>
  <Words>867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Sylke</dc:creator>
  <cp:lastModifiedBy>Iris Reinhart</cp:lastModifiedBy>
  <cp:revision>6</cp:revision>
  <cp:lastPrinted>2020-01-24T09:14:00Z</cp:lastPrinted>
  <dcterms:created xsi:type="dcterms:W3CDTF">2020-01-24T09:08:00Z</dcterms:created>
  <dcterms:modified xsi:type="dcterms:W3CDTF">2020-01-24T14:46:00Z</dcterms:modified>
</cp:coreProperties>
</file>