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5E11EA34" w:rsidR="0050117F" w:rsidRDefault="00CD5EF1" w:rsidP="0050117F">
            <w:pPr>
              <w:pStyle w:val="Address"/>
            </w:pPr>
            <w:r>
              <w:t>Lyoner S</w:t>
            </w:r>
            <w:r w:rsidR="0050117F">
              <w:t xml:space="preserve">traße </w:t>
            </w:r>
            <w:r>
              <w:t>1</w:t>
            </w:r>
            <w:r w:rsidR="0050117F">
              <w:t>4</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7D5260B3" w14:textId="77777777" w:rsidR="00F01E07" w:rsidRDefault="00F01E07"/>
    <w:p w14:paraId="1A9C9A41" w14:textId="77777777" w:rsidR="00ED10A2" w:rsidRDefault="00ED10A2" w:rsidP="008F3B62">
      <w:pPr>
        <w:spacing w:line="360" w:lineRule="auto"/>
        <w:ind w:right="1416"/>
        <w:rPr>
          <w:b/>
          <w:bCs/>
          <w:sz w:val="28"/>
          <w:szCs w:val="28"/>
        </w:rPr>
      </w:pPr>
    </w:p>
    <w:p w14:paraId="5C549D59" w14:textId="0E7FAEF4" w:rsidR="00F01E07" w:rsidRDefault="00ED10A2" w:rsidP="008F3B62">
      <w:pPr>
        <w:spacing w:line="360" w:lineRule="auto"/>
        <w:ind w:right="1416"/>
        <w:rPr>
          <w:b/>
          <w:bCs/>
          <w:sz w:val="28"/>
          <w:szCs w:val="28"/>
        </w:rPr>
      </w:pPr>
      <w:r>
        <w:rPr>
          <w:b/>
          <w:bCs/>
          <w:sz w:val="28"/>
          <w:szCs w:val="28"/>
        </w:rPr>
        <w:t>Corona</w:t>
      </w:r>
      <w:r w:rsidR="00273839">
        <w:rPr>
          <w:b/>
          <w:bCs/>
          <w:sz w:val="28"/>
          <w:szCs w:val="28"/>
        </w:rPr>
        <w:t>-</w:t>
      </w:r>
      <w:r w:rsidR="005D2A70">
        <w:rPr>
          <w:b/>
          <w:bCs/>
          <w:sz w:val="28"/>
          <w:szCs w:val="28"/>
        </w:rPr>
        <w:t>Krise</w:t>
      </w:r>
      <w:r w:rsidR="00273839">
        <w:rPr>
          <w:b/>
          <w:bCs/>
          <w:sz w:val="28"/>
          <w:szCs w:val="28"/>
        </w:rPr>
        <w:t xml:space="preserve"> drückt </w:t>
      </w:r>
      <w:r w:rsidR="00003AC4">
        <w:rPr>
          <w:b/>
          <w:bCs/>
          <w:sz w:val="28"/>
          <w:szCs w:val="28"/>
        </w:rPr>
        <w:t>Auftr</w:t>
      </w:r>
      <w:r w:rsidR="00273839">
        <w:rPr>
          <w:b/>
          <w:bCs/>
          <w:sz w:val="28"/>
          <w:szCs w:val="28"/>
        </w:rPr>
        <w:t xml:space="preserve">äge in </w:t>
      </w:r>
      <w:r w:rsidR="00003AC4">
        <w:rPr>
          <w:b/>
          <w:bCs/>
          <w:sz w:val="28"/>
          <w:szCs w:val="28"/>
        </w:rPr>
        <w:t xml:space="preserve">der </w:t>
      </w:r>
      <w:r w:rsidR="000D3BFC" w:rsidRPr="000D3BFC">
        <w:rPr>
          <w:b/>
          <w:bCs/>
          <w:sz w:val="28"/>
          <w:szCs w:val="28"/>
        </w:rPr>
        <w:t xml:space="preserve">deutschen Werkzeugmaschinenindustrie </w:t>
      </w:r>
      <w:r w:rsidR="00241C94">
        <w:rPr>
          <w:b/>
          <w:bCs/>
          <w:sz w:val="28"/>
          <w:szCs w:val="28"/>
        </w:rPr>
        <w:t xml:space="preserve"> </w:t>
      </w:r>
    </w:p>
    <w:p w14:paraId="78B6C26F" w14:textId="77777777" w:rsidR="00254675" w:rsidRDefault="00254675" w:rsidP="008F3B62">
      <w:pPr>
        <w:pStyle w:val="Opening"/>
        <w:spacing w:line="360" w:lineRule="auto"/>
        <w:ind w:right="1416"/>
      </w:pPr>
    </w:p>
    <w:p w14:paraId="164E0766" w14:textId="24DDFD87" w:rsidR="00C420E5" w:rsidRDefault="006A17B1" w:rsidP="008F3B62">
      <w:pPr>
        <w:spacing w:line="360" w:lineRule="auto"/>
        <w:ind w:right="1416"/>
      </w:pPr>
      <w:r>
        <w:rPr>
          <w:b/>
        </w:rPr>
        <w:t xml:space="preserve">Frankfurt am Main, </w:t>
      </w:r>
      <w:r w:rsidR="001579AE">
        <w:rPr>
          <w:b/>
        </w:rPr>
        <w:t>1</w:t>
      </w:r>
      <w:r w:rsidR="00274D48">
        <w:rPr>
          <w:b/>
        </w:rPr>
        <w:t>2</w:t>
      </w:r>
      <w:r w:rsidR="0015145A">
        <w:rPr>
          <w:b/>
        </w:rPr>
        <w:t>.</w:t>
      </w:r>
      <w:r w:rsidR="006F5633">
        <w:rPr>
          <w:b/>
        </w:rPr>
        <w:t xml:space="preserve"> </w:t>
      </w:r>
      <w:r w:rsidR="001579AE">
        <w:rPr>
          <w:b/>
        </w:rPr>
        <w:t>August 2</w:t>
      </w:r>
      <w:r w:rsidR="000D3BFC">
        <w:rPr>
          <w:b/>
        </w:rPr>
        <w:t>020</w:t>
      </w:r>
      <w:r w:rsidRPr="00AB72B9">
        <w:rPr>
          <w:b/>
        </w:rPr>
        <w:t xml:space="preserve">. </w:t>
      </w:r>
      <w:r>
        <w:t xml:space="preserve">– Im </w:t>
      </w:r>
      <w:r w:rsidR="001579AE">
        <w:t>zwei</w:t>
      </w:r>
      <w:r w:rsidR="00241C94">
        <w:t>t</w:t>
      </w:r>
      <w:r w:rsidR="000D3BFC">
        <w:t>en</w:t>
      </w:r>
      <w:r>
        <w:t xml:space="preserve"> Quartal 20</w:t>
      </w:r>
      <w:r w:rsidR="00241C94">
        <w:t>20</w:t>
      </w:r>
      <w:r>
        <w:t xml:space="preserve"> </w:t>
      </w:r>
      <w:r w:rsidR="00F43A9B">
        <w:t>sank</w:t>
      </w:r>
      <w:r>
        <w:t xml:space="preserve"> der Auftragseingang der deutschen Werkzeugmaschinenindustrie im Vergleich zum Vorjahreszeitraum um </w:t>
      </w:r>
      <w:r w:rsidR="0066241D">
        <w:t>46</w:t>
      </w:r>
      <w:r>
        <w:t xml:space="preserve"> Prozent. Dabei </w:t>
      </w:r>
      <w:r w:rsidR="00F43A9B">
        <w:t>gingen</w:t>
      </w:r>
      <w:r w:rsidR="004314C7">
        <w:t xml:space="preserve"> die Bestellungen</w:t>
      </w:r>
      <w:r>
        <w:t xml:space="preserve"> aus dem Inland um </w:t>
      </w:r>
      <w:r w:rsidR="0066241D">
        <w:t>36</w:t>
      </w:r>
      <w:r>
        <w:t xml:space="preserve"> Prozent zu</w:t>
      </w:r>
      <w:r w:rsidR="00F43A9B">
        <w:t>rück</w:t>
      </w:r>
      <w:r>
        <w:t>. Die Auslands</w:t>
      </w:r>
      <w:r w:rsidR="004314C7">
        <w:t xml:space="preserve">orders </w:t>
      </w:r>
      <w:r w:rsidR="00F43A9B">
        <w:t>verloren</w:t>
      </w:r>
      <w:r w:rsidR="00241C94">
        <w:t xml:space="preserve"> </w:t>
      </w:r>
      <w:r w:rsidR="00326D70">
        <w:t>51</w:t>
      </w:r>
      <w:r w:rsidR="00F43A9B">
        <w:t xml:space="preserve"> </w:t>
      </w:r>
      <w:r>
        <w:t>Prozent</w:t>
      </w:r>
      <w:r w:rsidR="00241C94">
        <w:t>.</w:t>
      </w:r>
      <w:r>
        <w:t xml:space="preserve"> </w:t>
      </w:r>
      <w:r w:rsidR="00326D70">
        <w:t xml:space="preserve">Im ersten Halbjahr 2020 sanken die Bestellungen um 35 Prozent. Die Inlandsaufträge notierten 28 Prozent niedriger als im Vorjahr. Die Auslandsorders </w:t>
      </w:r>
      <w:r w:rsidR="001D4F8E">
        <w:t>verbuchten</w:t>
      </w:r>
      <w:r w:rsidR="00326D70">
        <w:t xml:space="preserve"> 39 Prozent </w:t>
      </w:r>
      <w:r w:rsidR="001D4F8E">
        <w:t>weniger</w:t>
      </w:r>
      <w:r w:rsidR="00326D70">
        <w:t>.</w:t>
      </w:r>
    </w:p>
    <w:p w14:paraId="4A7E9D42" w14:textId="77777777" w:rsidR="00C420E5" w:rsidRDefault="00C420E5" w:rsidP="008F3B62">
      <w:pPr>
        <w:spacing w:line="360" w:lineRule="auto"/>
        <w:ind w:right="1416"/>
      </w:pPr>
    </w:p>
    <w:p w14:paraId="0445412D" w14:textId="56C8B9FB" w:rsidR="00E636A7" w:rsidRDefault="00C420E5" w:rsidP="008F3B62">
      <w:pPr>
        <w:spacing w:line="360" w:lineRule="auto"/>
        <w:ind w:right="1416"/>
      </w:pPr>
      <w:r>
        <w:t>„</w:t>
      </w:r>
      <w:r w:rsidR="00B00EC5">
        <w:t>A</w:t>
      </w:r>
      <w:r w:rsidR="00754C98">
        <w:t xml:space="preserve">n den </w:t>
      </w:r>
      <w:r w:rsidR="00B00EC5">
        <w:t>Zahlen</w:t>
      </w:r>
      <w:r w:rsidR="00754C98">
        <w:t xml:space="preserve"> des zweiten Quartals</w:t>
      </w:r>
      <w:r w:rsidR="00B00EC5">
        <w:t xml:space="preserve"> lässt sich die Wucht des </w:t>
      </w:r>
      <w:r w:rsidR="00F07F6A">
        <w:t xml:space="preserve">Corona-Lockdowns </w:t>
      </w:r>
      <w:r w:rsidR="00D16731">
        <w:t xml:space="preserve">eindrücklich </w:t>
      </w:r>
      <w:r w:rsidR="00F07F6A">
        <w:t>ablesen“,</w:t>
      </w:r>
      <w:r w:rsidR="00120C85">
        <w:t xml:space="preserve"> </w:t>
      </w:r>
      <w:r w:rsidR="007C0048" w:rsidRPr="007C0048">
        <w:t xml:space="preserve">kommentiert Dr. Wilfried Schäfer, Geschäftsführer des VDW (Verein Deutscher Werkzeugmaschinenfabriken), Frankfurt am Main, das Ergebnis. </w:t>
      </w:r>
      <w:r w:rsidR="005D2A70">
        <w:t xml:space="preserve">Viele Kundenbranchen, insbesondere die Luftfahrt und die Automobilindustrie, verbuchen starke Umsatzeinbrüche. </w:t>
      </w:r>
      <w:r w:rsidR="009D74E9">
        <w:t>Kurzarbeit</w:t>
      </w:r>
      <w:r w:rsidR="005D2A70">
        <w:t>,</w:t>
      </w:r>
      <w:r w:rsidR="009D74E9">
        <w:t xml:space="preserve"> </w:t>
      </w:r>
      <w:r w:rsidR="005D2A70">
        <w:t xml:space="preserve">temporäre </w:t>
      </w:r>
      <w:r w:rsidR="009D74E9">
        <w:t>Produktionsschließungen</w:t>
      </w:r>
      <w:r w:rsidR="005D2A70">
        <w:t xml:space="preserve"> und Liquiditätsengpässe sind die Folge.</w:t>
      </w:r>
      <w:r w:rsidR="009D74E9">
        <w:t xml:space="preserve"> </w:t>
      </w:r>
      <w:r w:rsidR="005D2A70">
        <w:t>D</w:t>
      </w:r>
      <w:r w:rsidR="009D74E9">
        <w:t xml:space="preserve">ie </w:t>
      </w:r>
      <w:r w:rsidR="00D719A3">
        <w:t>weltweite</w:t>
      </w:r>
      <w:r w:rsidR="004954CB">
        <w:t xml:space="preserve"> Investitionstätigkeit</w:t>
      </w:r>
      <w:r w:rsidR="00935FBA">
        <w:t xml:space="preserve"> </w:t>
      </w:r>
      <w:r w:rsidR="000F3C39">
        <w:t xml:space="preserve">kam in der Phase des harten Lockdowns fast </w:t>
      </w:r>
      <w:r w:rsidR="00935FBA">
        <w:t>zum Erliegen</w:t>
      </w:r>
      <w:r w:rsidR="0025229D">
        <w:t xml:space="preserve">. </w:t>
      </w:r>
      <w:r w:rsidR="00274D48">
        <w:t>Ermutigend</w:t>
      </w:r>
      <w:r w:rsidR="00183FCF">
        <w:t xml:space="preserve"> sei </w:t>
      </w:r>
      <w:r w:rsidR="0070295F">
        <w:t xml:space="preserve">jedoch, dass der Auftragseingang seinen Tiefpunkt am aktuellen Rand </w:t>
      </w:r>
      <w:r w:rsidR="005803EC">
        <w:t xml:space="preserve">offenbar </w:t>
      </w:r>
      <w:r w:rsidR="00B12D73">
        <w:t>durchschritten ha</w:t>
      </w:r>
      <w:r w:rsidR="00E636A7">
        <w:t>b</w:t>
      </w:r>
      <w:r w:rsidR="00221BD0">
        <w:t>e</w:t>
      </w:r>
      <w:r w:rsidR="00B12D73">
        <w:t>. Im Juni konnte er gegenüber den beiden Vormonaten spürbar zulegen.</w:t>
      </w:r>
      <w:r w:rsidR="00E636A7">
        <w:t xml:space="preserve"> </w:t>
      </w:r>
    </w:p>
    <w:p w14:paraId="7A7A346B" w14:textId="77777777" w:rsidR="00274D48" w:rsidRDefault="00274D48" w:rsidP="008F3B62">
      <w:pPr>
        <w:spacing w:line="360" w:lineRule="auto"/>
        <w:ind w:right="1416"/>
      </w:pPr>
    </w:p>
    <w:p w14:paraId="1BD4576F" w14:textId="29D8B4C7" w:rsidR="007E761A" w:rsidRDefault="003A4F41" w:rsidP="008F3B62">
      <w:pPr>
        <w:spacing w:line="360" w:lineRule="auto"/>
        <w:ind w:right="1416"/>
      </w:pPr>
      <w:r>
        <w:lastRenderedPageBreak/>
        <w:t>Positive</w:t>
      </w:r>
      <w:r w:rsidR="005E7B4A">
        <w:t>re</w:t>
      </w:r>
      <w:r>
        <w:t xml:space="preserve"> Signale kommen </w:t>
      </w:r>
      <w:r w:rsidR="00366DB3">
        <w:t xml:space="preserve">auch </w:t>
      </w:r>
      <w:r>
        <w:t>von de</w:t>
      </w:r>
      <w:r w:rsidR="008E5E9C">
        <w:t>n</w:t>
      </w:r>
      <w:r>
        <w:t xml:space="preserve"> beiden Frühindikatoren </w:t>
      </w:r>
      <w:r w:rsidR="00CF4B45">
        <w:t xml:space="preserve">PMI (Purchase Managers Index) und Ifo-Geschäftsklima. </w:t>
      </w:r>
      <w:r w:rsidR="000F0FAA">
        <w:t>Der weltweite PMI hat im Juli erstmals wieder an der 50-Punkte-Marke gekratzt</w:t>
      </w:r>
      <w:r w:rsidR="002B03DB">
        <w:t xml:space="preserve">, die </w:t>
      </w:r>
      <w:r w:rsidR="004C0294">
        <w:t>für Wachstum steht.</w:t>
      </w:r>
      <w:r w:rsidR="00935F63">
        <w:t xml:space="preserve"> </w:t>
      </w:r>
      <w:r w:rsidR="008770CD">
        <w:t xml:space="preserve">Der Anstieg kam in dieser Form schon etwas überraschend und vollzog sich auf breiter Basis, sowohl in China und den USA </w:t>
      </w:r>
      <w:r w:rsidR="00274D48">
        <w:t>als auch</w:t>
      </w:r>
      <w:r w:rsidR="008770CD">
        <w:t xml:space="preserve"> in der Eurozone</w:t>
      </w:r>
      <w:r w:rsidR="00274D48">
        <w:t>, z.B.</w:t>
      </w:r>
      <w:r w:rsidR="008770CD">
        <w:t xml:space="preserve"> in Deutschland, Frankreich und Italien. </w:t>
      </w:r>
      <w:r w:rsidR="004F1526">
        <w:t xml:space="preserve">In Deutschland </w:t>
      </w:r>
      <w:r w:rsidR="00D35A92">
        <w:t xml:space="preserve">haben sich laut Ifo die Erwartung der Investitionsgüterindustrie gebessert. </w:t>
      </w:r>
      <w:r w:rsidR="008770CD">
        <w:t>Der Einzelhandelsumsatz erholt sich wiede</w:t>
      </w:r>
      <w:r w:rsidR="00274D48">
        <w:t xml:space="preserve">r, </w:t>
      </w:r>
      <w:r w:rsidR="008770CD">
        <w:t>Industrieproduk</w:t>
      </w:r>
      <w:r w:rsidR="00B43782">
        <w:t>t</w:t>
      </w:r>
      <w:r w:rsidR="008770CD">
        <w:t>ion</w:t>
      </w:r>
      <w:r w:rsidR="00B43782">
        <w:t xml:space="preserve"> und Export legten zuletzt im Juni wieder zu. </w:t>
      </w:r>
      <w:r w:rsidR="00EB5BE0">
        <w:t xml:space="preserve">Das könnte die </w:t>
      </w:r>
      <w:r w:rsidR="00B43782">
        <w:t>erhoffte leichte</w:t>
      </w:r>
      <w:r w:rsidR="00EB5BE0">
        <w:t xml:space="preserve"> Erholung in der zweiten </w:t>
      </w:r>
      <w:r w:rsidR="00E565A8">
        <w:t>Jahreshälfte einläuten</w:t>
      </w:r>
      <w:r w:rsidR="00274D48">
        <w:t>, so Schäfer</w:t>
      </w:r>
      <w:r w:rsidR="00E565A8">
        <w:t>.</w:t>
      </w:r>
    </w:p>
    <w:p w14:paraId="5C5B7010" w14:textId="1304022E" w:rsidR="003A4F41" w:rsidRDefault="00CA75EB" w:rsidP="008F3B62">
      <w:pPr>
        <w:spacing w:line="360" w:lineRule="auto"/>
        <w:ind w:right="1416"/>
      </w:pPr>
      <w:r>
        <w:t xml:space="preserve"> </w:t>
      </w:r>
    </w:p>
    <w:p w14:paraId="22B5FFF5" w14:textId="6F9F06DD" w:rsidR="00B463F9" w:rsidRDefault="00E565A8" w:rsidP="008F3B62">
      <w:pPr>
        <w:spacing w:line="360" w:lineRule="auto"/>
        <w:ind w:right="1416"/>
      </w:pPr>
      <w:r>
        <w:t>Bis dies jedoch in der Werkzeugmaschinenindustrie</w:t>
      </w:r>
      <w:r w:rsidR="00142A0A">
        <w:t>,</w:t>
      </w:r>
      <w:r>
        <w:t xml:space="preserve"> als </w:t>
      </w:r>
      <w:r w:rsidR="00142A0A">
        <w:t>Investitionsgüterher</w:t>
      </w:r>
      <w:r w:rsidR="00274D48">
        <w:t>s</w:t>
      </w:r>
      <w:r w:rsidR="00142A0A">
        <w:t xml:space="preserve">teller eine </w:t>
      </w:r>
      <w:r>
        <w:t>spätzyklische Branche</w:t>
      </w:r>
      <w:r w:rsidR="00142A0A">
        <w:t>,</w:t>
      </w:r>
      <w:r>
        <w:t xml:space="preserve"> ankommt, w</w:t>
      </w:r>
      <w:r w:rsidR="00425C30">
        <w:t xml:space="preserve">ird es erfahrungsgemäß noch länger dauern. Entsprechend bleiben die Erwartungen der Branche </w:t>
      </w:r>
      <w:r w:rsidR="00D903AA">
        <w:t>für die kommenden sechs Monate</w:t>
      </w:r>
      <w:r w:rsidR="00EB5BE0">
        <w:t xml:space="preserve"> daher </w:t>
      </w:r>
      <w:r w:rsidR="00D903AA">
        <w:t>gedämpft.</w:t>
      </w:r>
      <w:r w:rsidR="00FC0689">
        <w:t xml:space="preserve"> D</w:t>
      </w:r>
      <w:r w:rsidR="000503DE">
        <w:t xml:space="preserve">ie Umsatzentwicklung </w:t>
      </w:r>
      <w:r w:rsidR="00327FEA">
        <w:t xml:space="preserve">unterstreicht diese Haltung. </w:t>
      </w:r>
      <w:r w:rsidR="007206A6">
        <w:t>I</w:t>
      </w:r>
      <w:r w:rsidR="003E1412">
        <w:t xml:space="preserve">m ersten Halbjahr </w:t>
      </w:r>
      <w:r w:rsidR="007206A6">
        <w:t xml:space="preserve">lag der Umsatz </w:t>
      </w:r>
      <w:r w:rsidR="003E1412">
        <w:t>2</w:t>
      </w:r>
      <w:r w:rsidR="00B463F9">
        <w:t xml:space="preserve">6 Prozent unter Vorjahr. </w:t>
      </w:r>
    </w:p>
    <w:p w14:paraId="440E7831" w14:textId="6C084B34" w:rsidR="00B463F9" w:rsidRDefault="00B463F9" w:rsidP="008F3B62">
      <w:pPr>
        <w:spacing w:line="360" w:lineRule="auto"/>
        <w:ind w:right="1416"/>
      </w:pPr>
    </w:p>
    <w:p w14:paraId="3D6AF2E4" w14:textId="0EFFC46E" w:rsidR="006A17B1" w:rsidRDefault="002221CF" w:rsidP="008F3B62">
      <w:pPr>
        <w:spacing w:line="360" w:lineRule="auto"/>
        <w:ind w:right="1416"/>
      </w:pPr>
      <w:r>
        <w:t>Firmen, die in die Medizintechnik</w:t>
      </w:r>
      <w:r w:rsidR="000B0E70">
        <w:t>, die Elektronik</w:t>
      </w:r>
      <w:r w:rsidR="00C160DA">
        <w:t>, getrieben durch Digitalisierung und 5G-Ausbau, sowie</w:t>
      </w:r>
      <w:r w:rsidR="000B0E70">
        <w:t xml:space="preserve"> Teile des Maschinenbaus liefern</w:t>
      </w:r>
      <w:r w:rsidR="00C160DA">
        <w:t>,</w:t>
      </w:r>
      <w:r w:rsidR="000B0E70">
        <w:t xml:space="preserve"> stehen etwas besser da. </w:t>
      </w:r>
      <w:r w:rsidR="00EF681A">
        <w:t>„</w:t>
      </w:r>
      <w:r w:rsidR="000B0E70">
        <w:t xml:space="preserve">In allen Bereichen besteht </w:t>
      </w:r>
      <w:r w:rsidR="00EF681A">
        <w:t xml:space="preserve">jedoch </w:t>
      </w:r>
      <w:r w:rsidR="000B0E70">
        <w:t>nach wie vor</w:t>
      </w:r>
      <w:r w:rsidR="00B463F9">
        <w:t xml:space="preserve"> große Unsicherheit im Hinblick auf die Risiken einer zweiten Infektionswelle</w:t>
      </w:r>
      <w:r w:rsidR="00EF681A">
        <w:t>, so dass sich über den Zeitpunkt einer Stabilisierung der</w:t>
      </w:r>
      <w:r w:rsidR="00DE4EC4">
        <w:t xml:space="preserve"> internationalen</w:t>
      </w:r>
      <w:r w:rsidR="00EF681A">
        <w:t xml:space="preserve"> Investitionstätigkeit kaum verlässliche </w:t>
      </w:r>
      <w:r w:rsidR="00FB3C71">
        <w:t>Aussagen machen lassen</w:t>
      </w:r>
      <w:r w:rsidR="00EF681A">
        <w:t>“, sagt Schäfer.</w:t>
      </w:r>
      <w:r w:rsidR="00FB3C71">
        <w:t xml:space="preserve"> Die Firmen setzten jetzt alles dara</w:t>
      </w:r>
      <w:r w:rsidR="000238C7">
        <w:t>n, durch die Krise zu kommen, trieben ihre Entwicklungen voran und versuchten</w:t>
      </w:r>
      <w:r w:rsidR="009644C1">
        <w:t xml:space="preserve">, zumindest die Stammbelegschaft </w:t>
      </w:r>
      <w:r w:rsidR="00A50A3E">
        <w:t>mit Hilfe von Kurzarbeit</w:t>
      </w:r>
      <w:r w:rsidR="00615568">
        <w:t xml:space="preserve"> </w:t>
      </w:r>
      <w:r w:rsidR="00A50A3E">
        <w:t xml:space="preserve">zu halten. Die Zahl </w:t>
      </w:r>
      <w:r w:rsidR="00615568">
        <w:t xml:space="preserve">der Beschäftigten </w:t>
      </w:r>
      <w:r w:rsidR="00E272B8">
        <w:t>l</w:t>
      </w:r>
      <w:r w:rsidR="001D06C2">
        <w:t xml:space="preserve">ag im Mai </w:t>
      </w:r>
      <w:r w:rsidR="00274D48">
        <w:t>dieses Jahres</w:t>
      </w:r>
      <w:r w:rsidR="00E272B8">
        <w:t xml:space="preserve"> </w:t>
      </w:r>
      <w:r w:rsidR="001D06C2">
        <w:t xml:space="preserve">3,7 </w:t>
      </w:r>
      <w:r w:rsidR="00E272B8">
        <w:t xml:space="preserve">Prozent unter Vorjahr. </w:t>
      </w:r>
    </w:p>
    <w:p w14:paraId="157C85FF" w14:textId="3EAC5E1F" w:rsidR="00274D48" w:rsidRDefault="00274D48">
      <w:pPr>
        <w:spacing w:line="240" w:lineRule="auto"/>
      </w:pPr>
      <w:r>
        <w:br w:type="page"/>
      </w:r>
    </w:p>
    <w:p w14:paraId="75A3AF96" w14:textId="77777777" w:rsidR="00EF681A" w:rsidRDefault="00EF681A" w:rsidP="008F3B62">
      <w:pPr>
        <w:spacing w:line="360" w:lineRule="auto"/>
        <w:ind w:right="1416"/>
      </w:pP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t>Hintergrund</w:t>
      </w:r>
    </w:p>
    <w:p w14:paraId="30BFCFF1" w14:textId="07AE9BAA"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8A68BA">
        <w:rPr>
          <w:sz w:val="16"/>
          <w:szCs w:val="16"/>
        </w:rPr>
        <w:t>9</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FB1F37">
        <w:rPr>
          <w:sz w:val="16"/>
          <w:szCs w:val="16"/>
        </w:rPr>
        <w:t>3</w:t>
      </w:r>
      <w:r w:rsidR="00B04E5A">
        <w:rPr>
          <w:sz w:val="16"/>
          <w:szCs w:val="16"/>
        </w:rPr>
        <w:t>.</w:t>
      </w:r>
      <w:r w:rsidR="00BD4005">
        <w:rPr>
          <w:sz w:val="16"/>
          <w:szCs w:val="16"/>
        </w:rPr>
        <w:t>4</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BD4005">
        <w:rPr>
          <w:sz w:val="16"/>
          <w:szCs w:val="16"/>
        </w:rPr>
        <w:t xml:space="preserve">17,0 </w:t>
      </w:r>
      <w:r>
        <w:rPr>
          <w:sz w:val="16"/>
          <w:szCs w:val="16"/>
        </w:rPr>
        <w:t>Mrd. Euro.</w:t>
      </w:r>
    </w:p>
    <w:p w14:paraId="49992106" w14:textId="77777777" w:rsidR="006A17B1" w:rsidRDefault="006A17B1" w:rsidP="008F3B62">
      <w:pPr>
        <w:spacing w:line="360" w:lineRule="auto"/>
        <w:ind w:right="1416"/>
      </w:pPr>
    </w:p>
    <w:p w14:paraId="1294C02B" w14:textId="77777777" w:rsidR="006A17B1" w:rsidRPr="00B138D8" w:rsidRDefault="006A17B1" w:rsidP="008F3B62">
      <w:pPr>
        <w:spacing w:line="360" w:lineRule="auto"/>
        <w:ind w:right="1416"/>
      </w:pPr>
      <w:r w:rsidRPr="00B138D8">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77777777" w:rsidR="006A17B1" w:rsidRDefault="006A17B1" w:rsidP="008F3B62">
      <w:pPr>
        <w:spacing w:line="360" w:lineRule="auto"/>
        <w:ind w:right="1416"/>
      </w:pPr>
      <w:r w:rsidRPr="00B138D8">
        <w:t xml:space="preserve">Grafik: Auftragseingang in der deutschen Werkzeugmaschinenindustrie </w:t>
      </w:r>
    </w:p>
    <w:p w14:paraId="5555D839" w14:textId="77777777" w:rsidR="003D46E5" w:rsidRDefault="003D46E5" w:rsidP="008F3B62">
      <w:pPr>
        <w:spacing w:line="360" w:lineRule="auto"/>
        <w:ind w:right="1416"/>
      </w:pPr>
    </w:p>
    <w:p w14:paraId="5954E28A" w14:textId="77777777" w:rsidR="001961A1" w:rsidRDefault="001961A1" w:rsidP="008F3B62">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14:paraId="5EBE2A0C" w14:textId="77777777" w:rsidR="001961A1" w:rsidRDefault="001961A1" w:rsidP="008F3B62">
      <w:pPr>
        <w:autoSpaceDE w:val="0"/>
        <w:autoSpaceDN w:val="0"/>
        <w:adjustRightInd w:val="0"/>
        <w:spacing w:line="240" w:lineRule="auto"/>
        <w:ind w:right="1416"/>
        <w:rPr>
          <w:rFonts w:eastAsia="Calibri" w:cs="Arial"/>
          <w:i/>
          <w:color w:val="0070C0"/>
          <w:lang w:eastAsia="zh-CN"/>
        </w:rPr>
      </w:pPr>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14:paraId="75FFDB20" w14:textId="77777777" w:rsidR="00F01E07" w:rsidRDefault="001961A1" w:rsidP="008F3B62">
      <w:pPr>
        <w:autoSpaceDE w:val="0"/>
        <w:autoSpaceDN w:val="0"/>
        <w:adjustRightInd w:val="0"/>
        <w:spacing w:line="240" w:lineRule="auto"/>
        <w:ind w:right="1416"/>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0" w:name="Text"/>
      <w:bookmarkEnd w:id="0"/>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274D48"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Executive Director:</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6F04F313"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30AEA"/>
    <w:rsid w:val="00042599"/>
    <w:rsid w:val="000503DE"/>
    <w:rsid w:val="00064936"/>
    <w:rsid w:val="00084753"/>
    <w:rsid w:val="000979AD"/>
    <w:rsid w:val="000B0E70"/>
    <w:rsid w:val="000D1379"/>
    <w:rsid w:val="000D3BFC"/>
    <w:rsid w:val="000D6B28"/>
    <w:rsid w:val="000F0FAA"/>
    <w:rsid w:val="000F3C39"/>
    <w:rsid w:val="0010603D"/>
    <w:rsid w:val="00110D6B"/>
    <w:rsid w:val="00120555"/>
    <w:rsid w:val="001206A2"/>
    <w:rsid w:val="00120C85"/>
    <w:rsid w:val="00130871"/>
    <w:rsid w:val="00142A0A"/>
    <w:rsid w:val="00146D7A"/>
    <w:rsid w:val="0015145A"/>
    <w:rsid w:val="001547D6"/>
    <w:rsid w:val="001579AE"/>
    <w:rsid w:val="001835F7"/>
    <w:rsid w:val="00183D81"/>
    <w:rsid w:val="00183FCF"/>
    <w:rsid w:val="00184C3D"/>
    <w:rsid w:val="001961A1"/>
    <w:rsid w:val="001A0A28"/>
    <w:rsid w:val="001D06C2"/>
    <w:rsid w:val="001D4F8E"/>
    <w:rsid w:val="001E5B30"/>
    <w:rsid w:val="002028A6"/>
    <w:rsid w:val="00221BD0"/>
    <w:rsid w:val="002221CF"/>
    <w:rsid w:val="002310F6"/>
    <w:rsid w:val="00236A5F"/>
    <w:rsid w:val="00241C94"/>
    <w:rsid w:val="00251CA8"/>
    <w:rsid w:val="00251E96"/>
    <w:rsid w:val="0025229D"/>
    <w:rsid w:val="00254675"/>
    <w:rsid w:val="00264A1B"/>
    <w:rsid w:val="00272687"/>
    <w:rsid w:val="00273839"/>
    <w:rsid w:val="00274D48"/>
    <w:rsid w:val="002A2BB3"/>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793A"/>
    <w:rsid w:val="003822C3"/>
    <w:rsid w:val="00382740"/>
    <w:rsid w:val="003A4F41"/>
    <w:rsid w:val="003D34F1"/>
    <w:rsid w:val="003D46E5"/>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80499"/>
    <w:rsid w:val="004928A7"/>
    <w:rsid w:val="004954CB"/>
    <w:rsid w:val="004B02D3"/>
    <w:rsid w:val="004C0294"/>
    <w:rsid w:val="004C2C43"/>
    <w:rsid w:val="004D41B9"/>
    <w:rsid w:val="004E5BAC"/>
    <w:rsid w:val="004F1526"/>
    <w:rsid w:val="0050117F"/>
    <w:rsid w:val="00507898"/>
    <w:rsid w:val="0051082A"/>
    <w:rsid w:val="0052444D"/>
    <w:rsid w:val="00535B86"/>
    <w:rsid w:val="00551BE8"/>
    <w:rsid w:val="005803EC"/>
    <w:rsid w:val="0058183C"/>
    <w:rsid w:val="005D2A70"/>
    <w:rsid w:val="005D58F5"/>
    <w:rsid w:val="005E7B4A"/>
    <w:rsid w:val="00615568"/>
    <w:rsid w:val="00640180"/>
    <w:rsid w:val="006458DC"/>
    <w:rsid w:val="0064656C"/>
    <w:rsid w:val="00660BD9"/>
    <w:rsid w:val="0066241D"/>
    <w:rsid w:val="0067147E"/>
    <w:rsid w:val="006A17B1"/>
    <w:rsid w:val="006E5EE0"/>
    <w:rsid w:val="006F5633"/>
    <w:rsid w:val="007026E2"/>
    <w:rsid w:val="0070295F"/>
    <w:rsid w:val="007200B9"/>
    <w:rsid w:val="007206A6"/>
    <w:rsid w:val="00742661"/>
    <w:rsid w:val="00754C98"/>
    <w:rsid w:val="00757654"/>
    <w:rsid w:val="007669ED"/>
    <w:rsid w:val="00774F7A"/>
    <w:rsid w:val="00792F66"/>
    <w:rsid w:val="00794D1D"/>
    <w:rsid w:val="007B6219"/>
    <w:rsid w:val="007C0048"/>
    <w:rsid w:val="007D5B42"/>
    <w:rsid w:val="007E761A"/>
    <w:rsid w:val="007F58FC"/>
    <w:rsid w:val="00842A86"/>
    <w:rsid w:val="008770CD"/>
    <w:rsid w:val="00877B41"/>
    <w:rsid w:val="00882EA3"/>
    <w:rsid w:val="008852A8"/>
    <w:rsid w:val="008860AF"/>
    <w:rsid w:val="0089628B"/>
    <w:rsid w:val="008A68BA"/>
    <w:rsid w:val="008C685F"/>
    <w:rsid w:val="008D6416"/>
    <w:rsid w:val="008E5E9C"/>
    <w:rsid w:val="008E5FF9"/>
    <w:rsid w:val="008F3B62"/>
    <w:rsid w:val="00911150"/>
    <w:rsid w:val="009170BD"/>
    <w:rsid w:val="0092404C"/>
    <w:rsid w:val="00935F63"/>
    <w:rsid w:val="00935FBA"/>
    <w:rsid w:val="00952E65"/>
    <w:rsid w:val="009644C1"/>
    <w:rsid w:val="00973B04"/>
    <w:rsid w:val="009872EA"/>
    <w:rsid w:val="009B6927"/>
    <w:rsid w:val="009D74E9"/>
    <w:rsid w:val="009F4E6D"/>
    <w:rsid w:val="00A41D5E"/>
    <w:rsid w:val="00A50A3E"/>
    <w:rsid w:val="00A602A9"/>
    <w:rsid w:val="00A60F10"/>
    <w:rsid w:val="00AA1D6F"/>
    <w:rsid w:val="00AD4A8A"/>
    <w:rsid w:val="00AE49DA"/>
    <w:rsid w:val="00B00EC5"/>
    <w:rsid w:val="00B0475D"/>
    <w:rsid w:val="00B04E5A"/>
    <w:rsid w:val="00B12D73"/>
    <w:rsid w:val="00B1593E"/>
    <w:rsid w:val="00B2301B"/>
    <w:rsid w:val="00B43782"/>
    <w:rsid w:val="00B463F9"/>
    <w:rsid w:val="00B46C86"/>
    <w:rsid w:val="00B81536"/>
    <w:rsid w:val="00BC5FE7"/>
    <w:rsid w:val="00BC6836"/>
    <w:rsid w:val="00BD4005"/>
    <w:rsid w:val="00BD5387"/>
    <w:rsid w:val="00BF2E91"/>
    <w:rsid w:val="00C001E4"/>
    <w:rsid w:val="00C160DA"/>
    <w:rsid w:val="00C27013"/>
    <w:rsid w:val="00C345E2"/>
    <w:rsid w:val="00C420E5"/>
    <w:rsid w:val="00C570B7"/>
    <w:rsid w:val="00C710CB"/>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B3C0E"/>
    <w:rsid w:val="00DB5A5B"/>
    <w:rsid w:val="00DC17E9"/>
    <w:rsid w:val="00DD3599"/>
    <w:rsid w:val="00DD4027"/>
    <w:rsid w:val="00DE09DD"/>
    <w:rsid w:val="00DE4EC4"/>
    <w:rsid w:val="00DF4401"/>
    <w:rsid w:val="00E06689"/>
    <w:rsid w:val="00E272B8"/>
    <w:rsid w:val="00E3021E"/>
    <w:rsid w:val="00E379A0"/>
    <w:rsid w:val="00E40EFA"/>
    <w:rsid w:val="00E565A8"/>
    <w:rsid w:val="00E636A7"/>
    <w:rsid w:val="00E94685"/>
    <w:rsid w:val="00EA507F"/>
    <w:rsid w:val="00EB4B93"/>
    <w:rsid w:val="00EB5BE0"/>
    <w:rsid w:val="00EC559B"/>
    <w:rsid w:val="00ED10A2"/>
    <w:rsid w:val="00EE70E9"/>
    <w:rsid w:val="00EE725E"/>
    <w:rsid w:val="00EF0F35"/>
    <w:rsid w:val="00EF681A"/>
    <w:rsid w:val="00F01E07"/>
    <w:rsid w:val="00F07F6A"/>
    <w:rsid w:val="00F241B3"/>
    <w:rsid w:val="00F3015C"/>
    <w:rsid w:val="00F43A9B"/>
    <w:rsid w:val="00F518C4"/>
    <w:rsid w:val="00F73CB9"/>
    <w:rsid w:val="00F90E9D"/>
    <w:rsid w:val="00FB1F37"/>
    <w:rsid w:val="00FB37FE"/>
    <w:rsid w:val="00FB3C71"/>
    <w:rsid w:val="00FB3EE2"/>
    <w:rsid w:val="00FC0689"/>
    <w:rsid w:val="00FD2844"/>
    <w:rsid w:val="00FE5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556</Words>
  <Characters>4018</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2</cp:revision>
  <cp:lastPrinted>2020-05-29T08:14:00Z</cp:lastPrinted>
  <dcterms:created xsi:type="dcterms:W3CDTF">2020-08-11T09:26:00Z</dcterms:created>
  <dcterms:modified xsi:type="dcterms:W3CDTF">2020-08-11T09:26:00Z</dcterms:modified>
</cp:coreProperties>
</file>