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6FB8A96E" w14:textId="77777777">
        <w:trPr>
          <w:cantSplit/>
          <w:trHeight w:hRule="exact" w:val="480"/>
        </w:trPr>
        <w:tc>
          <w:tcPr>
            <w:tcW w:w="7655" w:type="dxa"/>
            <w:gridSpan w:val="2"/>
          </w:tcPr>
          <w:p w14:paraId="6803FD16" w14:textId="77777777" w:rsidR="00F01E07" w:rsidRDefault="00F01E07">
            <w:pPr>
              <w:rPr>
                <w:b/>
                <w:bCs/>
              </w:rPr>
            </w:pPr>
            <w:r>
              <w:rPr>
                <w:b/>
                <w:bCs/>
              </w:rPr>
              <w:t>PRESSEINFORMATION</w:t>
            </w:r>
          </w:p>
        </w:tc>
        <w:tc>
          <w:tcPr>
            <w:tcW w:w="2693" w:type="dxa"/>
            <w:vMerge w:val="restart"/>
          </w:tcPr>
          <w:p w14:paraId="7C112C93" w14:textId="77777777" w:rsidR="0050117F" w:rsidRDefault="00777458" w:rsidP="0050117F">
            <w:pPr>
              <w:pStyle w:val="Address"/>
            </w:pPr>
            <w:r>
              <w:t>Lyoner Straße 14</w:t>
            </w:r>
          </w:p>
          <w:p w14:paraId="39E7FFB6" w14:textId="77777777" w:rsidR="0050117F" w:rsidRDefault="0050117F" w:rsidP="0050117F">
            <w:pPr>
              <w:pStyle w:val="Address"/>
            </w:pPr>
            <w:r>
              <w:t>60</w:t>
            </w:r>
            <w:r w:rsidR="00777458">
              <w:t>528</w:t>
            </w:r>
            <w:r>
              <w:t xml:space="preserve"> Frankfurt am Main</w:t>
            </w:r>
          </w:p>
          <w:p w14:paraId="1449A9C9" w14:textId="77777777" w:rsidR="0050117F" w:rsidRDefault="009170BD" w:rsidP="0050117F">
            <w:pPr>
              <w:pStyle w:val="Address"/>
            </w:pPr>
            <w:r>
              <w:t>GERMANY</w:t>
            </w:r>
          </w:p>
          <w:p w14:paraId="69032E21" w14:textId="77777777" w:rsidR="0050117F" w:rsidRDefault="0050117F" w:rsidP="0050117F">
            <w:pPr>
              <w:pStyle w:val="Address"/>
            </w:pPr>
            <w:r>
              <w:t>Telefon</w:t>
            </w:r>
            <w:r>
              <w:tab/>
              <w:t>+49 69 756081-</w:t>
            </w:r>
            <w:r w:rsidR="0052444D">
              <w:t>0</w:t>
            </w:r>
          </w:p>
          <w:p w14:paraId="3A0D84FA" w14:textId="77777777" w:rsidR="0050117F" w:rsidRDefault="0050117F" w:rsidP="0050117F">
            <w:pPr>
              <w:pStyle w:val="Address"/>
            </w:pPr>
            <w:r>
              <w:t>Telefax</w:t>
            </w:r>
            <w:r>
              <w:tab/>
              <w:t>+49 69 756081-11</w:t>
            </w:r>
          </w:p>
          <w:p w14:paraId="33B32E42" w14:textId="77777777" w:rsidR="0050117F" w:rsidRDefault="0050117F" w:rsidP="0050117F">
            <w:pPr>
              <w:pStyle w:val="Address"/>
            </w:pPr>
            <w:r>
              <w:t>E-Mail</w:t>
            </w:r>
            <w:r>
              <w:tab/>
            </w:r>
            <w:r w:rsidR="0052444D">
              <w:t>vdw</w:t>
            </w:r>
            <w:r>
              <w:t>@vdw.de</w:t>
            </w:r>
          </w:p>
          <w:p w14:paraId="7C025FBB" w14:textId="77777777" w:rsidR="0050117F" w:rsidRDefault="0050117F" w:rsidP="0050117F">
            <w:pPr>
              <w:pStyle w:val="Address"/>
            </w:pPr>
            <w:r>
              <w:t>Internet</w:t>
            </w:r>
            <w:r>
              <w:tab/>
              <w:t>www.vdw.de</w:t>
            </w:r>
          </w:p>
          <w:p w14:paraId="021F8D43" w14:textId="77777777" w:rsidR="0050117F" w:rsidRDefault="0050117F" w:rsidP="0050117F">
            <w:pPr>
              <w:pStyle w:val="Address"/>
            </w:pPr>
          </w:p>
          <w:p w14:paraId="0F7AEE6D" w14:textId="77777777" w:rsidR="0050117F" w:rsidRDefault="0050117F" w:rsidP="0050117F">
            <w:pPr>
              <w:pStyle w:val="Dates"/>
            </w:pPr>
          </w:p>
          <w:p w14:paraId="7A199015" w14:textId="77777777" w:rsidR="0050117F" w:rsidRDefault="0050117F" w:rsidP="0050117F">
            <w:pPr>
              <w:pStyle w:val="Dates"/>
            </w:pPr>
          </w:p>
          <w:p w14:paraId="41B96738" w14:textId="77777777" w:rsidR="00F01E07" w:rsidRDefault="00F01E07"/>
          <w:p w14:paraId="00B9B746" w14:textId="77777777" w:rsidR="00F01E07" w:rsidRDefault="00F01E07">
            <w:pPr>
              <w:pStyle w:val="Initials"/>
            </w:pPr>
          </w:p>
        </w:tc>
      </w:tr>
      <w:tr w:rsidR="00F01E07" w14:paraId="3E295921" w14:textId="77777777">
        <w:trPr>
          <w:cantSplit/>
          <w:trHeight w:val="260"/>
        </w:trPr>
        <w:tc>
          <w:tcPr>
            <w:tcW w:w="1134" w:type="dxa"/>
          </w:tcPr>
          <w:p w14:paraId="1A48D93A" w14:textId="77777777" w:rsidR="00F01E07" w:rsidRDefault="00F01E07"/>
        </w:tc>
        <w:tc>
          <w:tcPr>
            <w:tcW w:w="6521" w:type="dxa"/>
          </w:tcPr>
          <w:p w14:paraId="77C23340" w14:textId="77777777" w:rsidR="00F01E07" w:rsidRDefault="00F01E07">
            <w:pPr>
              <w:pStyle w:val="Name"/>
            </w:pPr>
          </w:p>
        </w:tc>
        <w:tc>
          <w:tcPr>
            <w:tcW w:w="2693" w:type="dxa"/>
            <w:vMerge/>
            <w:vAlign w:val="center"/>
          </w:tcPr>
          <w:p w14:paraId="70350C64" w14:textId="77777777" w:rsidR="00F01E07" w:rsidRDefault="00F01E07"/>
        </w:tc>
      </w:tr>
      <w:tr w:rsidR="00F01E07" w14:paraId="500758E2" w14:textId="77777777">
        <w:trPr>
          <w:cantSplit/>
          <w:trHeight w:val="260"/>
        </w:trPr>
        <w:tc>
          <w:tcPr>
            <w:tcW w:w="1134" w:type="dxa"/>
          </w:tcPr>
          <w:p w14:paraId="534D2A1E" w14:textId="77777777" w:rsidR="00F01E07" w:rsidRDefault="00F01E07"/>
        </w:tc>
        <w:tc>
          <w:tcPr>
            <w:tcW w:w="6521" w:type="dxa"/>
          </w:tcPr>
          <w:p w14:paraId="5255A6A6" w14:textId="77777777" w:rsidR="00F01E07" w:rsidRDefault="00F01E07">
            <w:pPr>
              <w:pStyle w:val="Firma"/>
            </w:pPr>
          </w:p>
        </w:tc>
        <w:tc>
          <w:tcPr>
            <w:tcW w:w="2693" w:type="dxa"/>
            <w:vMerge/>
            <w:vAlign w:val="center"/>
          </w:tcPr>
          <w:p w14:paraId="3AE721C5" w14:textId="77777777" w:rsidR="00F01E07" w:rsidRDefault="00F01E07"/>
        </w:tc>
      </w:tr>
      <w:tr w:rsidR="00F01E07" w14:paraId="35FD0D43" w14:textId="77777777">
        <w:trPr>
          <w:cantSplit/>
          <w:trHeight w:val="260"/>
        </w:trPr>
        <w:tc>
          <w:tcPr>
            <w:tcW w:w="1134" w:type="dxa"/>
          </w:tcPr>
          <w:p w14:paraId="44E9B988" w14:textId="77777777" w:rsidR="00F01E07" w:rsidRDefault="00F01E07"/>
        </w:tc>
        <w:tc>
          <w:tcPr>
            <w:tcW w:w="6521" w:type="dxa"/>
          </w:tcPr>
          <w:p w14:paraId="557F71AB" w14:textId="77777777" w:rsidR="00F01E07" w:rsidRDefault="00F01E07">
            <w:pPr>
              <w:pStyle w:val="Fax1"/>
              <w:spacing w:line="240" w:lineRule="atLeast"/>
            </w:pPr>
          </w:p>
        </w:tc>
        <w:tc>
          <w:tcPr>
            <w:tcW w:w="2693" w:type="dxa"/>
            <w:vMerge/>
            <w:vAlign w:val="center"/>
          </w:tcPr>
          <w:p w14:paraId="1538901B" w14:textId="77777777" w:rsidR="00F01E07" w:rsidRDefault="00F01E07"/>
        </w:tc>
      </w:tr>
      <w:tr w:rsidR="00F01E07" w14:paraId="37BD7155" w14:textId="77777777">
        <w:trPr>
          <w:cantSplit/>
          <w:trHeight w:val="260"/>
        </w:trPr>
        <w:tc>
          <w:tcPr>
            <w:tcW w:w="1134" w:type="dxa"/>
          </w:tcPr>
          <w:p w14:paraId="47F298AF" w14:textId="77777777" w:rsidR="00F01E07" w:rsidRDefault="00F01E07"/>
        </w:tc>
        <w:tc>
          <w:tcPr>
            <w:tcW w:w="6521" w:type="dxa"/>
          </w:tcPr>
          <w:p w14:paraId="40D84725" w14:textId="77777777" w:rsidR="00F01E07" w:rsidRDefault="00F01E07"/>
        </w:tc>
        <w:tc>
          <w:tcPr>
            <w:tcW w:w="2693" w:type="dxa"/>
            <w:vMerge/>
            <w:vAlign w:val="center"/>
          </w:tcPr>
          <w:p w14:paraId="442E1A8D" w14:textId="77777777" w:rsidR="00F01E07" w:rsidRDefault="00F01E07"/>
        </w:tc>
      </w:tr>
      <w:tr w:rsidR="00F01E07" w14:paraId="7CB17C88" w14:textId="77777777">
        <w:trPr>
          <w:cantSplit/>
          <w:trHeight w:val="260"/>
        </w:trPr>
        <w:tc>
          <w:tcPr>
            <w:tcW w:w="1134" w:type="dxa"/>
          </w:tcPr>
          <w:p w14:paraId="79B1A91C" w14:textId="77777777" w:rsidR="00F01E07" w:rsidRDefault="007B6219">
            <w:r>
              <w:t>V</w:t>
            </w:r>
            <w:r w:rsidR="00F01E07">
              <w:t>on</w:t>
            </w:r>
          </w:p>
        </w:tc>
        <w:tc>
          <w:tcPr>
            <w:tcW w:w="6521" w:type="dxa"/>
          </w:tcPr>
          <w:p w14:paraId="2FB19235" w14:textId="77777777" w:rsidR="00F01E07" w:rsidRDefault="00F01E07">
            <w:pPr>
              <w:pStyle w:val="Von"/>
              <w:spacing w:line="240" w:lineRule="atLeast"/>
            </w:pPr>
            <w:r>
              <w:t>Sylke Becker</w:t>
            </w:r>
          </w:p>
        </w:tc>
        <w:tc>
          <w:tcPr>
            <w:tcW w:w="2693" w:type="dxa"/>
            <w:vMerge/>
            <w:vAlign w:val="center"/>
          </w:tcPr>
          <w:p w14:paraId="4A42B89F" w14:textId="77777777" w:rsidR="00F01E07" w:rsidRDefault="00F01E07"/>
        </w:tc>
      </w:tr>
      <w:tr w:rsidR="00F01E07" w14:paraId="1683F5AB" w14:textId="77777777">
        <w:trPr>
          <w:cantSplit/>
          <w:trHeight w:val="260"/>
        </w:trPr>
        <w:tc>
          <w:tcPr>
            <w:tcW w:w="1134" w:type="dxa"/>
          </w:tcPr>
          <w:p w14:paraId="40036644" w14:textId="77777777" w:rsidR="00F01E07" w:rsidRDefault="00F01E07">
            <w:r>
              <w:t>Telefon</w:t>
            </w:r>
          </w:p>
        </w:tc>
        <w:tc>
          <w:tcPr>
            <w:tcW w:w="6521" w:type="dxa"/>
          </w:tcPr>
          <w:p w14:paraId="5D771817" w14:textId="77777777" w:rsidR="00F01E07" w:rsidRDefault="00F01E07">
            <w:pPr>
              <w:pStyle w:val="Telefon"/>
            </w:pPr>
            <w:r>
              <w:t>+49 69 756081-33</w:t>
            </w:r>
          </w:p>
        </w:tc>
        <w:tc>
          <w:tcPr>
            <w:tcW w:w="2693" w:type="dxa"/>
            <w:vMerge/>
            <w:vAlign w:val="center"/>
          </w:tcPr>
          <w:p w14:paraId="3CE41EF2" w14:textId="77777777" w:rsidR="00F01E07" w:rsidRDefault="00F01E07"/>
        </w:tc>
      </w:tr>
      <w:tr w:rsidR="00F01E07" w14:paraId="321FDCE5" w14:textId="77777777">
        <w:trPr>
          <w:cantSplit/>
          <w:trHeight w:val="260"/>
        </w:trPr>
        <w:tc>
          <w:tcPr>
            <w:tcW w:w="1134" w:type="dxa"/>
          </w:tcPr>
          <w:p w14:paraId="5F746D19" w14:textId="77777777" w:rsidR="00F01E07" w:rsidRDefault="00F01E07">
            <w:r>
              <w:t>Telefax</w:t>
            </w:r>
          </w:p>
        </w:tc>
        <w:tc>
          <w:tcPr>
            <w:tcW w:w="6521" w:type="dxa"/>
          </w:tcPr>
          <w:p w14:paraId="108A38F8" w14:textId="77777777" w:rsidR="00F01E07" w:rsidRDefault="00F01E07">
            <w:pPr>
              <w:pStyle w:val="Fax2"/>
              <w:spacing w:line="240" w:lineRule="atLeast"/>
            </w:pPr>
            <w:r>
              <w:t>+49 69 756081-11</w:t>
            </w:r>
          </w:p>
        </w:tc>
        <w:tc>
          <w:tcPr>
            <w:tcW w:w="2693" w:type="dxa"/>
            <w:vMerge/>
            <w:vAlign w:val="center"/>
          </w:tcPr>
          <w:p w14:paraId="21B83040" w14:textId="77777777" w:rsidR="00F01E07" w:rsidRDefault="00F01E07"/>
        </w:tc>
      </w:tr>
      <w:tr w:rsidR="00F01E07" w14:paraId="431C36D0" w14:textId="77777777">
        <w:trPr>
          <w:cantSplit/>
          <w:trHeight w:val="260"/>
        </w:trPr>
        <w:tc>
          <w:tcPr>
            <w:tcW w:w="1134" w:type="dxa"/>
          </w:tcPr>
          <w:p w14:paraId="0B6A0846" w14:textId="77777777" w:rsidR="00F01E07" w:rsidRDefault="00F01E07">
            <w:r>
              <w:t>E-Mail</w:t>
            </w:r>
          </w:p>
        </w:tc>
        <w:tc>
          <w:tcPr>
            <w:tcW w:w="6521" w:type="dxa"/>
          </w:tcPr>
          <w:p w14:paraId="7DCC190D" w14:textId="77777777" w:rsidR="00F01E07" w:rsidRDefault="00F01E07">
            <w:pPr>
              <w:pStyle w:val="Page"/>
            </w:pPr>
            <w:r>
              <w:t>s.becker@vdw.de</w:t>
            </w:r>
          </w:p>
        </w:tc>
        <w:tc>
          <w:tcPr>
            <w:tcW w:w="2693" w:type="dxa"/>
            <w:vMerge/>
            <w:vAlign w:val="center"/>
          </w:tcPr>
          <w:p w14:paraId="19EA0DB2" w14:textId="77777777" w:rsidR="00F01E07" w:rsidRDefault="00F01E07"/>
        </w:tc>
      </w:tr>
    </w:tbl>
    <w:p w14:paraId="2C6F988A" w14:textId="77777777" w:rsidR="00F01E07" w:rsidRDefault="00F01E07"/>
    <w:p w14:paraId="503BAAD7" w14:textId="77777777" w:rsidR="00F01E07" w:rsidRDefault="00F01E07"/>
    <w:p w14:paraId="1C15E99A" w14:textId="77777777" w:rsidR="00F01E07" w:rsidRDefault="00F01E07">
      <w:pPr>
        <w:pStyle w:val="Opening"/>
      </w:pPr>
    </w:p>
    <w:p w14:paraId="0FAF7737" w14:textId="77777777" w:rsidR="00A11648" w:rsidRPr="00AD105D" w:rsidRDefault="00A11648" w:rsidP="003713B9">
      <w:pPr>
        <w:tabs>
          <w:tab w:val="left" w:pos="7654"/>
          <w:tab w:val="right" w:pos="8222"/>
        </w:tabs>
        <w:spacing w:line="360" w:lineRule="auto"/>
        <w:ind w:right="1133"/>
        <w:rPr>
          <w:rFonts w:cs="Arial"/>
          <w:b/>
          <w:sz w:val="28"/>
          <w:szCs w:val="28"/>
        </w:rPr>
      </w:pPr>
      <w:r w:rsidRPr="009F648F">
        <w:rPr>
          <w:rFonts w:cs="Arial"/>
          <w:b/>
          <w:sz w:val="28"/>
          <w:szCs w:val="28"/>
        </w:rPr>
        <w:t>Deutsche Werkzeugmaschinen</w:t>
      </w:r>
      <w:r>
        <w:rPr>
          <w:rFonts w:cs="Arial"/>
          <w:b/>
          <w:sz w:val="28"/>
          <w:szCs w:val="28"/>
        </w:rPr>
        <w:t>industrie</w:t>
      </w:r>
      <w:r w:rsidR="003713B9">
        <w:rPr>
          <w:rFonts w:cs="Arial"/>
          <w:b/>
          <w:sz w:val="28"/>
          <w:szCs w:val="28"/>
        </w:rPr>
        <w:t xml:space="preserve"> sieht Licht am Ende </w:t>
      </w:r>
      <w:r w:rsidRPr="00AD105D">
        <w:rPr>
          <w:rFonts w:cs="Arial"/>
          <w:b/>
          <w:sz w:val="28"/>
          <w:szCs w:val="28"/>
        </w:rPr>
        <w:t>des Tunnels</w:t>
      </w:r>
    </w:p>
    <w:p w14:paraId="597D2A48" w14:textId="77777777" w:rsidR="00A26D04" w:rsidRDefault="00A26D04" w:rsidP="005E7DA1">
      <w:pPr>
        <w:spacing w:line="360" w:lineRule="auto"/>
        <w:ind w:right="1134"/>
        <w:rPr>
          <w:rFonts w:cs="Arial"/>
          <w:b/>
          <w:bCs/>
          <w:sz w:val="28"/>
          <w:szCs w:val="28"/>
        </w:rPr>
      </w:pPr>
    </w:p>
    <w:p w14:paraId="31CBF9ED" w14:textId="22FE3383" w:rsidR="0044615A" w:rsidRPr="00A26D04" w:rsidRDefault="003713B9" w:rsidP="0044615A">
      <w:pPr>
        <w:spacing w:line="360" w:lineRule="auto"/>
        <w:ind w:right="1134"/>
        <w:rPr>
          <w:rFonts w:cs="Arial"/>
          <w:szCs w:val="22"/>
        </w:rPr>
      </w:pPr>
      <w:r w:rsidRPr="00A26D04">
        <w:rPr>
          <w:rFonts w:cs="Arial"/>
          <w:b/>
          <w:bCs/>
          <w:szCs w:val="22"/>
        </w:rPr>
        <w:t>Frankfurt am Main, 22. Februar 2021.</w:t>
      </w:r>
      <w:r w:rsidRPr="00A26D04">
        <w:rPr>
          <w:rFonts w:cs="Arial"/>
          <w:szCs w:val="22"/>
        </w:rPr>
        <w:t xml:space="preserve"> – Für 2021 erwartet der VDW (Verein Deutscher Werkzeugmaschinenfabriken)</w:t>
      </w:r>
      <w:r w:rsidR="00943E16">
        <w:rPr>
          <w:rFonts w:cs="Arial"/>
          <w:szCs w:val="22"/>
        </w:rPr>
        <w:t>, Frankfurt am Main,</w:t>
      </w:r>
      <w:r w:rsidR="00811A80" w:rsidRPr="00A26D04">
        <w:rPr>
          <w:rFonts w:cs="Arial"/>
          <w:szCs w:val="22"/>
        </w:rPr>
        <w:t xml:space="preserve"> </w:t>
      </w:r>
      <w:r w:rsidR="00A26D04">
        <w:rPr>
          <w:rFonts w:cs="Arial"/>
          <w:szCs w:val="22"/>
        </w:rPr>
        <w:t xml:space="preserve">für die deutsche Werkzeugmaschinenindustrie </w:t>
      </w:r>
      <w:r w:rsidR="00811A80" w:rsidRPr="00A26D04">
        <w:rPr>
          <w:rFonts w:cs="Arial"/>
          <w:szCs w:val="22"/>
        </w:rPr>
        <w:t>einen Produktionszuwachs von 6 Prozent auf rund 12,</w:t>
      </w:r>
      <w:r w:rsidR="00B33072">
        <w:rPr>
          <w:rFonts w:cs="Arial"/>
          <w:szCs w:val="22"/>
        </w:rPr>
        <w:t>6</w:t>
      </w:r>
      <w:r w:rsidR="00811A80" w:rsidRPr="00A26D04">
        <w:rPr>
          <w:rFonts w:cs="Arial"/>
          <w:szCs w:val="22"/>
        </w:rPr>
        <w:t xml:space="preserve"> Mrd. Euro. Anlässlich der Jahrespressekonferenz des Verbands weist der Vorsitzende Dr. Heinz-Jürgen Prokop darauf hin, dass </w:t>
      </w:r>
      <w:r w:rsidR="0044615A">
        <w:rPr>
          <w:rFonts w:cs="Arial"/>
          <w:szCs w:val="22"/>
        </w:rPr>
        <w:t xml:space="preserve">eine bessere </w:t>
      </w:r>
      <w:r w:rsidR="0044615A" w:rsidRPr="00A26D04">
        <w:rPr>
          <w:rFonts w:cs="Arial"/>
          <w:szCs w:val="22"/>
        </w:rPr>
        <w:t>Stimmung</w:t>
      </w:r>
      <w:r w:rsidR="0044615A">
        <w:rPr>
          <w:rFonts w:cs="Arial"/>
          <w:szCs w:val="22"/>
        </w:rPr>
        <w:t xml:space="preserve"> in der Wirtschaf</w:t>
      </w:r>
      <w:r w:rsidR="00943E16">
        <w:rPr>
          <w:rFonts w:cs="Arial"/>
          <w:szCs w:val="22"/>
        </w:rPr>
        <w:t xml:space="preserve">t </w:t>
      </w:r>
      <w:r w:rsidR="0044615A" w:rsidRPr="00A26D04">
        <w:rPr>
          <w:rFonts w:cs="Arial"/>
          <w:szCs w:val="22"/>
        </w:rPr>
        <w:t>die Investitionsbereitschaft</w:t>
      </w:r>
      <w:r w:rsidR="0044615A">
        <w:rPr>
          <w:rFonts w:cs="Arial"/>
          <w:szCs w:val="22"/>
        </w:rPr>
        <w:t xml:space="preserve"> fördert. „N</w:t>
      </w:r>
      <w:r w:rsidR="0044615A" w:rsidRPr="00A26D04">
        <w:rPr>
          <w:rFonts w:cs="Arial"/>
          <w:szCs w:val="22"/>
        </w:rPr>
        <w:t>ach zwei Jahren mit großer Zurückhaltung besteht Nachholbedarf</w:t>
      </w:r>
      <w:r w:rsidR="0044615A">
        <w:rPr>
          <w:rFonts w:cs="Arial"/>
          <w:szCs w:val="22"/>
        </w:rPr>
        <w:t xml:space="preserve">“, sagt er. </w:t>
      </w:r>
      <w:r w:rsidR="0044615A" w:rsidRPr="00A26D04">
        <w:rPr>
          <w:rFonts w:cs="Arial"/>
          <w:szCs w:val="22"/>
        </w:rPr>
        <w:t xml:space="preserve">Der weltweite Einkaufsmanagerindex und das deutsche ifo-Geschäftsklima </w:t>
      </w:r>
      <w:r w:rsidR="00DA06CD">
        <w:rPr>
          <w:rFonts w:cs="Arial"/>
          <w:szCs w:val="22"/>
        </w:rPr>
        <w:t xml:space="preserve">für die Investitionsgüterindustrie </w:t>
      </w:r>
      <w:r w:rsidR="0044615A" w:rsidRPr="00A26D04">
        <w:rPr>
          <w:rFonts w:cs="Arial"/>
          <w:szCs w:val="22"/>
        </w:rPr>
        <w:t>liegen auf Wachstumskurs</w:t>
      </w:r>
      <w:r w:rsidR="0044615A">
        <w:rPr>
          <w:rFonts w:cs="Arial"/>
          <w:szCs w:val="22"/>
        </w:rPr>
        <w:t xml:space="preserve">. </w:t>
      </w:r>
    </w:p>
    <w:p w14:paraId="793FD6E8" w14:textId="77777777" w:rsidR="0044615A" w:rsidRPr="00A26D04" w:rsidRDefault="0044615A" w:rsidP="0044615A">
      <w:pPr>
        <w:spacing w:line="360" w:lineRule="auto"/>
        <w:ind w:right="1134"/>
        <w:rPr>
          <w:rFonts w:cs="Arial"/>
          <w:szCs w:val="22"/>
        </w:rPr>
      </w:pPr>
    </w:p>
    <w:p w14:paraId="21246C02" w14:textId="77777777" w:rsidR="004B50F6" w:rsidRPr="00A26D04" w:rsidRDefault="004B50F6" w:rsidP="00A11648">
      <w:pPr>
        <w:tabs>
          <w:tab w:val="left" w:pos="7654"/>
          <w:tab w:val="right" w:pos="8222"/>
        </w:tabs>
        <w:spacing w:line="360" w:lineRule="auto"/>
        <w:ind w:right="1133"/>
        <w:rPr>
          <w:rFonts w:cs="Arial"/>
          <w:szCs w:val="22"/>
        </w:rPr>
      </w:pPr>
      <w:r w:rsidRPr="00A26D04">
        <w:rPr>
          <w:rFonts w:cs="Arial"/>
          <w:szCs w:val="22"/>
        </w:rPr>
        <w:t xml:space="preserve">China übernimmt die Rolle </w:t>
      </w:r>
      <w:r w:rsidR="00A26D04">
        <w:rPr>
          <w:rFonts w:cs="Arial"/>
          <w:szCs w:val="22"/>
        </w:rPr>
        <w:t>d</w:t>
      </w:r>
      <w:r w:rsidRPr="00A26D04">
        <w:rPr>
          <w:rFonts w:cs="Arial"/>
          <w:szCs w:val="22"/>
        </w:rPr>
        <w:t>es Treibers</w:t>
      </w:r>
      <w:r w:rsidR="0044615A">
        <w:rPr>
          <w:rFonts w:cs="Arial"/>
          <w:szCs w:val="22"/>
        </w:rPr>
        <w:t xml:space="preserve"> für die Weltwirtschaft</w:t>
      </w:r>
      <w:r w:rsidR="00A26D04">
        <w:rPr>
          <w:rFonts w:cs="Arial"/>
          <w:szCs w:val="22"/>
        </w:rPr>
        <w:t xml:space="preserve">. </w:t>
      </w:r>
      <w:r w:rsidRPr="00A26D04">
        <w:rPr>
          <w:rFonts w:cs="Arial"/>
          <w:szCs w:val="22"/>
        </w:rPr>
        <w:t xml:space="preserve">Auch die USA </w:t>
      </w:r>
      <w:r w:rsidR="0044615A">
        <w:rPr>
          <w:rFonts w:cs="Arial"/>
          <w:szCs w:val="22"/>
        </w:rPr>
        <w:t xml:space="preserve">sorgen </w:t>
      </w:r>
      <w:r w:rsidRPr="00A26D04">
        <w:rPr>
          <w:rFonts w:cs="Arial"/>
          <w:szCs w:val="22"/>
        </w:rPr>
        <w:t>nach dem Wahlsieg von US-Präsident Biden für Schub. „Vor</w:t>
      </w:r>
      <w:r w:rsidR="00A11648" w:rsidRPr="00A26D04">
        <w:rPr>
          <w:rFonts w:cs="Arial"/>
          <w:szCs w:val="22"/>
        </w:rPr>
        <w:t>aussetzung dafür, dass Unternehmen wieder Vertrauen schöpfen und investieren</w:t>
      </w:r>
      <w:r w:rsidRPr="00A26D04">
        <w:rPr>
          <w:rFonts w:cs="Arial"/>
          <w:szCs w:val="22"/>
        </w:rPr>
        <w:t xml:space="preserve">, ist jedoch der Sieg über die Corona-Pandemie und verlässliche Perspektiven, wie der Lockdown sukzessive zurückgefahren werden kann“, sagt Prokop. </w:t>
      </w:r>
    </w:p>
    <w:p w14:paraId="0D504798" w14:textId="77777777" w:rsidR="004B50F6" w:rsidRPr="00A26D04" w:rsidRDefault="004B50F6" w:rsidP="00A11648">
      <w:pPr>
        <w:tabs>
          <w:tab w:val="left" w:pos="7654"/>
          <w:tab w:val="right" w:pos="8222"/>
        </w:tabs>
        <w:spacing w:line="360" w:lineRule="auto"/>
        <w:ind w:right="1133"/>
        <w:rPr>
          <w:rFonts w:cs="Arial"/>
          <w:szCs w:val="22"/>
        </w:rPr>
      </w:pPr>
    </w:p>
    <w:p w14:paraId="5BD754E7" w14:textId="171A2A54" w:rsidR="00A11648" w:rsidRPr="00A26D04" w:rsidRDefault="00A11648" w:rsidP="00A11648">
      <w:pPr>
        <w:spacing w:line="360" w:lineRule="auto"/>
        <w:ind w:right="1134"/>
        <w:rPr>
          <w:rFonts w:cs="Arial"/>
          <w:szCs w:val="22"/>
        </w:rPr>
      </w:pPr>
      <w:r w:rsidRPr="00A26D04">
        <w:rPr>
          <w:rFonts w:cs="Arial"/>
          <w:szCs w:val="22"/>
        </w:rPr>
        <w:t>Insbesondere die Automobilindustrie</w:t>
      </w:r>
      <w:r w:rsidR="0044615A">
        <w:rPr>
          <w:rFonts w:cs="Arial"/>
          <w:szCs w:val="22"/>
        </w:rPr>
        <w:t xml:space="preserve">, größter Abnehmer von Werkzeugmaschinen, </w:t>
      </w:r>
      <w:r w:rsidRPr="00A26D04">
        <w:rPr>
          <w:rFonts w:cs="Arial"/>
          <w:szCs w:val="22"/>
        </w:rPr>
        <w:t>profitier</w:t>
      </w:r>
      <w:r w:rsidR="0044615A">
        <w:rPr>
          <w:rFonts w:cs="Arial"/>
          <w:szCs w:val="22"/>
        </w:rPr>
        <w:t>t</w:t>
      </w:r>
      <w:r w:rsidRPr="00A26D04">
        <w:rPr>
          <w:rFonts w:cs="Arial"/>
          <w:szCs w:val="22"/>
        </w:rPr>
        <w:t xml:space="preserve"> vom Aufschwung in China. Elektronik, Nahrungsmittelverarbeitung, Logistik</w:t>
      </w:r>
      <w:r w:rsidR="00A26D04">
        <w:rPr>
          <w:rFonts w:cs="Arial"/>
          <w:szCs w:val="22"/>
        </w:rPr>
        <w:t xml:space="preserve"> und </w:t>
      </w:r>
      <w:r w:rsidRPr="00A26D04">
        <w:rPr>
          <w:rFonts w:cs="Arial"/>
          <w:szCs w:val="22"/>
        </w:rPr>
        <w:t xml:space="preserve">Teile der Medizintechnik haben in der Krise </w:t>
      </w:r>
      <w:r w:rsidR="00A26D04">
        <w:rPr>
          <w:rFonts w:cs="Arial"/>
          <w:szCs w:val="22"/>
        </w:rPr>
        <w:t xml:space="preserve">ohnehin </w:t>
      </w:r>
      <w:r w:rsidRPr="00A26D04">
        <w:rPr>
          <w:rFonts w:cs="Arial"/>
          <w:szCs w:val="22"/>
        </w:rPr>
        <w:t>gute Geschäfte gemacht. Das setzt sich fort</w:t>
      </w:r>
      <w:r w:rsidR="0044615A">
        <w:rPr>
          <w:rFonts w:cs="Arial"/>
          <w:szCs w:val="22"/>
        </w:rPr>
        <w:t xml:space="preserve">. </w:t>
      </w:r>
      <w:r w:rsidR="00B6793D">
        <w:rPr>
          <w:rFonts w:cs="Arial"/>
          <w:szCs w:val="22"/>
        </w:rPr>
        <w:t>Auch i</w:t>
      </w:r>
      <w:r w:rsidRPr="00A26D04">
        <w:rPr>
          <w:rFonts w:cs="Arial"/>
          <w:szCs w:val="22"/>
        </w:rPr>
        <w:t xml:space="preserve">n Europa sollen die Investitionen </w:t>
      </w:r>
      <w:r w:rsidR="00B6793D">
        <w:rPr>
          <w:rFonts w:cs="Arial"/>
          <w:szCs w:val="22"/>
        </w:rPr>
        <w:t xml:space="preserve">nach hartem Einbruch wieder </w:t>
      </w:r>
      <w:r w:rsidRPr="00A26D04">
        <w:rPr>
          <w:rFonts w:cs="Arial"/>
          <w:szCs w:val="22"/>
        </w:rPr>
        <w:t>um 10 Prozent steigen</w:t>
      </w:r>
      <w:r w:rsidR="00A26D04">
        <w:rPr>
          <w:rFonts w:cs="Arial"/>
          <w:szCs w:val="22"/>
        </w:rPr>
        <w:t xml:space="preserve">. </w:t>
      </w:r>
      <w:r w:rsidRPr="00A26D04">
        <w:rPr>
          <w:rFonts w:cs="Arial"/>
          <w:szCs w:val="22"/>
        </w:rPr>
        <w:t xml:space="preserve">Nach zwei, aus vielerlei Gründen sehr </w:t>
      </w:r>
      <w:r w:rsidRPr="00A26D04">
        <w:rPr>
          <w:rFonts w:cs="Arial"/>
          <w:szCs w:val="22"/>
        </w:rPr>
        <w:lastRenderedPageBreak/>
        <w:t>schwierigen Jahren</w:t>
      </w:r>
      <w:r w:rsidR="0044615A">
        <w:rPr>
          <w:rFonts w:cs="Arial"/>
          <w:szCs w:val="22"/>
        </w:rPr>
        <w:t xml:space="preserve">, wirkt sich das positiv auf die Werkzeugmaschinenindustrie aus. </w:t>
      </w:r>
      <w:r w:rsidRPr="00A26D04">
        <w:rPr>
          <w:rFonts w:cs="Arial"/>
          <w:szCs w:val="22"/>
        </w:rPr>
        <w:t>Oxford Economics</w:t>
      </w:r>
      <w:r w:rsidR="0044615A">
        <w:rPr>
          <w:rFonts w:cs="Arial"/>
          <w:szCs w:val="22"/>
        </w:rPr>
        <w:t>, Prognosepartner des VDW, stellt</w:t>
      </w:r>
      <w:r w:rsidRPr="00A26D04">
        <w:rPr>
          <w:rFonts w:cs="Arial"/>
          <w:szCs w:val="22"/>
        </w:rPr>
        <w:t xml:space="preserve"> für 2021 einen kräftigen Auftragszuwachs von 35 Prozent in Aussicht. Anhaltspunkte dafür gab es bereits im November und Dezember. </w:t>
      </w:r>
      <w:r w:rsidR="00A7223A">
        <w:rPr>
          <w:rFonts w:cs="Arial"/>
          <w:szCs w:val="22"/>
        </w:rPr>
        <w:t>„Gleichwohl haben wir einen schwierigen Weg bis zum Vor-Corona-Niveau vor uns“, weiß Heinz-Jürgen Prokop.</w:t>
      </w:r>
    </w:p>
    <w:p w14:paraId="6EE11515" w14:textId="77777777" w:rsidR="00A11648" w:rsidRPr="00A26D04" w:rsidRDefault="00A11648" w:rsidP="00A11648">
      <w:pPr>
        <w:spacing w:line="360" w:lineRule="auto"/>
        <w:ind w:right="1134"/>
        <w:rPr>
          <w:rFonts w:cs="Arial"/>
          <w:szCs w:val="22"/>
        </w:rPr>
      </w:pPr>
    </w:p>
    <w:p w14:paraId="4BF2A770" w14:textId="77777777" w:rsidR="00A11648" w:rsidRPr="00A26D04" w:rsidRDefault="00A11648" w:rsidP="00A11648">
      <w:pPr>
        <w:spacing w:line="360" w:lineRule="auto"/>
        <w:ind w:right="1134"/>
        <w:rPr>
          <w:rFonts w:cs="Arial"/>
          <w:b/>
          <w:bCs/>
          <w:szCs w:val="22"/>
        </w:rPr>
      </w:pPr>
      <w:r w:rsidRPr="00A26D04">
        <w:rPr>
          <w:rFonts w:cs="Arial"/>
          <w:b/>
          <w:bCs/>
          <w:szCs w:val="22"/>
        </w:rPr>
        <w:t>2020 in schwierigem Fahrwasser</w:t>
      </w:r>
    </w:p>
    <w:p w14:paraId="370E413D" w14:textId="77777777" w:rsidR="00A11648" w:rsidRPr="00A26D04" w:rsidRDefault="00A11648" w:rsidP="00A11648">
      <w:pPr>
        <w:tabs>
          <w:tab w:val="left" w:pos="7654"/>
          <w:tab w:val="right" w:pos="8222"/>
        </w:tabs>
        <w:spacing w:line="360" w:lineRule="auto"/>
        <w:ind w:right="1133"/>
        <w:rPr>
          <w:rFonts w:cs="Arial"/>
          <w:szCs w:val="22"/>
        </w:rPr>
      </w:pPr>
      <w:r w:rsidRPr="00A26D04">
        <w:rPr>
          <w:rFonts w:cs="Arial"/>
          <w:szCs w:val="22"/>
        </w:rPr>
        <w:t>2020 waren die Aufträge bedingt durch die Corona-Krise um 30 Prozent gefallen</w:t>
      </w:r>
      <w:r w:rsidR="0044615A">
        <w:rPr>
          <w:rFonts w:cs="Arial"/>
          <w:szCs w:val="22"/>
        </w:rPr>
        <w:t xml:space="preserve">, </w:t>
      </w:r>
      <w:r w:rsidRPr="00A26D04">
        <w:rPr>
          <w:rFonts w:cs="Arial"/>
          <w:szCs w:val="22"/>
        </w:rPr>
        <w:t>nach einem Rückgang gleicher Größenordnung schon ein Jahr zuvor. A</w:t>
      </w:r>
      <w:r w:rsidR="00943E16">
        <w:rPr>
          <w:rFonts w:cs="Arial"/>
          <w:szCs w:val="22"/>
        </w:rPr>
        <w:t>uch alle anderen</w:t>
      </w:r>
      <w:r w:rsidRPr="00A26D04">
        <w:rPr>
          <w:rFonts w:cs="Arial"/>
          <w:szCs w:val="22"/>
        </w:rPr>
        <w:t xml:space="preserve"> Kennzahlen sind 2020 tief ins Minus gerutscht: Produktion minus 31 Prozent, Export minus 29 Prozent, Inlandsabsatz minus 33 Prozent. </w:t>
      </w:r>
      <w:r w:rsidR="0044615A" w:rsidRPr="00A26D04">
        <w:rPr>
          <w:rFonts w:cs="Arial"/>
          <w:szCs w:val="22"/>
        </w:rPr>
        <w:t>Die erhoffte Aufwärtsbewegung für das aktuelle Jahr startet also von niedrigem Niveau aus.</w:t>
      </w:r>
    </w:p>
    <w:p w14:paraId="38E99AED" w14:textId="77777777" w:rsidR="00A11648" w:rsidRPr="00A26D04" w:rsidRDefault="00A11648" w:rsidP="00A11648">
      <w:pPr>
        <w:tabs>
          <w:tab w:val="left" w:pos="7654"/>
          <w:tab w:val="right" w:pos="8222"/>
        </w:tabs>
        <w:spacing w:line="360" w:lineRule="auto"/>
        <w:ind w:right="1133"/>
        <w:rPr>
          <w:rFonts w:cs="Arial"/>
          <w:szCs w:val="22"/>
        </w:rPr>
      </w:pPr>
    </w:p>
    <w:p w14:paraId="74E940CC" w14:textId="167BF516" w:rsidR="00A11648" w:rsidRPr="00A26D04" w:rsidRDefault="00A11648" w:rsidP="00A11648">
      <w:pPr>
        <w:tabs>
          <w:tab w:val="left" w:pos="7654"/>
          <w:tab w:val="right" w:pos="8222"/>
        </w:tabs>
        <w:spacing w:line="360" w:lineRule="auto"/>
        <w:ind w:right="1133"/>
        <w:rPr>
          <w:rFonts w:cs="Arial"/>
          <w:szCs w:val="22"/>
        </w:rPr>
      </w:pPr>
      <w:r w:rsidRPr="00A26D04">
        <w:rPr>
          <w:rFonts w:cs="Arial"/>
          <w:szCs w:val="22"/>
        </w:rPr>
        <w:t>2019</w:t>
      </w:r>
      <w:r w:rsidR="0044615A">
        <w:rPr>
          <w:rFonts w:cs="Arial"/>
          <w:szCs w:val="22"/>
        </w:rPr>
        <w:t xml:space="preserve"> lag die Kapazitätsauslastung</w:t>
      </w:r>
      <w:r w:rsidRPr="00A26D04">
        <w:rPr>
          <w:rFonts w:cs="Arial"/>
          <w:szCs w:val="22"/>
        </w:rPr>
        <w:t xml:space="preserve"> noch bei mehr als 88 Prozent</w:t>
      </w:r>
      <w:r w:rsidR="00A7223A">
        <w:rPr>
          <w:rFonts w:cs="Arial"/>
          <w:szCs w:val="22"/>
        </w:rPr>
        <w:t>. Durch den Auftragsmangel</w:t>
      </w:r>
      <w:r w:rsidRPr="00A26D04">
        <w:rPr>
          <w:rFonts w:cs="Arial"/>
          <w:szCs w:val="22"/>
        </w:rPr>
        <w:t xml:space="preserve"> fiel </w:t>
      </w:r>
      <w:r w:rsidR="00A7223A">
        <w:rPr>
          <w:rFonts w:cs="Arial"/>
          <w:szCs w:val="22"/>
        </w:rPr>
        <w:t xml:space="preserve">sie 2020 </w:t>
      </w:r>
      <w:r w:rsidRPr="00A26D04">
        <w:rPr>
          <w:rFonts w:cs="Arial"/>
          <w:szCs w:val="22"/>
        </w:rPr>
        <w:t>auf knapp 7</w:t>
      </w:r>
      <w:r w:rsidR="007A224C">
        <w:rPr>
          <w:rFonts w:cs="Arial"/>
          <w:szCs w:val="22"/>
        </w:rPr>
        <w:t>2</w:t>
      </w:r>
      <w:r w:rsidRPr="00A26D04">
        <w:rPr>
          <w:rFonts w:cs="Arial"/>
          <w:szCs w:val="22"/>
        </w:rPr>
        <w:t xml:space="preserve"> Prozent. Das ist vergleichbar mit dem Niveau der Finanzkrise 2009. </w:t>
      </w:r>
      <w:r w:rsidR="005E7DA1" w:rsidRPr="00A26D04">
        <w:rPr>
          <w:rFonts w:cs="Arial"/>
          <w:szCs w:val="22"/>
        </w:rPr>
        <w:t>D</w:t>
      </w:r>
      <w:r w:rsidRPr="00A26D04">
        <w:rPr>
          <w:rFonts w:cs="Arial"/>
          <w:szCs w:val="22"/>
        </w:rPr>
        <w:t>ie</w:t>
      </w:r>
      <w:r w:rsidR="005E7DA1" w:rsidRPr="00A26D04">
        <w:rPr>
          <w:rFonts w:cs="Arial"/>
          <w:szCs w:val="22"/>
        </w:rPr>
        <w:t xml:space="preserve"> Zahl der</w:t>
      </w:r>
      <w:r w:rsidRPr="00A26D04">
        <w:rPr>
          <w:rFonts w:cs="Arial"/>
          <w:szCs w:val="22"/>
        </w:rPr>
        <w:t xml:space="preserve"> Beschäftigten</w:t>
      </w:r>
      <w:r w:rsidR="005E7DA1" w:rsidRPr="00A26D04">
        <w:rPr>
          <w:rFonts w:cs="Arial"/>
          <w:szCs w:val="22"/>
        </w:rPr>
        <w:t xml:space="preserve"> </w:t>
      </w:r>
      <w:r w:rsidRPr="00A26D04">
        <w:rPr>
          <w:rFonts w:cs="Arial"/>
          <w:szCs w:val="22"/>
        </w:rPr>
        <w:t xml:space="preserve">sank im Jahresdurchschnitt 2020 um 4,5 Prozent auf 70.000 Frauen und Männer. </w:t>
      </w:r>
      <w:r w:rsidR="005E7DA1" w:rsidRPr="00A26D04">
        <w:rPr>
          <w:rFonts w:cs="Arial"/>
          <w:szCs w:val="22"/>
        </w:rPr>
        <w:t>„</w:t>
      </w:r>
      <w:r w:rsidRPr="00A26D04">
        <w:rPr>
          <w:rFonts w:cs="Arial"/>
          <w:szCs w:val="22"/>
        </w:rPr>
        <w:t>Betrachtet man jedoch den enormen Rückgang in der Produktion wird deutlich, dass die Firmen ihre gut ausgebildeten Mitarbeiterinnen und Mitarbeiter so lange wie möglich halten wollen. Dafür ist das Instrument der Kurzarbeit nach wie vor hilfreich</w:t>
      </w:r>
      <w:r w:rsidR="00A7223A">
        <w:rPr>
          <w:rFonts w:cs="Arial"/>
          <w:szCs w:val="22"/>
        </w:rPr>
        <w:t xml:space="preserve"> und notwendig</w:t>
      </w:r>
      <w:r w:rsidR="005E7DA1" w:rsidRPr="00A26D04">
        <w:rPr>
          <w:rFonts w:cs="Arial"/>
          <w:szCs w:val="22"/>
        </w:rPr>
        <w:t>“, sagt Prokop</w:t>
      </w:r>
      <w:r w:rsidRPr="00A26D04">
        <w:rPr>
          <w:rFonts w:cs="Arial"/>
          <w:szCs w:val="22"/>
        </w:rPr>
        <w:t>.</w:t>
      </w:r>
    </w:p>
    <w:p w14:paraId="3367D5FC" w14:textId="77777777" w:rsidR="008739A5" w:rsidRDefault="008739A5" w:rsidP="00A11648">
      <w:pPr>
        <w:tabs>
          <w:tab w:val="left" w:pos="7654"/>
          <w:tab w:val="right" w:pos="8222"/>
        </w:tabs>
        <w:spacing w:line="360" w:lineRule="auto"/>
        <w:ind w:right="1133"/>
        <w:rPr>
          <w:rFonts w:cs="Arial"/>
          <w:szCs w:val="22"/>
        </w:rPr>
      </w:pPr>
    </w:p>
    <w:p w14:paraId="3188F266" w14:textId="1A5BFEC7" w:rsidR="00A11648" w:rsidRPr="008739A5" w:rsidRDefault="00A246D2" w:rsidP="00A11648">
      <w:pPr>
        <w:tabs>
          <w:tab w:val="left" w:pos="7654"/>
          <w:tab w:val="right" w:pos="8222"/>
        </w:tabs>
        <w:spacing w:line="360" w:lineRule="auto"/>
        <w:ind w:right="1133"/>
        <w:rPr>
          <w:rFonts w:cs="Arial"/>
          <w:b/>
          <w:bCs/>
          <w:szCs w:val="22"/>
        </w:rPr>
      </w:pPr>
      <w:r>
        <w:rPr>
          <w:rFonts w:cs="Arial"/>
          <w:b/>
          <w:bCs/>
          <w:szCs w:val="22"/>
        </w:rPr>
        <w:t>I</w:t>
      </w:r>
      <w:r w:rsidR="008739A5" w:rsidRPr="008739A5">
        <w:rPr>
          <w:rFonts w:cs="Arial"/>
          <w:b/>
          <w:bCs/>
          <w:szCs w:val="22"/>
        </w:rPr>
        <w:t xml:space="preserve">nternational </w:t>
      </w:r>
      <w:r w:rsidR="008739A5">
        <w:rPr>
          <w:rFonts w:cs="Arial"/>
          <w:b/>
          <w:bCs/>
          <w:szCs w:val="22"/>
        </w:rPr>
        <w:t>w</w:t>
      </w:r>
      <w:r>
        <w:rPr>
          <w:rFonts w:cs="Arial"/>
          <w:b/>
          <w:bCs/>
          <w:szCs w:val="22"/>
        </w:rPr>
        <w:t>acker geschlagen</w:t>
      </w:r>
      <w:r w:rsidR="00A11648" w:rsidRPr="008739A5">
        <w:rPr>
          <w:rFonts w:cs="Arial"/>
          <w:b/>
          <w:bCs/>
          <w:szCs w:val="22"/>
        </w:rPr>
        <w:t xml:space="preserve"> </w:t>
      </w:r>
    </w:p>
    <w:p w14:paraId="6DC80254" w14:textId="77777777" w:rsidR="00A11648" w:rsidRPr="00A26D04" w:rsidRDefault="00A7223A" w:rsidP="00A11648">
      <w:pPr>
        <w:tabs>
          <w:tab w:val="left" w:pos="7654"/>
          <w:tab w:val="right" w:pos="8222"/>
        </w:tabs>
        <w:spacing w:line="360" w:lineRule="auto"/>
        <w:ind w:right="1133"/>
        <w:rPr>
          <w:rFonts w:cs="Arial"/>
          <w:szCs w:val="22"/>
        </w:rPr>
      </w:pPr>
      <w:r>
        <w:rPr>
          <w:rFonts w:cs="Arial"/>
          <w:szCs w:val="22"/>
        </w:rPr>
        <w:t>Trotz der hohen Verluste</w:t>
      </w:r>
      <w:r w:rsidR="00A11648" w:rsidRPr="00A26D04">
        <w:rPr>
          <w:rFonts w:cs="Arial"/>
          <w:szCs w:val="22"/>
        </w:rPr>
        <w:t xml:space="preserve"> </w:t>
      </w:r>
      <w:r>
        <w:rPr>
          <w:rFonts w:cs="Arial"/>
          <w:szCs w:val="22"/>
        </w:rPr>
        <w:t>ha</w:t>
      </w:r>
      <w:r w:rsidR="008739A5">
        <w:rPr>
          <w:rFonts w:cs="Arial"/>
          <w:szCs w:val="22"/>
        </w:rPr>
        <w:t xml:space="preserve">ben sich die deutschen Hersteller </w:t>
      </w:r>
      <w:r w:rsidR="00A11648" w:rsidRPr="00A26D04">
        <w:rPr>
          <w:rFonts w:cs="Arial"/>
          <w:szCs w:val="22"/>
        </w:rPr>
        <w:t xml:space="preserve">im </w:t>
      </w:r>
      <w:r>
        <w:rPr>
          <w:rFonts w:cs="Arial"/>
          <w:szCs w:val="22"/>
        </w:rPr>
        <w:t xml:space="preserve">internationalen Wettbewerb gut geschlagen. </w:t>
      </w:r>
      <w:r w:rsidR="008739A5">
        <w:rPr>
          <w:rFonts w:cs="Arial"/>
          <w:szCs w:val="22"/>
        </w:rPr>
        <w:t xml:space="preserve">In der </w:t>
      </w:r>
      <w:r>
        <w:rPr>
          <w:rFonts w:cs="Arial"/>
          <w:szCs w:val="22"/>
        </w:rPr>
        <w:t xml:space="preserve">Produktion </w:t>
      </w:r>
      <w:r w:rsidR="008739A5">
        <w:rPr>
          <w:rFonts w:cs="Arial"/>
          <w:szCs w:val="22"/>
        </w:rPr>
        <w:t xml:space="preserve">belegt die Branche </w:t>
      </w:r>
      <w:r>
        <w:rPr>
          <w:rFonts w:cs="Arial"/>
          <w:szCs w:val="22"/>
        </w:rPr>
        <w:t xml:space="preserve">mit einem Anteil von 16 Prozent nach China </w:t>
      </w:r>
      <w:r w:rsidR="008739A5">
        <w:rPr>
          <w:rFonts w:cs="Arial"/>
          <w:szCs w:val="22"/>
        </w:rPr>
        <w:t xml:space="preserve">und vor Japan </w:t>
      </w:r>
      <w:r>
        <w:rPr>
          <w:rFonts w:cs="Arial"/>
          <w:szCs w:val="22"/>
        </w:rPr>
        <w:t>Platz 2</w:t>
      </w:r>
      <w:r w:rsidR="008739A5">
        <w:rPr>
          <w:rFonts w:cs="Arial"/>
          <w:szCs w:val="22"/>
        </w:rPr>
        <w:t xml:space="preserve">. Im </w:t>
      </w:r>
      <w:r>
        <w:rPr>
          <w:rFonts w:cs="Arial"/>
          <w:szCs w:val="22"/>
        </w:rPr>
        <w:t>Export</w:t>
      </w:r>
      <w:r w:rsidR="008739A5">
        <w:rPr>
          <w:rFonts w:cs="Arial"/>
          <w:szCs w:val="22"/>
        </w:rPr>
        <w:t xml:space="preserve"> ist sie </w:t>
      </w:r>
      <w:r>
        <w:rPr>
          <w:rFonts w:cs="Arial"/>
          <w:szCs w:val="22"/>
        </w:rPr>
        <w:t xml:space="preserve">mit </w:t>
      </w:r>
      <w:r w:rsidR="008739A5">
        <w:rPr>
          <w:rFonts w:cs="Arial"/>
          <w:szCs w:val="22"/>
        </w:rPr>
        <w:t xml:space="preserve">20 Prozent Anteil Exportweltmeister geblieben, </w:t>
      </w:r>
      <w:r>
        <w:rPr>
          <w:rFonts w:cs="Arial"/>
          <w:szCs w:val="22"/>
        </w:rPr>
        <w:t xml:space="preserve">vor Japan und China, </w:t>
      </w:r>
    </w:p>
    <w:p w14:paraId="2D0E311A" w14:textId="77777777" w:rsidR="008739A5" w:rsidRDefault="008739A5" w:rsidP="00A11648">
      <w:pPr>
        <w:tabs>
          <w:tab w:val="right" w:pos="8222"/>
        </w:tabs>
        <w:spacing w:line="360" w:lineRule="auto"/>
        <w:ind w:right="1134"/>
        <w:rPr>
          <w:rFonts w:cs="Arial"/>
          <w:szCs w:val="22"/>
        </w:rPr>
      </w:pPr>
    </w:p>
    <w:p w14:paraId="147E6B2B" w14:textId="77777777" w:rsidR="00A11648" w:rsidRPr="00A26D04" w:rsidRDefault="00A11648" w:rsidP="00A11648">
      <w:pPr>
        <w:tabs>
          <w:tab w:val="right" w:pos="8222"/>
        </w:tabs>
        <w:spacing w:line="360" w:lineRule="auto"/>
        <w:ind w:right="1134"/>
        <w:rPr>
          <w:rFonts w:cs="Arial"/>
          <w:szCs w:val="22"/>
        </w:rPr>
      </w:pPr>
      <w:r w:rsidRPr="00A26D04">
        <w:rPr>
          <w:rFonts w:cs="Arial"/>
          <w:szCs w:val="22"/>
        </w:rPr>
        <w:t xml:space="preserve">China </w:t>
      </w:r>
      <w:r w:rsidR="008739A5">
        <w:rPr>
          <w:rFonts w:cs="Arial"/>
          <w:szCs w:val="22"/>
        </w:rPr>
        <w:t xml:space="preserve">bleibt mit einem Verbrauch von 18 Mrd. Euro </w:t>
      </w:r>
      <w:r w:rsidRPr="00A26D04">
        <w:rPr>
          <w:rFonts w:cs="Arial"/>
          <w:szCs w:val="22"/>
        </w:rPr>
        <w:t>weltgrößter Mark</w:t>
      </w:r>
      <w:r w:rsidR="008739A5">
        <w:rPr>
          <w:rFonts w:cs="Arial"/>
          <w:szCs w:val="22"/>
        </w:rPr>
        <w:t xml:space="preserve">t und </w:t>
      </w:r>
      <w:r w:rsidRPr="00A26D04">
        <w:rPr>
          <w:rFonts w:cs="Arial"/>
          <w:szCs w:val="22"/>
        </w:rPr>
        <w:t>mit einem Einfuhrvolumen von 5,4 Mrd. Euro trotz zweistelliger Verluste der weltgrößte Importeur</w:t>
      </w:r>
      <w:r w:rsidR="008739A5">
        <w:rPr>
          <w:rFonts w:cs="Arial"/>
          <w:szCs w:val="22"/>
        </w:rPr>
        <w:t>. Alle</w:t>
      </w:r>
      <w:r w:rsidRPr="00A26D04">
        <w:rPr>
          <w:rFonts w:cs="Arial"/>
          <w:szCs w:val="22"/>
        </w:rPr>
        <w:t xml:space="preserve">rdings könnten die Geschäfte in Zukunft schwieriger werden. </w:t>
      </w:r>
      <w:r w:rsidR="005E7DA1" w:rsidRPr="00A26D04">
        <w:rPr>
          <w:rFonts w:cs="Arial"/>
          <w:szCs w:val="22"/>
        </w:rPr>
        <w:t>„</w:t>
      </w:r>
      <w:r w:rsidRPr="00A26D04">
        <w:rPr>
          <w:rFonts w:cs="Arial"/>
          <w:szCs w:val="22"/>
        </w:rPr>
        <w:t xml:space="preserve">Schon jetzt berichten </w:t>
      </w:r>
      <w:r w:rsidR="005E7DA1" w:rsidRPr="00A26D04">
        <w:rPr>
          <w:rFonts w:cs="Arial"/>
          <w:szCs w:val="22"/>
        </w:rPr>
        <w:t>die Unternehmen</w:t>
      </w:r>
      <w:r w:rsidRPr="00A26D04">
        <w:rPr>
          <w:rFonts w:cs="Arial"/>
          <w:szCs w:val="22"/>
        </w:rPr>
        <w:t xml:space="preserve"> von großem Preis- und Zeitdruck seitens chinesischer Auftraggeber</w:t>
      </w:r>
      <w:r w:rsidR="005E7DA1" w:rsidRPr="00A26D04">
        <w:rPr>
          <w:rFonts w:cs="Arial"/>
          <w:szCs w:val="22"/>
        </w:rPr>
        <w:t>“, erläutert Prokop</w:t>
      </w:r>
      <w:r w:rsidRPr="00A26D04">
        <w:rPr>
          <w:rFonts w:cs="Arial"/>
          <w:szCs w:val="22"/>
        </w:rPr>
        <w:t xml:space="preserve">. Außerdem soll der innerasiatische Handel mit dem jüngst geschlossenen RCEP-Abkommen durchlässiger werden. </w:t>
      </w:r>
      <w:r w:rsidRPr="00A26D04">
        <w:rPr>
          <w:rFonts w:cs="Arial"/>
          <w:szCs w:val="22"/>
        </w:rPr>
        <w:lastRenderedPageBreak/>
        <w:t xml:space="preserve">Das intensiviert den Wettbewerb mit Japan und Südkorea im chinesischen Markt. Schließlich strebt die chinesische Regierung mehr Unabhängigkeit von Technologieimporten an und es wird heftig spekuliert, ob dies mittelfristig gelingen kann. Viele </w:t>
      </w:r>
      <w:r w:rsidR="005E7DA1" w:rsidRPr="00A26D04">
        <w:rPr>
          <w:rFonts w:cs="Arial"/>
          <w:szCs w:val="22"/>
        </w:rPr>
        <w:t>VDW-</w:t>
      </w:r>
      <w:r w:rsidRPr="00A26D04">
        <w:rPr>
          <w:rFonts w:cs="Arial"/>
          <w:szCs w:val="22"/>
        </w:rPr>
        <w:t xml:space="preserve">Mitglieder haben frühzeitig in China Niederlassungen gegründet und bauen sie weiter aus, um von wirtschaftspolitischen Strategien der Regierung ein Stück weit unabhängiger zu sein. </w:t>
      </w:r>
    </w:p>
    <w:p w14:paraId="50E2175A" w14:textId="77777777" w:rsidR="00A11648" w:rsidRPr="00A26D04" w:rsidRDefault="00A11648" w:rsidP="00A11648">
      <w:pPr>
        <w:tabs>
          <w:tab w:val="right" w:pos="8222"/>
        </w:tabs>
        <w:spacing w:line="360" w:lineRule="auto"/>
        <w:ind w:right="1134"/>
        <w:rPr>
          <w:rFonts w:cs="Arial"/>
          <w:szCs w:val="22"/>
        </w:rPr>
      </w:pPr>
    </w:p>
    <w:p w14:paraId="0CA6C385" w14:textId="77777777" w:rsidR="00A11648" w:rsidRPr="00A26D04" w:rsidRDefault="00A11648" w:rsidP="00A11648">
      <w:pPr>
        <w:tabs>
          <w:tab w:val="right" w:pos="8222"/>
        </w:tabs>
        <w:spacing w:line="360" w:lineRule="auto"/>
        <w:ind w:right="1133"/>
        <w:rPr>
          <w:rFonts w:cs="Arial"/>
          <w:b/>
          <w:bCs/>
          <w:szCs w:val="22"/>
        </w:rPr>
      </w:pPr>
      <w:r w:rsidRPr="00A26D04">
        <w:rPr>
          <w:rFonts w:cs="Arial"/>
          <w:b/>
          <w:bCs/>
          <w:szCs w:val="22"/>
        </w:rPr>
        <w:t xml:space="preserve">Werkzeugmaschinen fordern mit dem VDMA Technologieoffensive für umweltfreundliche Mobilität </w:t>
      </w:r>
    </w:p>
    <w:p w14:paraId="74A78766" w14:textId="7F781D61" w:rsidR="00A11648" w:rsidRPr="00A26D04" w:rsidRDefault="002206FB" w:rsidP="00CE37EC">
      <w:pPr>
        <w:tabs>
          <w:tab w:val="right" w:pos="8222"/>
        </w:tabs>
        <w:spacing w:line="360" w:lineRule="auto"/>
        <w:ind w:right="1133"/>
        <w:rPr>
          <w:rFonts w:cs="Arial"/>
          <w:szCs w:val="22"/>
        </w:rPr>
      </w:pPr>
      <w:r>
        <w:rPr>
          <w:rFonts w:cs="Arial"/>
          <w:szCs w:val="22"/>
        </w:rPr>
        <w:t>Die deutsche Werkzeugmaschinenindustrie sieht große Chancen i</w:t>
      </w:r>
      <w:r w:rsidR="008B249A">
        <w:rPr>
          <w:rFonts w:cs="Arial"/>
          <w:szCs w:val="22"/>
        </w:rPr>
        <w:t xml:space="preserve">m Green Deal und den Klimaschutzzielen bis 2050. Mit der Euro-7-Norm plant die EU-Kommission nun, den Grenzwert für Emissionen von Pkw und Lkw bis 2025 auf null zu setzen. </w:t>
      </w:r>
      <w:r w:rsidR="00CE37EC" w:rsidRPr="00A26D04">
        <w:rPr>
          <w:rFonts w:cs="Arial"/>
          <w:szCs w:val="22"/>
        </w:rPr>
        <w:t>„Damit v</w:t>
      </w:r>
      <w:r w:rsidR="00A11648" w:rsidRPr="00A26D04">
        <w:rPr>
          <w:rFonts w:cs="Arial"/>
          <w:szCs w:val="22"/>
        </w:rPr>
        <w:t xml:space="preserve">erbietet </w:t>
      </w:r>
      <w:r w:rsidR="00CE37EC" w:rsidRPr="00A26D04">
        <w:rPr>
          <w:rFonts w:cs="Arial"/>
          <w:szCs w:val="22"/>
        </w:rPr>
        <w:t xml:space="preserve">sie </w:t>
      </w:r>
      <w:r w:rsidR="00A11648" w:rsidRPr="00A26D04">
        <w:rPr>
          <w:rFonts w:cs="Arial"/>
          <w:szCs w:val="22"/>
        </w:rPr>
        <w:t>quasi den Verbrennungsmotor</w:t>
      </w:r>
      <w:r w:rsidR="008B249A">
        <w:rPr>
          <w:rFonts w:cs="Arial"/>
          <w:szCs w:val="22"/>
        </w:rPr>
        <w:t xml:space="preserve"> und setzt voll auf Elektromobilität. Der Verbrenner wird</w:t>
      </w:r>
      <w:r w:rsidR="00CE37EC" w:rsidRPr="00A26D04">
        <w:rPr>
          <w:rFonts w:cs="Arial"/>
          <w:szCs w:val="22"/>
        </w:rPr>
        <w:t xml:space="preserve"> </w:t>
      </w:r>
      <w:r w:rsidR="00A11648" w:rsidRPr="00A26D04">
        <w:rPr>
          <w:rFonts w:cs="Arial"/>
          <w:szCs w:val="22"/>
        </w:rPr>
        <w:t>nach Einschätzung von Experten bis 2025 technisch kein Zero-Emission-Ergebnis erzielen</w:t>
      </w:r>
      <w:r w:rsidR="008B249A">
        <w:rPr>
          <w:rFonts w:cs="Arial"/>
          <w:szCs w:val="22"/>
        </w:rPr>
        <w:t xml:space="preserve"> oder nur unter sehr hohen Kosten</w:t>
      </w:r>
      <w:r w:rsidR="00CE37EC" w:rsidRPr="00A26D04">
        <w:rPr>
          <w:rFonts w:cs="Arial"/>
          <w:szCs w:val="22"/>
        </w:rPr>
        <w:t xml:space="preserve">“, </w:t>
      </w:r>
      <w:r w:rsidR="008B249A">
        <w:rPr>
          <w:rFonts w:cs="Arial"/>
          <w:szCs w:val="22"/>
        </w:rPr>
        <w:t>kommentiert</w:t>
      </w:r>
      <w:r w:rsidR="00CE37EC" w:rsidRPr="00A26D04">
        <w:rPr>
          <w:rFonts w:cs="Arial"/>
          <w:szCs w:val="22"/>
        </w:rPr>
        <w:t xml:space="preserve"> Prokop</w:t>
      </w:r>
      <w:r w:rsidR="008B249A">
        <w:rPr>
          <w:rFonts w:cs="Arial"/>
          <w:szCs w:val="22"/>
        </w:rPr>
        <w:t xml:space="preserve"> das Vorhaben</w:t>
      </w:r>
      <w:r w:rsidR="00CE37EC" w:rsidRPr="00A26D04">
        <w:rPr>
          <w:rFonts w:cs="Arial"/>
          <w:szCs w:val="22"/>
        </w:rPr>
        <w:t xml:space="preserve">. </w:t>
      </w:r>
      <w:r w:rsidR="00A11648" w:rsidRPr="00A26D04">
        <w:rPr>
          <w:rFonts w:cs="Arial"/>
          <w:szCs w:val="22"/>
        </w:rPr>
        <w:t>Tatsächlich s</w:t>
      </w:r>
      <w:r w:rsidR="008B249A">
        <w:rPr>
          <w:rFonts w:cs="Arial"/>
          <w:szCs w:val="22"/>
        </w:rPr>
        <w:t>eien moderne</w:t>
      </w:r>
      <w:r w:rsidR="00A11648" w:rsidRPr="00A26D04">
        <w:rPr>
          <w:rFonts w:cs="Arial"/>
          <w:szCs w:val="22"/>
        </w:rPr>
        <w:t xml:space="preserve"> Verbrennungsmotoren mittelfristig unverzichtbar, um die Klimaziele zu erreichen. </w:t>
      </w:r>
      <w:r w:rsidR="008B249A">
        <w:rPr>
          <w:rFonts w:cs="Arial"/>
          <w:szCs w:val="22"/>
        </w:rPr>
        <w:t>Sie</w:t>
      </w:r>
      <w:r w:rsidR="00A11648" w:rsidRPr="00A26D04">
        <w:rPr>
          <w:rFonts w:cs="Arial"/>
          <w:szCs w:val="22"/>
        </w:rPr>
        <w:t xml:space="preserve"> gewährleisten bereits heute schon Emissionswerte</w:t>
      </w:r>
      <w:r w:rsidR="008B249A">
        <w:rPr>
          <w:rFonts w:cs="Arial"/>
          <w:szCs w:val="22"/>
        </w:rPr>
        <w:t>, die 50 Prozent unter den gesetzlichen Vorgaben liege</w:t>
      </w:r>
      <w:r w:rsidR="00FF6935">
        <w:rPr>
          <w:rFonts w:cs="Arial"/>
          <w:szCs w:val="22"/>
        </w:rPr>
        <w:t>n</w:t>
      </w:r>
      <w:r w:rsidR="008B249A">
        <w:rPr>
          <w:rFonts w:cs="Arial"/>
          <w:szCs w:val="22"/>
        </w:rPr>
        <w:t xml:space="preserve">. </w:t>
      </w:r>
      <w:r w:rsidR="00A11648" w:rsidRPr="00A26D04">
        <w:rPr>
          <w:rFonts w:cs="Arial"/>
          <w:szCs w:val="22"/>
        </w:rPr>
        <w:t>Durch die Verwendung von e-</w:t>
      </w:r>
      <w:proofErr w:type="spellStart"/>
      <w:r w:rsidR="00A11648" w:rsidRPr="00A26D04">
        <w:rPr>
          <w:rFonts w:cs="Arial"/>
          <w:szCs w:val="22"/>
        </w:rPr>
        <w:t>Fuels</w:t>
      </w:r>
      <w:proofErr w:type="spellEnd"/>
      <w:r w:rsidR="008B249A">
        <w:rPr>
          <w:rFonts w:cs="Arial"/>
          <w:szCs w:val="22"/>
        </w:rPr>
        <w:t xml:space="preserve">, die auf Wasserstoffbasis mit regenerativen Energien </w:t>
      </w:r>
      <w:r w:rsidR="00283985">
        <w:rPr>
          <w:rFonts w:cs="Arial"/>
          <w:szCs w:val="22"/>
        </w:rPr>
        <w:t>erzeugt</w:t>
      </w:r>
      <w:r w:rsidR="008B249A">
        <w:rPr>
          <w:rFonts w:cs="Arial"/>
          <w:szCs w:val="22"/>
        </w:rPr>
        <w:t xml:space="preserve"> werden,</w:t>
      </w:r>
      <w:r w:rsidR="00A11648" w:rsidRPr="00A26D04">
        <w:rPr>
          <w:rFonts w:cs="Arial"/>
          <w:szCs w:val="22"/>
        </w:rPr>
        <w:t xml:space="preserve"> kann </w:t>
      </w:r>
      <w:r w:rsidR="008B249A">
        <w:rPr>
          <w:rFonts w:cs="Arial"/>
          <w:szCs w:val="22"/>
        </w:rPr>
        <w:t xml:space="preserve">zudem </w:t>
      </w:r>
      <w:r w:rsidR="00A11648" w:rsidRPr="00A26D04">
        <w:rPr>
          <w:rFonts w:cs="Arial"/>
          <w:szCs w:val="22"/>
        </w:rPr>
        <w:t xml:space="preserve">der Emissionsausstoß vor allem im </w:t>
      </w:r>
      <w:r w:rsidR="008B249A">
        <w:rPr>
          <w:rFonts w:cs="Arial"/>
          <w:szCs w:val="22"/>
        </w:rPr>
        <w:t>Fahrzeugb</w:t>
      </w:r>
      <w:r w:rsidR="00A11648" w:rsidRPr="00A26D04">
        <w:rPr>
          <w:rFonts w:cs="Arial"/>
          <w:szCs w:val="22"/>
        </w:rPr>
        <w:t>estand sehr schnell weiter gesenkt werden.</w:t>
      </w:r>
      <w:r w:rsidR="008B249A">
        <w:rPr>
          <w:rFonts w:cs="Arial"/>
          <w:szCs w:val="22"/>
        </w:rPr>
        <w:t xml:space="preserve"> Der</w:t>
      </w:r>
      <w:r w:rsidR="00A11648" w:rsidRPr="00A26D04">
        <w:rPr>
          <w:rFonts w:cs="Arial"/>
          <w:szCs w:val="22"/>
        </w:rPr>
        <w:t xml:space="preserve"> Schwerlastverkehr, mobile Land- und Baumaschinen, d</w:t>
      </w:r>
      <w:r w:rsidR="008B249A">
        <w:rPr>
          <w:rFonts w:cs="Arial"/>
          <w:szCs w:val="22"/>
        </w:rPr>
        <w:t>ie</w:t>
      </w:r>
      <w:r w:rsidR="00A11648" w:rsidRPr="00A26D04">
        <w:rPr>
          <w:rFonts w:cs="Arial"/>
          <w:szCs w:val="22"/>
        </w:rPr>
        <w:t xml:space="preserve"> Feuerwehr oder Schiffe</w:t>
      </w:r>
      <w:r w:rsidR="008B249A">
        <w:rPr>
          <w:rFonts w:cs="Arial"/>
          <w:szCs w:val="22"/>
        </w:rPr>
        <w:t xml:space="preserve"> werden zudem noch länger auf Verbrenner angewiesen sein, weil </w:t>
      </w:r>
      <w:r w:rsidR="00A11648" w:rsidRPr="00A26D04">
        <w:rPr>
          <w:rFonts w:cs="Arial"/>
          <w:szCs w:val="22"/>
        </w:rPr>
        <w:t xml:space="preserve">eine direkte Elektrifizierung </w:t>
      </w:r>
      <w:r w:rsidR="008B249A">
        <w:rPr>
          <w:rFonts w:cs="Arial"/>
          <w:szCs w:val="22"/>
        </w:rPr>
        <w:t xml:space="preserve">auf </w:t>
      </w:r>
      <w:r w:rsidR="00A11648" w:rsidRPr="00A26D04">
        <w:rPr>
          <w:rFonts w:cs="Arial"/>
          <w:szCs w:val="22"/>
        </w:rPr>
        <w:t xml:space="preserve">technische Grenzen </w:t>
      </w:r>
      <w:r w:rsidR="008B249A">
        <w:rPr>
          <w:rFonts w:cs="Arial"/>
          <w:szCs w:val="22"/>
        </w:rPr>
        <w:t xml:space="preserve">stößt. </w:t>
      </w:r>
      <w:r w:rsidR="00FF6935">
        <w:rPr>
          <w:rFonts w:cs="Arial"/>
          <w:szCs w:val="22"/>
        </w:rPr>
        <w:t>Mehr</w:t>
      </w:r>
      <w:r w:rsidR="008B249A">
        <w:rPr>
          <w:rFonts w:cs="Arial"/>
          <w:szCs w:val="22"/>
        </w:rPr>
        <w:t xml:space="preserve"> K</w:t>
      </w:r>
      <w:r w:rsidR="00A11648" w:rsidRPr="00A26D04">
        <w:rPr>
          <w:rFonts w:cs="Arial"/>
          <w:szCs w:val="22"/>
        </w:rPr>
        <w:t>limafreundlich</w:t>
      </w:r>
      <w:r w:rsidR="00FF6935">
        <w:rPr>
          <w:rFonts w:cs="Arial"/>
          <w:szCs w:val="22"/>
        </w:rPr>
        <w:t>keit</w:t>
      </w:r>
      <w:r w:rsidR="00A11648" w:rsidRPr="00A26D04">
        <w:rPr>
          <w:rFonts w:cs="Arial"/>
          <w:szCs w:val="22"/>
        </w:rPr>
        <w:t xml:space="preserve"> </w:t>
      </w:r>
      <w:r w:rsidR="008B249A">
        <w:rPr>
          <w:rFonts w:cs="Arial"/>
          <w:szCs w:val="22"/>
        </w:rPr>
        <w:t>in diesen Einsatzfeldern ist nur zu</w:t>
      </w:r>
      <w:r w:rsidR="00A11648" w:rsidRPr="00A26D04">
        <w:rPr>
          <w:rFonts w:cs="Arial"/>
          <w:szCs w:val="22"/>
        </w:rPr>
        <w:t xml:space="preserve"> gewährleisten</w:t>
      </w:r>
      <w:r w:rsidR="00597ABF">
        <w:rPr>
          <w:rFonts w:cs="Arial"/>
          <w:szCs w:val="22"/>
        </w:rPr>
        <w:t xml:space="preserve"> mit </w:t>
      </w:r>
      <w:r w:rsidR="00A11648" w:rsidRPr="00A26D04">
        <w:rPr>
          <w:rFonts w:cs="Arial"/>
          <w:szCs w:val="22"/>
        </w:rPr>
        <w:t>eine</w:t>
      </w:r>
      <w:r w:rsidR="00597ABF">
        <w:rPr>
          <w:rFonts w:cs="Arial"/>
          <w:szCs w:val="22"/>
        </w:rPr>
        <w:t>r</w:t>
      </w:r>
      <w:r w:rsidR="00A11648" w:rsidRPr="00A26D04">
        <w:rPr>
          <w:rFonts w:cs="Arial"/>
          <w:szCs w:val="22"/>
        </w:rPr>
        <w:t xml:space="preserve"> funktionierende</w:t>
      </w:r>
      <w:r w:rsidR="00597ABF">
        <w:rPr>
          <w:rFonts w:cs="Arial"/>
          <w:szCs w:val="22"/>
        </w:rPr>
        <w:t>n</w:t>
      </w:r>
      <w:r w:rsidR="00A11648" w:rsidRPr="00A26D04">
        <w:rPr>
          <w:rFonts w:cs="Arial"/>
          <w:szCs w:val="22"/>
        </w:rPr>
        <w:t xml:space="preserve"> Forschungslandschaft und Wertschöpfungskette rund um die Motorentechnologie. </w:t>
      </w:r>
      <w:r w:rsidR="00597ABF">
        <w:rPr>
          <w:rFonts w:cs="Arial"/>
          <w:szCs w:val="22"/>
        </w:rPr>
        <w:t>„</w:t>
      </w:r>
      <w:r w:rsidR="00A11648" w:rsidRPr="00A26D04">
        <w:rPr>
          <w:rFonts w:cs="Arial"/>
          <w:szCs w:val="22"/>
        </w:rPr>
        <w:t>Ein abruptes Ende des Verbrennungsmotors würde den technischen Fortschritt ausbremsen, weil mit Euro 7 niemand mehr in die Entwicklung von Verbrennungsmotoren investieren wird</w:t>
      </w:r>
      <w:r w:rsidR="00597ABF">
        <w:rPr>
          <w:rFonts w:cs="Arial"/>
          <w:szCs w:val="22"/>
        </w:rPr>
        <w:t>“, erläutert Prokop</w:t>
      </w:r>
      <w:r w:rsidR="00A11648" w:rsidRPr="00A26D04">
        <w:rPr>
          <w:rFonts w:cs="Arial"/>
          <w:szCs w:val="22"/>
        </w:rPr>
        <w:t xml:space="preserve">. Es würde einfach das Geld fehlen. </w:t>
      </w:r>
      <w:r w:rsidR="002B3306" w:rsidRPr="002B3306">
        <w:rPr>
          <w:rFonts w:cs="Arial"/>
          <w:szCs w:val="22"/>
        </w:rPr>
        <w:t xml:space="preserve">Käme das Aus für den Verbrenner, befürchten Experten, dass eine halbe Million Arbeitsplätze allein in Deutschland gefährdet wären. </w:t>
      </w:r>
    </w:p>
    <w:p w14:paraId="5A025C33" w14:textId="77777777" w:rsidR="00A11648" w:rsidRPr="00A26D04" w:rsidRDefault="00A11648" w:rsidP="00A11648">
      <w:pPr>
        <w:spacing w:line="360" w:lineRule="auto"/>
        <w:ind w:right="1133"/>
        <w:rPr>
          <w:rFonts w:cs="Arial"/>
          <w:szCs w:val="22"/>
        </w:rPr>
      </w:pPr>
    </w:p>
    <w:p w14:paraId="2797EC04" w14:textId="77777777" w:rsidR="00A11648" w:rsidRPr="00A26D04" w:rsidRDefault="00597ABF" w:rsidP="00A11648">
      <w:pPr>
        <w:spacing w:line="360" w:lineRule="auto"/>
        <w:ind w:right="1133"/>
        <w:rPr>
          <w:rFonts w:cs="Arial"/>
          <w:szCs w:val="22"/>
        </w:rPr>
      </w:pPr>
      <w:r>
        <w:rPr>
          <w:rFonts w:cs="Arial"/>
          <w:szCs w:val="22"/>
        </w:rPr>
        <w:t xml:space="preserve">Daher unterstützt der VDW ein Positionspapier des VDMA, das in diesen Tagen veröffentlicht wurde. Darin wird </w:t>
      </w:r>
      <w:r w:rsidR="00E764BA" w:rsidRPr="00A26D04">
        <w:rPr>
          <w:rFonts w:cs="Arial"/>
          <w:szCs w:val="22"/>
        </w:rPr>
        <w:t xml:space="preserve">eine Technologieoffensive für umweltfreundliche </w:t>
      </w:r>
      <w:r w:rsidR="00E764BA" w:rsidRPr="00A26D04">
        <w:rPr>
          <w:rFonts w:cs="Arial"/>
          <w:szCs w:val="22"/>
        </w:rPr>
        <w:lastRenderedPageBreak/>
        <w:t xml:space="preserve">Mobilität </w:t>
      </w:r>
      <w:r>
        <w:rPr>
          <w:rFonts w:cs="Arial"/>
          <w:szCs w:val="22"/>
        </w:rPr>
        <w:t>gefordert</w:t>
      </w:r>
      <w:r w:rsidR="00E764BA" w:rsidRPr="00A26D04">
        <w:rPr>
          <w:rFonts w:cs="Arial"/>
          <w:szCs w:val="22"/>
        </w:rPr>
        <w:t>. Ziel ist es, gemeinsam mit der Industrie Klimaneutralität zu erreich</w:t>
      </w:r>
      <w:r>
        <w:rPr>
          <w:rFonts w:cs="Arial"/>
          <w:szCs w:val="22"/>
        </w:rPr>
        <w:t>en</w:t>
      </w:r>
      <w:r w:rsidR="00E764BA" w:rsidRPr="00A26D04">
        <w:rPr>
          <w:rFonts w:cs="Arial"/>
          <w:szCs w:val="22"/>
        </w:rPr>
        <w:t xml:space="preserve"> und </w:t>
      </w:r>
      <w:r w:rsidR="00A11648" w:rsidRPr="00A26D04">
        <w:rPr>
          <w:rFonts w:cs="Arial"/>
          <w:szCs w:val="22"/>
        </w:rPr>
        <w:t>d</w:t>
      </w:r>
      <w:r>
        <w:rPr>
          <w:rFonts w:cs="Arial"/>
          <w:szCs w:val="22"/>
        </w:rPr>
        <w:t>ie</w:t>
      </w:r>
      <w:r w:rsidR="00A11648" w:rsidRPr="00A26D04">
        <w:rPr>
          <w:rFonts w:cs="Arial"/>
          <w:szCs w:val="22"/>
        </w:rPr>
        <w:t xml:space="preserve"> Stärken </w:t>
      </w:r>
      <w:r>
        <w:rPr>
          <w:rFonts w:cs="Arial"/>
          <w:szCs w:val="22"/>
        </w:rPr>
        <w:t xml:space="preserve">der Unternehmen </w:t>
      </w:r>
      <w:r w:rsidR="00A11648" w:rsidRPr="00A26D04">
        <w:rPr>
          <w:rFonts w:cs="Arial"/>
          <w:szCs w:val="22"/>
        </w:rPr>
        <w:t xml:space="preserve">bei der Entwicklung neuer Technologien </w:t>
      </w:r>
      <w:r w:rsidR="00E764BA" w:rsidRPr="00A26D04">
        <w:rPr>
          <w:rFonts w:cs="Arial"/>
          <w:szCs w:val="22"/>
        </w:rPr>
        <w:t xml:space="preserve">zu </w:t>
      </w:r>
      <w:r w:rsidR="00A11648" w:rsidRPr="00A26D04">
        <w:rPr>
          <w:rFonts w:cs="Arial"/>
          <w:szCs w:val="22"/>
        </w:rPr>
        <w:t>fordern. Deshalb sollten Abgas- und CO</w:t>
      </w:r>
      <w:r w:rsidR="00A11648" w:rsidRPr="00A26D04">
        <w:rPr>
          <w:rFonts w:cs="Arial"/>
          <w:szCs w:val="22"/>
          <w:vertAlign w:val="subscript"/>
        </w:rPr>
        <w:t>2</w:t>
      </w:r>
      <w:r w:rsidR="00A11648" w:rsidRPr="00A26D04">
        <w:rPr>
          <w:rFonts w:cs="Arial"/>
          <w:szCs w:val="22"/>
        </w:rPr>
        <w:t xml:space="preserve">-Emissionen durch viele verschiedene </w:t>
      </w:r>
      <w:r w:rsidR="00984862">
        <w:rPr>
          <w:rFonts w:cs="Arial"/>
          <w:szCs w:val="22"/>
        </w:rPr>
        <w:t>T</w:t>
      </w:r>
      <w:r w:rsidR="00A11648" w:rsidRPr="00A26D04">
        <w:rPr>
          <w:rFonts w:cs="Arial"/>
          <w:szCs w:val="22"/>
        </w:rPr>
        <w:t>echnologi</w:t>
      </w:r>
      <w:r w:rsidR="00984862">
        <w:rPr>
          <w:rFonts w:cs="Arial"/>
          <w:szCs w:val="22"/>
        </w:rPr>
        <w:t>en</w:t>
      </w:r>
      <w:r w:rsidR="00A11648" w:rsidRPr="00A26D04">
        <w:rPr>
          <w:rFonts w:cs="Arial"/>
          <w:szCs w:val="22"/>
        </w:rPr>
        <w:t xml:space="preserve"> reduziert werden. Die Nutzung von Wasserstoff und synthetischen Kraftstoffen </w:t>
      </w:r>
      <w:r>
        <w:rPr>
          <w:rFonts w:cs="Arial"/>
          <w:szCs w:val="22"/>
        </w:rPr>
        <w:t xml:space="preserve">für künftige Fahrzeuge </w:t>
      </w:r>
      <w:r w:rsidR="00A11648" w:rsidRPr="00A26D04">
        <w:rPr>
          <w:rFonts w:cs="Arial"/>
          <w:szCs w:val="22"/>
        </w:rPr>
        <w:t>gehört ebenso dazu, wie eine weitere Optimierung des Verbrennungsmotors, die Nutzung der Brennstoffzellentechnologie und eine wachsende Zahl von batteriebetriebenen Fahrzeugen. Allein auf 100 Prozent Elektromobilität zu setzen führ</w:t>
      </w:r>
      <w:r>
        <w:rPr>
          <w:rFonts w:cs="Arial"/>
          <w:szCs w:val="22"/>
        </w:rPr>
        <w:t>e</w:t>
      </w:r>
      <w:r w:rsidR="00A11648" w:rsidRPr="00A26D04">
        <w:rPr>
          <w:rFonts w:cs="Arial"/>
          <w:szCs w:val="22"/>
        </w:rPr>
        <w:t xml:space="preserve"> zu einem extremen Anstieg des Strombedarfs, der aktuell nicht über erneuerbare Energie zu decken </w:t>
      </w:r>
      <w:r>
        <w:rPr>
          <w:rFonts w:cs="Arial"/>
          <w:szCs w:val="22"/>
        </w:rPr>
        <w:t>sei, so Prokop</w:t>
      </w:r>
      <w:r w:rsidR="00A11648" w:rsidRPr="00A26D04">
        <w:rPr>
          <w:rFonts w:cs="Arial"/>
          <w:szCs w:val="22"/>
        </w:rPr>
        <w:t xml:space="preserve">. </w:t>
      </w:r>
    </w:p>
    <w:p w14:paraId="0A4626FB" w14:textId="77777777" w:rsidR="00A11648" w:rsidRPr="00A26D04" w:rsidRDefault="00A11648" w:rsidP="00A11648">
      <w:pPr>
        <w:spacing w:line="360" w:lineRule="auto"/>
        <w:ind w:right="1133"/>
        <w:rPr>
          <w:rFonts w:cs="Arial"/>
          <w:szCs w:val="22"/>
        </w:rPr>
      </w:pPr>
    </w:p>
    <w:p w14:paraId="40521046" w14:textId="77777777" w:rsidR="00A11648" w:rsidRPr="00A26D04" w:rsidRDefault="00E764BA" w:rsidP="00A11648">
      <w:pPr>
        <w:spacing w:line="360" w:lineRule="auto"/>
        <w:ind w:right="1133"/>
        <w:rPr>
          <w:rFonts w:cs="Arial"/>
          <w:szCs w:val="22"/>
        </w:rPr>
      </w:pPr>
      <w:r w:rsidRPr="00A26D04">
        <w:rPr>
          <w:rFonts w:cs="Arial"/>
          <w:szCs w:val="22"/>
        </w:rPr>
        <w:t>„</w:t>
      </w:r>
      <w:r w:rsidR="00A11648" w:rsidRPr="00A26D04">
        <w:rPr>
          <w:rFonts w:cs="Arial"/>
          <w:szCs w:val="22"/>
        </w:rPr>
        <w:t>Die EU ist gefordert, eine solche breit angelegte Modernisierung auf den Weg zu bringen und den Rahmen dafür zu setzen</w:t>
      </w:r>
      <w:r w:rsidRPr="00A26D04">
        <w:rPr>
          <w:rFonts w:cs="Arial"/>
          <w:szCs w:val="22"/>
        </w:rPr>
        <w:t xml:space="preserve">“, fordert </w:t>
      </w:r>
      <w:r w:rsidR="00597ABF">
        <w:rPr>
          <w:rFonts w:cs="Arial"/>
          <w:szCs w:val="22"/>
        </w:rPr>
        <w:t>er</w:t>
      </w:r>
      <w:r w:rsidRPr="00A26D04">
        <w:rPr>
          <w:rFonts w:cs="Arial"/>
          <w:szCs w:val="22"/>
        </w:rPr>
        <w:t xml:space="preserve"> abschließend</w:t>
      </w:r>
      <w:r w:rsidR="00A11648" w:rsidRPr="00A26D04">
        <w:rPr>
          <w:rFonts w:cs="Arial"/>
          <w:szCs w:val="22"/>
        </w:rPr>
        <w:t xml:space="preserve">. Das würde neben der Autoindustrie auch Anwenderbranchen wie Bau- und Landmaschinenhersteller in ihrem Transformationsprozess voranbringen. </w:t>
      </w:r>
    </w:p>
    <w:p w14:paraId="274723E6" w14:textId="77777777" w:rsidR="009D62C1" w:rsidRDefault="009D62C1" w:rsidP="00A11648">
      <w:pPr>
        <w:tabs>
          <w:tab w:val="right" w:pos="8222"/>
        </w:tabs>
        <w:spacing w:line="360" w:lineRule="auto"/>
        <w:ind w:right="1133"/>
        <w:rPr>
          <w:rFonts w:cs="Arial"/>
          <w:sz w:val="28"/>
          <w:szCs w:val="28"/>
        </w:rPr>
      </w:pPr>
    </w:p>
    <w:p w14:paraId="6F38F98E" w14:textId="77777777" w:rsidR="009D62C1" w:rsidRPr="001D7DF6" w:rsidRDefault="009D62C1" w:rsidP="009D62C1">
      <w:pPr>
        <w:pStyle w:val="Textkrper2"/>
        <w:tabs>
          <w:tab w:val="left" w:pos="7654"/>
        </w:tabs>
        <w:ind w:right="1416"/>
        <w:rPr>
          <w:b/>
          <w:sz w:val="16"/>
          <w:szCs w:val="16"/>
        </w:rPr>
      </w:pPr>
      <w:r w:rsidRPr="001D7DF6">
        <w:rPr>
          <w:b/>
          <w:sz w:val="16"/>
          <w:szCs w:val="16"/>
        </w:rPr>
        <w:t>Hintergrund</w:t>
      </w:r>
    </w:p>
    <w:p w14:paraId="77CAB5F7" w14:textId="3CC5BF56" w:rsidR="009D62C1" w:rsidRDefault="009D62C1" w:rsidP="009D62C1">
      <w:pPr>
        <w:pStyle w:val="Textkrper2"/>
        <w:tabs>
          <w:tab w:val="left" w:pos="7654"/>
        </w:tabs>
        <w:ind w:right="1416"/>
        <w:rPr>
          <w:sz w:val="16"/>
          <w:szCs w:val="16"/>
        </w:rPr>
      </w:pPr>
      <w:r>
        <w:rPr>
          <w:sz w:val="16"/>
          <w:szCs w:val="16"/>
        </w:rPr>
        <w:t xml:space="preserve">Die deutsche Werkzeugmaschinenindustrie gehört zu den </w:t>
      </w:r>
      <w:r w:rsidRPr="001659D3">
        <w:rPr>
          <w:sz w:val="16"/>
          <w:szCs w:val="16"/>
        </w:rPr>
        <w:t xml:space="preserve">fünf </w:t>
      </w:r>
      <w:r>
        <w:rPr>
          <w:sz w:val="16"/>
          <w:szCs w:val="16"/>
        </w:rPr>
        <w:t xml:space="preserve">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2020 produzierte die Branche mit durchschnittlich rd. 70.000 Beschäftigten (Betriebe mit mehr als 50 Mitarbeiterinnen und Mitarbeitern) Maschinen und Dienstleistungen im Wert von </w:t>
      </w:r>
      <w:r w:rsidR="00E95CBF">
        <w:rPr>
          <w:sz w:val="16"/>
          <w:szCs w:val="16"/>
        </w:rPr>
        <w:t xml:space="preserve">11,8 </w:t>
      </w:r>
      <w:r>
        <w:rPr>
          <w:sz w:val="16"/>
          <w:szCs w:val="16"/>
        </w:rPr>
        <w:t>Mrd. Euro.</w:t>
      </w:r>
    </w:p>
    <w:p w14:paraId="36B3CED3" w14:textId="77777777" w:rsidR="009D62C1" w:rsidRDefault="009D62C1" w:rsidP="00A11648">
      <w:pPr>
        <w:tabs>
          <w:tab w:val="right" w:pos="8222"/>
        </w:tabs>
        <w:spacing w:line="360" w:lineRule="auto"/>
        <w:ind w:right="1133"/>
        <w:rPr>
          <w:rFonts w:cs="Arial"/>
          <w:sz w:val="28"/>
          <w:szCs w:val="28"/>
        </w:rPr>
      </w:pPr>
    </w:p>
    <w:p w14:paraId="2B124580" w14:textId="16C6ED44" w:rsidR="002D4B84" w:rsidRDefault="002D4B84" w:rsidP="002D4B84">
      <w:pPr>
        <w:spacing w:line="360" w:lineRule="auto"/>
        <w:ind w:right="1416"/>
      </w:pPr>
      <w:r>
        <w:t xml:space="preserve">Grafiken und Bilder finden Sie im Internet auch online unter </w:t>
      </w:r>
      <w:hyperlink r:id="rId7" w:history="1">
        <w:r>
          <w:rPr>
            <w:rStyle w:val="Hyperlink"/>
          </w:rPr>
          <w:t>www.vdw.de</w:t>
        </w:r>
      </w:hyperlink>
      <w:r>
        <w:t xml:space="preserve"> und </w:t>
      </w:r>
      <w:hyperlink r:id="rId8" w:history="1">
        <w:r w:rsidR="004C687B" w:rsidRPr="007805DA">
          <w:rPr>
            <w:rStyle w:val="Hyperlink"/>
          </w:rPr>
          <w:t>https://vdw.de/presse-oeffentlichkeit/pressemitteilungen/</w:t>
        </w:r>
      </w:hyperlink>
      <w:r w:rsidR="004C687B">
        <w:t xml:space="preserve"> </w:t>
      </w:r>
      <w:r>
        <w:rPr>
          <w:rFonts w:cs="Arial"/>
          <w:sz w:val="21"/>
          <w:szCs w:val="21"/>
        </w:rPr>
        <w:t xml:space="preserve"> </w:t>
      </w:r>
      <w:r>
        <w:t xml:space="preserve">im Bereich Presse. Besuchen Sie den VDW auch in den Social-Media-Kanälen </w:t>
      </w:r>
    </w:p>
    <w:p w14:paraId="770118F6" w14:textId="77777777" w:rsidR="002D4B84" w:rsidRDefault="002D4B84" w:rsidP="002D4B84">
      <w:pPr>
        <w:spacing w:line="360" w:lineRule="auto"/>
        <w:ind w:right="1416"/>
      </w:pPr>
    </w:p>
    <w:p w14:paraId="002790EE" w14:textId="77777777" w:rsidR="002D4B84" w:rsidRDefault="002D4B84" w:rsidP="002D4B84">
      <w:pPr>
        <w:spacing w:line="360" w:lineRule="auto"/>
        <w:ind w:right="1416"/>
      </w:pPr>
      <w:r>
        <w:rPr>
          <w:rFonts w:eastAsia="Calibri" w:cs="Arial"/>
          <w:i/>
          <w:noProof/>
          <w:color w:val="0070C0"/>
        </w:rPr>
        <w:drawing>
          <wp:inline distT="0" distB="0" distL="0" distR="0" wp14:anchorId="4392DB73" wp14:editId="73F9B207">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0" w:history="1">
        <w:r>
          <w:rPr>
            <w:rStyle w:val="Hyperlink"/>
          </w:rPr>
          <w:t>www.</w:t>
        </w:r>
        <w:r>
          <w:rPr>
            <w:rStyle w:val="Hyperlink"/>
            <w:rFonts w:eastAsia="Calibri" w:cs="Arial"/>
            <w:i/>
            <w:lang w:eastAsia="zh-CN"/>
          </w:rPr>
          <w:t>de.industryarena.com/vdw</w:t>
        </w:r>
      </w:hyperlink>
    </w:p>
    <w:p w14:paraId="08EF9BCF" w14:textId="77777777" w:rsidR="002D4B84" w:rsidRDefault="002D4B84" w:rsidP="002D4B84">
      <w:pPr>
        <w:autoSpaceDE w:val="0"/>
        <w:autoSpaceDN w:val="0"/>
        <w:adjustRightInd w:val="0"/>
        <w:spacing w:line="240" w:lineRule="auto"/>
        <w:ind w:right="1416"/>
        <w:rPr>
          <w:rStyle w:val="Hyperlink"/>
          <w:rFonts w:eastAsia="Calibri"/>
        </w:rPr>
      </w:pPr>
      <w:r>
        <w:rPr>
          <w:rFonts w:eastAsia="Calibri" w:cs="Arial"/>
          <w:i/>
          <w:noProof/>
          <w:color w:val="0070C0"/>
        </w:rPr>
        <w:drawing>
          <wp:inline distT="0" distB="0" distL="0" distR="0" wp14:anchorId="4D2F9BEC" wp14:editId="367D7D6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2" w:history="1">
        <w:r>
          <w:rPr>
            <w:rStyle w:val="Hyperlink"/>
            <w:rFonts w:eastAsia="Calibri" w:cs="Arial"/>
            <w:i/>
          </w:rPr>
          <w:t>www.youtube.com/metaltradefair</w:t>
        </w:r>
      </w:hyperlink>
    </w:p>
    <w:p w14:paraId="6B390128" w14:textId="77777777" w:rsidR="002D4B84" w:rsidRDefault="002D4B84" w:rsidP="002D4B84">
      <w:pPr>
        <w:autoSpaceDE w:val="0"/>
        <w:autoSpaceDN w:val="0"/>
        <w:adjustRightInd w:val="0"/>
        <w:spacing w:line="240" w:lineRule="auto"/>
        <w:ind w:right="1416"/>
      </w:pPr>
      <w:r>
        <w:rPr>
          <w:rFonts w:ascii="Tms Rmn" w:hAnsi="Tms Rmn"/>
          <w:noProof/>
          <w:kern w:val="0"/>
          <w:sz w:val="24"/>
          <w:szCs w:val="24"/>
        </w:rPr>
        <w:drawing>
          <wp:inline distT="0" distB="0" distL="0" distR="0" wp14:anchorId="0741D6DB" wp14:editId="03DC46A3">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4" w:history="1">
        <w:r>
          <w:rPr>
            <w:rStyle w:val="Hyperlink"/>
            <w:rFonts w:cs="Arial"/>
            <w:kern w:val="0"/>
            <w:szCs w:val="22"/>
            <w:lang w:eastAsia="en-US"/>
          </w:rPr>
          <w:t>www.twitter.com/VDWonline</w:t>
        </w:r>
      </w:hyperlink>
    </w:p>
    <w:p w14:paraId="04EE4327" w14:textId="77777777" w:rsidR="002D4B84" w:rsidRDefault="002D4B84" w:rsidP="00A11648">
      <w:pPr>
        <w:tabs>
          <w:tab w:val="right" w:pos="8222"/>
        </w:tabs>
        <w:spacing w:line="360" w:lineRule="auto"/>
        <w:ind w:right="1133"/>
        <w:rPr>
          <w:rFonts w:cs="Arial"/>
          <w:sz w:val="28"/>
          <w:szCs w:val="28"/>
        </w:rPr>
      </w:pPr>
    </w:p>
    <w:sectPr w:rsidR="002D4B84" w:rsidSect="00CB5C29">
      <w:headerReference w:type="default" r:id="rId15"/>
      <w:footerReference w:type="default" r:id="rId16"/>
      <w:headerReference w:type="first" r:id="rId17"/>
      <w:footerReference w:type="first" r:id="rId1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EB8B" w14:textId="77777777" w:rsidR="00B33072" w:rsidRDefault="00B33072">
      <w:r>
        <w:separator/>
      </w:r>
    </w:p>
  </w:endnote>
  <w:endnote w:type="continuationSeparator" w:id="0">
    <w:p w14:paraId="2AAC9B62" w14:textId="77777777" w:rsidR="00B33072" w:rsidRDefault="00B3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069C" w14:textId="77777777" w:rsidR="008739A5" w:rsidRDefault="008739A5">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AE03" w14:textId="77777777" w:rsidR="008739A5" w:rsidRDefault="008739A5"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8739A5" w:rsidRPr="00B33072" w14:paraId="13213949" w14:textId="77777777">
      <w:tc>
        <w:tcPr>
          <w:tcW w:w="2442" w:type="dxa"/>
        </w:tcPr>
        <w:p w14:paraId="1AA14D48" w14:textId="77777777" w:rsidR="008739A5" w:rsidRPr="00362226" w:rsidRDefault="008739A5" w:rsidP="001835F7">
          <w:pPr>
            <w:pStyle w:val="FZ"/>
          </w:pPr>
          <w:r w:rsidRPr="00362226">
            <w:t>Verein Deutscher</w:t>
          </w:r>
        </w:p>
        <w:p w14:paraId="391E92BB" w14:textId="77777777" w:rsidR="008739A5" w:rsidRPr="00362226" w:rsidRDefault="008739A5" w:rsidP="001835F7">
          <w:pPr>
            <w:pStyle w:val="FZ"/>
          </w:pPr>
          <w:r w:rsidRPr="00362226">
            <w:t>Werkzeugmaschinenfabriken e.V.</w:t>
          </w:r>
        </w:p>
        <w:p w14:paraId="64EFF187" w14:textId="77777777" w:rsidR="008739A5" w:rsidRDefault="008739A5" w:rsidP="001835F7">
          <w:pPr>
            <w:pStyle w:val="FZ"/>
          </w:pPr>
        </w:p>
      </w:tc>
      <w:tc>
        <w:tcPr>
          <w:tcW w:w="2548" w:type="dxa"/>
        </w:tcPr>
        <w:p w14:paraId="6411A540" w14:textId="77777777" w:rsidR="008739A5" w:rsidRDefault="008739A5" w:rsidP="001835F7">
          <w:pPr>
            <w:pStyle w:val="FZ"/>
          </w:pPr>
          <w:r>
            <w:t>Vorsitzende</w:t>
          </w:r>
          <w:r w:rsidRPr="009F2281">
            <w:rPr>
              <w:spacing w:val="20"/>
              <w:szCs w:val="14"/>
            </w:rPr>
            <w:t>r/</w:t>
          </w:r>
          <w:r>
            <w:t>Chairman:</w:t>
          </w:r>
        </w:p>
        <w:p w14:paraId="13FD86F5" w14:textId="77777777" w:rsidR="008739A5" w:rsidRDefault="008739A5" w:rsidP="001835F7">
          <w:pPr>
            <w:pStyle w:val="FZ"/>
          </w:pPr>
          <w:r w:rsidRPr="0010603D">
            <w:t>Dr. Heinz-Jürgen Prokop</w:t>
          </w:r>
        </w:p>
        <w:p w14:paraId="002F1E67" w14:textId="77777777" w:rsidR="008739A5" w:rsidRDefault="008739A5" w:rsidP="001835F7">
          <w:pPr>
            <w:pStyle w:val="FZ"/>
          </w:pPr>
          <w:r>
            <w:t>Geschäftsführe</w:t>
          </w:r>
          <w:r w:rsidRPr="009F2281">
            <w:rPr>
              <w:spacing w:val="20"/>
              <w:szCs w:val="14"/>
            </w:rPr>
            <w:t>r/</w:t>
          </w:r>
          <w:r>
            <w:t xml:space="preserve">Executive </w:t>
          </w:r>
          <w:proofErr w:type="spellStart"/>
          <w:r>
            <w:t>Director</w:t>
          </w:r>
          <w:proofErr w:type="spellEnd"/>
          <w:r>
            <w:t>:</w:t>
          </w:r>
        </w:p>
        <w:p w14:paraId="2AAE0E24" w14:textId="77777777" w:rsidR="008739A5" w:rsidRDefault="008739A5" w:rsidP="001835F7">
          <w:pPr>
            <w:pStyle w:val="FZ"/>
          </w:pPr>
          <w:r>
            <w:t>Dr.-Ing. Wilfried Schäfer</w:t>
          </w:r>
        </w:p>
      </w:tc>
      <w:tc>
        <w:tcPr>
          <w:tcW w:w="2799" w:type="dxa"/>
        </w:tcPr>
        <w:p w14:paraId="726141CF" w14:textId="77777777" w:rsidR="008739A5" w:rsidRDefault="008739A5" w:rsidP="001835F7">
          <w:pPr>
            <w:pStyle w:val="FZ"/>
          </w:pPr>
          <w:r>
            <w:t>Registergerich</w:t>
          </w:r>
          <w:r w:rsidRPr="009F2281">
            <w:rPr>
              <w:spacing w:val="20"/>
              <w:szCs w:val="14"/>
            </w:rPr>
            <w:t>t/</w:t>
          </w:r>
          <w:r>
            <w:t>Registration Office: Amtsgericht Frankfurt am Main</w:t>
          </w:r>
        </w:p>
        <w:p w14:paraId="18269C69" w14:textId="77777777" w:rsidR="008739A5" w:rsidRPr="0052444D" w:rsidRDefault="008739A5"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1C4B2583" w14:textId="77777777" w:rsidR="008739A5" w:rsidRPr="0052444D" w:rsidRDefault="008739A5"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09EAE35E" w14:textId="77777777" w:rsidR="008739A5" w:rsidRPr="0052444D" w:rsidRDefault="008739A5" w:rsidP="001835F7">
          <w:pPr>
            <w:pStyle w:val="FZ"/>
            <w:rPr>
              <w:b/>
              <w:lang w:val="en-GB"/>
            </w:rPr>
          </w:pPr>
        </w:p>
      </w:tc>
    </w:tr>
  </w:tbl>
  <w:p w14:paraId="7C9F5878" w14:textId="77777777" w:rsidR="008739A5" w:rsidRPr="0052444D" w:rsidRDefault="008739A5" w:rsidP="0050117F">
    <w:pPr>
      <w:pStyle w:val="Fuzeile"/>
      <w:spacing w:line="20" w:lineRule="exact"/>
      <w:rPr>
        <w:sz w:val="2"/>
        <w:lang w:val="en-GB"/>
      </w:rPr>
    </w:pPr>
  </w:p>
  <w:p w14:paraId="30F9CAEE" w14:textId="77777777" w:rsidR="008739A5" w:rsidRDefault="008739A5"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AEB1" w14:textId="77777777" w:rsidR="00B33072" w:rsidRDefault="00B33072">
      <w:r>
        <w:separator/>
      </w:r>
    </w:p>
  </w:footnote>
  <w:footnote w:type="continuationSeparator" w:id="0">
    <w:p w14:paraId="61E809C1" w14:textId="77777777" w:rsidR="00B33072" w:rsidRDefault="00B3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8739A5" w14:paraId="39DAE8AA" w14:textId="77777777">
      <w:trPr>
        <w:trHeight w:hRule="exact" w:val="1950"/>
      </w:trPr>
      <w:tc>
        <w:tcPr>
          <w:tcW w:w="7655" w:type="dxa"/>
        </w:tcPr>
        <w:p w14:paraId="1B9504D3" w14:textId="112DED73" w:rsidR="008739A5" w:rsidRDefault="008739A5">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t xml:space="preserve"> </w:t>
          </w:r>
          <w:r>
            <w:fldChar w:fldCharType="begin"/>
          </w:r>
          <w:r>
            <w:instrText xml:space="preserve"> STYLEREF Dates \* MERGEFORMAT </w:instrText>
          </w:r>
          <w:r>
            <w:rPr>
              <w:noProof/>
            </w:rPr>
            <w:fldChar w:fldCharType="end"/>
          </w:r>
        </w:p>
      </w:tc>
      <w:tc>
        <w:tcPr>
          <w:tcW w:w="2608" w:type="dxa"/>
        </w:tcPr>
        <w:p w14:paraId="3EE6DDE1" w14:textId="77777777" w:rsidR="008739A5" w:rsidRDefault="008739A5"/>
      </w:tc>
    </w:tr>
  </w:tbl>
  <w:p w14:paraId="1E1C9920" w14:textId="77777777" w:rsidR="008739A5" w:rsidRDefault="00873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8739A5" w14:paraId="2E212F22" w14:textId="77777777">
      <w:trPr>
        <w:cantSplit/>
        <w:trHeight w:hRule="exact" w:val="1920"/>
      </w:trPr>
      <w:tc>
        <w:tcPr>
          <w:tcW w:w="10348" w:type="dxa"/>
        </w:tcPr>
        <w:p w14:paraId="752E2281" w14:textId="77777777" w:rsidR="008739A5" w:rsidRDefault="008739A5" w:rsidP="001835F7">
          <w:pPr>
            <w:pStyle w:val="Kopf1"/>
          </w:pPr>
          <w:r w:rsidRPr="009156D4">
            <w:t>Verein Deutscher Werkzeugmaschinenfabriken</w:t>
          </w:r>
          <w:r>
            <w:rPr>
              <w:sz w:val="24"/>
            </w:rPr>
            <w:tab/>
          </w:r>
          <w:r>
            <w:rPr>
              <w:noProof/>
              <w:lang w:val="en-US" w:eastAsia="en-US"/>
            </w:rPr>
            <w:drawing>
              <wp:inline distT="0" distB="0" distL="0" distR="0" wp14:anchorId="070F1904" wp14:editId="693F5F4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5EE9D9C" w14:textId="77777777" w:rsidR="008739A5" w:rsidRDefault="008739A5">
          <w:pPr>
            <w:pStyle w:val="Titel1"/>
          </w:pPr>
        </w:p>
      </w:tc>
    </w:tr>
  </w:tbl>
  <w:p w14:paraId="4A19ED70" w14:textId="77777777" w:rsidR="008739A5" w:rsidRDefault="00873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085"/>
    <w:multiLevelType w:val="hybridMultilevel"/>
    <w:tmpl w:val="7E66A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72"/>
    <w:rsid w:val="000012C6"/>
    <w:rsid w:val="000D1379"/>
    <w:rsid w:val="000D6B28"/>
    <w:rsid w:val="0010603D"/>
    <w:rsid w:val="00146D7A"/>
    <w:rsid w:val="001659D3"/>
    <w:rsid w:val="001835F7"/>
    <w:rsid w:val="001A0A28"/>
    <w:rsid w:val="002206FB"/>
    <w:rsid w:val="00236A5F"/>
    <w:rsid w:val="00283985"/>
    <w:rsid w:val="002B3306"/>
    <w:rsid w:val="002D4B84"/>
    <w:rsid w:val="003713B9"/>
    <w:rsid w:val="00401FC4"/>
    <w:rsid w:val="00416510"/>
    <w:rsid w:val="0043362F"/>
    <w:rsid w:val="0044615A"/>
    <w:rsid w:val="0045618F"/>
    <w:rsid w:val="004632AB"/>
    <w:rsid w:val="004B02D3"/>
    <w:rsid w:val="004B50F6"/>
    <w:rsid w:val="004C687B"/>
    <w:rsid w:val="004E5BAC"/>
    <w:rsid w:val="0050117F"/>
    <w:rsid w:val="0052444D"/>
    <w:rsid w:val="00597ABF"/>
    <w:rsid w:val="005D39CC"/>
    <w:rsid w:val="005E7DA1"/>
    <w:rsid w:val="006221AC"/>
    <w:rsid w:val="0070554D"/>
    <w:rsid w:val="007669ED"/>
    <w:rsid w:val="00777458"/>
    <w:rsid w:val="00792D91"/>
    <w:rsid w:val="00792F66"/>
    <w:rsid w:val="00794D1D"/>
    <w:rsid w:val="007A0EDC"/>
    <w:rsid w:val="007A224C"/>
    <w:rsid w:val="007A7243"/>
    <w:rsid w:val="007B6219"/>
    <w:rsid w:val="00811A80"/>
    <w:rsid w:val="008739A5"/>
    <w:rsid w:val="008B249A"/>
    <w:rsid w:val="009170BD"/>
    <w:rsid w:val="00943E16"/>
    <w:rsid w:val="00984862"/>
    <w:rsid w:val="009B14D6"/>
    <w:rsid w:val="009D62C1"/>
    <w:rsid w:val="00A11648"/>
    <w:rsid w:val="00A246D2"/>
    <w:rsid w:val="00A26D04"/>
    <w:rsid w:val="00A7223A"/>
    <w:rsid w:val="00B1593E"/>
    <w:rsid w:val="00B33072"/>
    <w:rsid w:val="00B6793D"/>
    <w:rsid w:val="00BC6836"/>
    <w:rsid w:val="00BF1603"/>
    <w:rsid w:val="00C710CB"/>
    <w:rsid w:val="00CB5C29"/>
    <w:rsid w:val="00CE37EC"/>
    <w:rsid w:val="00DA06CD"/>
    <w:rsid w:val="00DB3C0E"/>
    <w:rsid w:val="00DC17E9"/>
    <w:rsid w:val="00E3021E"/>
    <w:rsid w:val="00E764BA"/>
    <w:rsid w:val="00E95CBF"/>
    <w:rsid w:val="00EF0F35"/>
    <w:rsid w:val="00F01E07"/>
    <w:rsid w:val="00F241B3"/>
    <w:rsid w:val="00F32587"/>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D6AC91"/>
  <w15:docId w15:val="{62C85DF1-8524-4633-A404-C2EA0B2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Listenabsatz">
    <w:name w:val="List Paragraph"/>
    <w:basedOn w:val="Standard"/>
    <w:uiPriority w:val="34"/>
    <w:qFormat/>
    <w:rsid w:val="00A11648"/>
    <w:pPr>
      <w:spacing w:after="120" w:line="264" w:lineRule="auto"/>
      <w:ind w:left="720"/>
      <w:contextualSpacing/>
    </w:pPr>
    <w:rPr>
      <w:rFonts w:asciiTheme="minorHAnsi" w:eastAsiaTheme="minorEastAsia" w:hAnsiTheme="minorHAnsi" w:cstheme="minorBidi"/>
      <w:kern w:val="0"/>
      <w:sz w:val="21"/>
      <w:szCs w:val="21"/>
      <w:lang w:val="en-US" w:eastAsia="en-US"/>
    </w:rPr>
  </w:style>
  <w:style w:type="character" w:styleId="Hyperlink">
    <w:name w:val="Hyperlink"/>
    <w:basedOn w:val="Absatz-Standardschriftart"/>
    <w:unhideWhenUsed/>
    <w:rsid w:val="00A11648"/>
    <w:rPr>
      <w:color w:val="0000FF" w:themeColor="hyperlink"/>
      <w:u w:val="single"/>
    </w:rPr>
  </w:style>
  <w:style w:type="paragraph" w:styleId="Textkrper2">
    <w:name w:val="Body Text 2"/>
    <w:basedOn w:val="Standard"/>
    <w:link w:val="Textkrper2Zchn"/>
    <w:rsid w:val="009D62C1"/>
    <w:pPr>
      <w:spacing w:line="360" w:lineRule="auto"/>
      <w:ind w:right="1700"/>
    </w:pPr>
    <w:rPr>
      <w:rFonts w:cs="Arial"/>
      <w:szCs w:val="22"/>
    </w:rPr>
  </w:style>
  <w:style w:type="character" w:customStyle="1" w:styleId="Textkrper2Zchn">
    <w:name w:val="Textkörper 2 Zchn"/>
    <w:basedOn w:val="Absatz-Standardschriftart"/>
    <w:link w:val="Textkrper2"/>
    <w:rsid w:val="009D62C1"/>
    <w:rPr>
      <w:rFonts w:ascii="Arial" w:hAnsi="Arial" w:cs="Arial"/>
      <w:kern w:val="4"/>
      <w:sz w:val="22"/>
      <w:szCs w:val="22"/>
      <w:lang w:val="de-DE" w:eastAsia="de-DE"/>
    </w:rPr>
  </w:style>
  <w:style w:type="character" w:styleId="NichtaufgelsteErwhnung">
    <w:name w:val="Unresolved Mention"/>
    <w:basedOn w:val="Absatz-Standardschriftart"/>
    <w:uiPriority w:val="99"/>
    <w:semiHidden/>
    <w:unhideWhenUsed/>
    <w:rsid w:val="004C6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dw.de/presse-oeffentlichkeit/pressemitteilungen/"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dw.de" TargetMode="External"/><Relationship Id="rId12" Type="http://schemas.openxmlformats.org/officeDocument/2006/relationships/hyperlink" Target="http://www.youtube.com/metaltradefai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industryarena.com/vd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witter.com/VDWonline%0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7385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Geis, Bernhard</dc:creator>
  <cp:lastModifiedBy>Reinhart, Iris</cp:lastModifiedBy>
  <cp:revision>10</cp:revision>
  <cp:lastPrinted>2021-02-19T09:39:00Z</cp:lastPrinted>
  <dcterms:created xsi:type="dcterms:W3CDTF">2021-02-19T07:20:00Z</dcterms:created>
  <dcterms:modified xsi:type="dcterms:W3CDTF">2021-02-19T14:14:00Z</dcterms:modified>
</cp:coreProperties>
</file>