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8D6858" w:rsidRPr="006E2767" w14:paraId="4616E968" w14:textId="77777777">
        <w:trPr>
          <w:cantSplit/>
          <w:trHeight w:hRule="exact" w:val="480"/>
        </w:trPr>
        <w:tc>
          <w:tcPr>
            <w:tcW w:w="7655" w:type="dxa"/>
            <w:gridSpan w:val="2"/>
          </w:tcPr>
          <w:p w14:paraId="501128D3" w14:textId="705A2B88" w:rsidR="008D6858" w:rsidRDefault="003D50AD">
            <w:pPr>
              <w:rPr>
                <w:b/>
                <w:bCs/>
              </w:rPr>
            </w:pPr>
            <w:r>
              <w:rPr>
                <w:b/>
                <w:bCs/>
              </w:rPr>
              <w:t>Presseinformation</w:t>
            </w:r>
          </w:p>
        </w:tc>
        <w:tc>
          <w:tcPr>
            <w:tcW w:w="2693" w:type="dxa"/>
            <w:vMerge w:val="restart"/>
          </w:tcPr>
          <w:p w14:paraId="3D5812ED" w14:textId="672FE59A" w:rsidR="008D6858" w:rsidRDefault="001D193A">
            <w:pPr>
              <w:pStyle w:val="Address"/>
            </w:pPr>
            <w:r>
              <w:t>Lyoner Straße 14</w:t>
            </w:r>
          </w:p>
          <w:p w14:paraId="76DAD3A1" w14:textId="774DA20E" w:rsidR="008D6858" w:rsidRDefault="008D6858">
            <w:pPr>
              <w:pStyle w:val="Address"/>
            </w:pPr>
            <w:r>
              <w:t>60</w:t>
            </w:r>
            <w:r w:rsidR="001D193A">
              <w:t>528</w:t>
            </w:r>
            <w:r>
              <w:t xml:space="preserve"> Frankfurt am Main</w:t>
            </w:r>
          </w:p>
          <w:p w14:paraId="43F5B6E8" w14:textId="77777777" w:rsidR="008D6858" w:rsidRPr="000C4CF7" w:rsidRDefault="008D6858">
            <w:pPr>
              <w:pStyle w:val="Address"/>
            </w:pPr>
            <w:r w:rsidRPr="000C4CF7">
              <w:t>G</w:t>
            </w:r>
            <w:r w:rsidR="00A34F22" w:rsidRPr="000C4CF7">
              <w:t>ERMANY</w:t>
            </w:r>
          </w:p>
          <w:p w14:paraId="4476C004" w14:textId="484C9772" w:rsidR="008D6858" w:rsidRPr="00FB7DBF" w:rsidRDefault="003D50AD">
            <w:pPr>
              <w:pStyle w:val="Address"/>
              <w:rPr>
                <w:lang w:val="en-US"/>
              </w:rPr>
            </w:pPr>
            <w:proofErr w:type="spellStart"/>
            <w:r>
              <w:rPr>
                <w:lang w:val="en-US"/>
              </w:rPr>
              <w:t>Telefon</w:t>
            </w:r>
            <w:proofErr w:type="spellEnd"/>
            <w:r w:rsidR="008D6858" w:rsidRPr="00FB7DBF">
              <w:rPr>
                <w:lang w:val="en-US"/>
              </w:rPr>
              <w:tab/>
              <w:t>+49 69 756081-0</w:t>
            </w:r>
          </w:p>
          <w:p w14:paraId="1AB13C36" w14:textId="77777777" w:rsidR="008D6858" w:rsidRPr="00FB7DBF" w:rsidRDefault="004B4FCC">
            <w:pPr>
              <w:pStyle w:val="Address"/>
              <w:rPr>
                <w:lang w:val="en-US"/>
              </w:rPr>
            </w:pPr>
            <w:r w:rsidRPr="00FB7DBF">
              <w:rPr>
                <w:lang w:val="en-US"/>
              </w:rPr>
              <w:t>F</w:t>
            </w:r>
            <w:r w:rsidR="008D6858" w:rsidRPr="00FB7DBF">
              <w:rPr>
                <w:lang w:val="en-US"/>
              </w:rPr>
              <w:t>ax</w:t>
            </w:r>
            <w:r w:rsidR="008D6858" w:rsidRPr="00FB7DBF">
              <w:rPr>
                <w:lang w:val="en-US"/>
              </w:rPr>
              <w:tab/>
              <w:t>+49 69 756081-11</w:t>
            </w:r>
          </w:p>
          <w:p w14:paraId="1C5FA688" w14:textId="77777777" w:rsidR="008D6858" w:rsidRPr="00FB7DBF" w:rsidRDefault="004B4FCC">
            <w:pPr>
              <w:pStyle w:val="Address"/>
              <w:rPr>
                <w:lang w:val="en-US"/>
              </w:rPr>
            </w:pPr>
            <w:r w:rsidRPr="00FB7DBF">
              <w:rPr>
                <w:lang w:val="en-US"/>
              </w:rPr>
              <w:t>E</w:t>
            </w:r>
            <w:r w:rsidR="00A545C1" w:rsidRPr="00FB7DBF">
              <w:rPr>
                <w:lang w:val="en-US"/>
              </w:rPr>
              <w:t>-M</w:t>
            </w:r>
            <w:r w:rsidRPr="00FB7DBF">
              <w:rPr>
                <w:lang w:val="en-US"/>
              </w:rPr>
              <w:t>ail</w:t>
            </w:r>
            <w:r w:rsidR="008D6858" w:rsidRPr="00FB7DBF">
              <w:rPr>
                <w:lang w:val="en-US"/>
              </w:rPr>
              <w:tab/>
              <w:t>vdw@vdw.de</w:t>
            </w:r>
          </w:p>
          <w:p w14:paraId="1C846AC0" w14:textId="77777777" w:rsidR="008D6858" w:rsidRPr="00FB7DBF" w:rsidRDefault="008D6858">
            <w:pPr>
              <w:pStyle w:val="Address"/>
              <w:rPr>
                <w:lang w:val="en-US"/>
              </w:rPr>
            </w:pPr>
            <w:r w:rsidRPr="00FB7DBF">
              <w:rPr>
                <w:lang w:val="en-US"/>
              </w:rPr>
              <w:t>Internet</w:t>
            </w:r>
            <w:r w:rsidRPr="00FB7DBF">
              <w:rPr>
                <w:lang w:val="en-US"/>
              </w:rPr>
              <w:tab/>
              <w:t>www.vdw.de</w:t>
            </w:r>
          </w:p>
          <w:p w14:paraId="1F001C32" w14:textId="77777777" w:rsidR="00A545C1" w:rsidRPr="00FB7DBF" w:rsidRDefault="00A545C1">
            <w:pPr>
              <w:pStyle w:val="Address"/>
              <w:rPr>
                <w:lang w:val="en-US"/>
              </w:rPr>
            </w:pPr>
          </w:p>
          <w:p w14:paraId="624678D6" w14:textId="795AF30A" w:rsidR="00A545C1" w:rsidRPr="00FB7DBF" w:rsidRDefault="00A545C1" w:rsidP="00A545C1">
            <w:pPr>
              <w:pStyle w:val="Dates"/>
              <w:rPr>
                <w:lang w:val="en-US"/>
              </w:rPr>
            </w:pPr>
            <w:r>
              <w:fldChar w:fldCharType="begin"/>
            </w:r>
            <w:r>
              <w:instrText xml:space="preserve"> CREATEDATE  \@ "d. MMMM yyyy"  \* MERGEFORMAT </w:instrText>
            </w:r>
            <w:r>
              <w:fldChar w:fldCharType="separate"/>
            </w:r>
            <w:r w:rsidR="00D73FAE">
              <w:rPr>
                <w:noProof/>
              </w:rPr>
              <w:t xml:space="preserve">12. April </w:t>
            </w:r>
            <w:r w:rsidR="001D193A">
              <w:rPr>
                <w:noProof/>
              </w:rPr>
              <w:t>202</w:t>
            </w:r>
            <w:r>
              <w:fldChar w:fldCharType="end"/>
            </w:r>
            <w:r w:rsidR="00D73FAE" w:rsidRPr="00FB7DBF">
              <w:rPr>
                <w:lang w:val="en-US"/>
              </w:rPr>
              <w:t>1</w:t>
            </w:r>
          </w:p>
          <w:p w14:paraId="44969F4E" w14:textId="312AC8C9" w:rsidR="00A545C1" w:rsidRPr="00FB7DBF" w:rsidRDefault="00A545C1" w:rsidP="00A545C1">
            <w:pPr>
              <w:pStyle w:val="Dates"/>
              <w:rPr>
                <w:lang w:val="en-US"/>
              </w:rPr>
            </w:pPr>
          </w:p>
          <w:p w14:paraId="616A4CF3" w14:textId="77777777" w:rsidR="008D6858" w:rsidRPr="00FB7DBF" w:rsidRDefault="008D6858">
            <w:pPr>
              <w:pStyle w:val="Initials"/>
              <w:rPr>
                <w:lang w:val="en-US"/>
              </w:rPr>
            </w:pPr>
          </w:p>
        </w:tc>
      </w:tr>
      <w:tr w:rsidR="008D6858" w:rsidRPr="006E2767" w14:paraId="25D88AE5" w14:textId="77777777">
        <w:trPr>
          <w:cantSplit/>
          <w:trHeight w:val="260"/>
        </w:trPr>
        <w:tc>
          <w:tcPr>
            <w:tcW w:w="1134" w:type="dxa"/>
          </w:tcPr>
          <w:p w14:paraId="78052088" w14:textId="77777777" w:rsidR="008D6858" w:rsidRPr="00FB7DBF" w:rsidRDefault="008D6858">
            <w:pPr>
              <w:rPr>
                <w:lang w:val="en-US"/>
              </w:rPr>
            </w:pPr>
          </w:p>
        </w:tc>
        <w:tc>
          <w:tcPr>
            <w:tcW w:w="6521" w:type="dxa"/>
          </w:tcPr>
          <w:p w14:paraId="77BDF4DE" w14:textId="77777777" w:rsidR="008D6858" w:rsidRPr="00FB7DBF" w:rsidRDefault="008D6858">
            <w:pPr>
              <w:pStyle w:val="Name"/>
              <w:rPr>
                <w:lang w:val="en-US"/>
              </w:rPr>
            </w:pPr>
          </w:p>
        </w:tc>
        <w:tc>
          <w:tcPr>
            <w:tcW w:w="2693" w:type="dxa"/>
            <w:vMerge/>
            <w:vAlign w:val="center"/>
          </w:tcPr>
          <w:p w14:paraId="4D67E567" w14:textId="77777777" w:rsidR="008D6858" w:rsidRPr="00FB7DBF" w:rsidRDefault="008D6858">
            <w:pPr>
              <w:rPr>
                <w:lang w:val="en-US"/>
              </w:rPr>
            </w:pPr>
          </w:p>
        </w:tc>
      </w:tr>
      <w:tr w:rsidR="008D6858" w:rsidRPr="006E2767" w14:paraId="77FE505E" w14:textId="77777777">
        <w:trPr>
          <w:cantSplit/>
          <w:trHeight w:val="260"/>
        </w:trPr>
        <w:tc>
          <w:tcPr>
            <w:tcW w:w="1134" w:type="dxa"/>
          </w:tcPr>
          <w:p w14:paraId="7F552AEF" w14:textId="77777777" w:rsidR="008D6858" w:rsidRPr="00FB7DBF" w:rsidRDefault="008D6858">
            <w:pPr>
              <w:rPr>
                <w:lang w:val="en-US"/>
              </w:rPr>
            </w:pPr>
          </w:p>
        </w:tc>
        <w:tc>
          <w:tcPr>
            <w:tcW w:w="6521" w:type="dxa"/>
          </w:tcPr>
          <w:p w14:paraId="015D186D" w14:textId="77777777" w:rsidR="008D6858" w:rsidRPr="00FB7DBF" w:rsidRDefault="008D6858">
            <w:pPr>
              <w:pStyle w:val="Firma"/>
              <w:rPr>
                <w:lang w:val="en-US"/>
              </w:rPr>
            </w:pPr>
          </w:p>
        </w:tc>
        <w:tc>
          <w:tcPr>
            <w:tcW w:w="2693" w:type="dxa"/>
            <w:vMerge/>
            <w:vAlign w:val="center"/>
          </w:tcPr>
          <w:p w14:paraId="6B7EBBFA" w14:textId="77777777" w:rsidR="008D6858" w:rsidRPr="00FB7DBF" w:rsidRDefault="008D6858">
            <w:pPr>
              <w:rPr>
                <w:lang w:val="en-US"/>
              </w:rPr>
            </w:pPr>
          </w:p>
        </w:tc>
      </w:tr>
      <w:tr w:rsidR="008D6858" w:rsidRPr="006E2767" w14:paraId="34706AF2" w14:textId="77777777">
        <w:trPr>
          <w:cantSplit/>
          <w:trHeight w:val="260"/>
        </w:trPr>
        <w:tc>
          <w:tcPr>
            <w:tcW w:w="1134" w:type="dxa"/>
          </w:tcPr>
          <w:p w14:paraId="725E16C3" w14:textId="77777777" w:rsidR="008D6858" w:rsidRPr="00FB7DBF" w:rsidRDefault="008D6858">
            <w:pPr>
              <w:rPr>
                <w:lang w:val="en-US"/>
              </w:rPr>
            </w:pPr>
          </w:p>
        </w:tc>
        <w:tc>
          <w:tcPr>
            <w:tcW w:w="6521" w:type="dxa"/>
          </w:tcPr>
          <w:p w14:paraId="1E9C3758" w14:textId="77777777" w:rsidR="008D6858" w:rsidRPr="00FB7DBF" w:rsidRDefault="008D6858">
            <w:pPr>
              <w:pStyle w:val="Fax1"/>
              <w:spacing w:line="240" w:lineRule="atLeast"/>
              <w:rPr>
                <w:lang w:val="en-US"/>
              </w:rPr>
            </w:pPr>
          </w:p>
        </w:tc>
        <w:tc>
          <w:tcPr>
            <w:tcW w:w="2693" w:type="dxa"/>
            <w:vMerge/>
            <w:vAlign w:val="center"/>
          </w:tcPr>
          <w:p w14:paraId="6A03F239" w14:textId="77777777" w:rsidR="008D6858" w:rsidRPr="00FB7DBF" w:rsidRDefault="008D6858">
            <w:pPr>
              <w:rPr>
                <w:lang w:val="en-US"/>
              </w:rPr>
            </w:pPr>
          </w:p>
        </w:tc>
      </w:tr>
      <w:tr w:rsidR="008D6858" w:rsidRPr="006E2767" w14:paraId="273D9BD9" w14:textId="77777777">
        <w:trPr>
          <w:cantSplit/>
          <w:trHeight w:val="260"/>
        </w:trPr>
        <w:tc>
          <w:tcPr>
            <w:tcW w:w="1134" w:type="dxa"/>
          </w:tcPr>
          <w:p w14:paraId="57C39184" w14:textId="77777777" w:rsidR="008D6858" w:rsidRPr="00FB7DBF" w:rsidRDefault="008D6858">
            <w:pPr>
              <w:rPr>
                <w:lang w:val="en-US"/>
              </w:rPr>
            </w:pPr>
          </w:p>
        </w:tc>
        <w:tc>
          <w:tcPr>
            <w:tcW w:w="6521" w:type="dxa"/>
          </w:tcPr>
          <w:p w14:paraId="04B2595C" w14:textId="77777777" w:rsidR="008D6858" w:rsidRPr="00FB7DBF" w:rsidRDefault="008D6858">
            <w:pPr>
              <w:rPr>
                <w:lang w:val="en-US"/>
              </w:rPr>
            </w:pPr>
          </w:p>
        </w:tc>
        <w:tc>
          <w:tcPr>
            <w:tcW w:w="2693" w:type="dxa"/>
            <w:vMerge/>
            <w:vAlign w:val="center"/>
          </w:tcPr>
          <w:p w14:paraId="491AE12F" w14:textId="77777777" w:rsidR="008D6858" w:rsidRPr="00FB7DBF" w:rsidRDefault="008D6858">
            <w:pPr>
              <w:rPr>
                <w:lang w:val="en-US"/>
              </w:rPr>
            </w:pPr>
          </w:p>
        </w:tc>
      </w:tr>
      <w:tr w:rsidR="008D6858" w14:paraId="7F268B59" w14:textId="77777777">
        <w:trPr>
          <w:cantSplit/>
          <w:trHeight w:val="260"/>
        </w:trPr>
        <w:tc>
          <w:tcPr>
            <w:tcW w:w="1134" w:type="dxa"/>
          </w:tcPr>
          <w:p w14:paraId="01908A29" w14:textId="28DEC4AE" w:rsidR="008D6858" w:rsidRDefault="003D50AD">
            <w:r>
              <w:t>Von</w:t>
            </w:r>
          </w:p>
        </w:tc>
        <w:tc>
          <w:tcPr>
            <w:tcW w:w="6521" w:type="dxa"/>
          </w:tcPr>
          <w:p w14:paraId="2110EE75" w14:textId="77777777" w:rsidR="008D6858" w:rsidRDefault="008D6858">
            <w:pPr>
              <w:pStyle w:val="Von"/>
              <w:spacing w:line="240" w:lineRule="atLeast"/>
            </w:pPr>
            <w:r>
              <w:t>Sylke Becker</w:t>
            </w:r>
          </w:p>
        </w:tc>
        <w:tc>
          <w:tcPr>
            <w:tcW w:w="2693" w:type="dxa"/>
            <w:vMerge/>
            <w:vAlign w:val="center"/>
          </w:tcPr>
          <w:p w14:paraId="2198D4C0" w14:textId="77777777" w:rsidR="008D6858" w:rsidRDefault="008D6858"/>
        </w:tc>
      </w:tr>
      <w:tr w:rsidR="008D6858" w14:paraId="263B14F1" w14:textId="77777777">
        <w:trPr>
          <w:cantSplit/>
          <w:trHeight w:val="260"/>
        </w:trPr>
        <w:tc>
          <w:tcPr>
            <w:tcW w:w="1134" w:type="dxa"/>
          </w:tcPr>
          <w:p w14:paraId="04BCC35E" w14:textId="33DF79E9" w:rsidR="008D6858" w:rsidRDefault="003D50AD">
            <w:r>
              <w:t>Telefon</w:t>
            </w:r>
          </w:p>
        </w:tc>
        <w:tc>
          <w:tcPr>
            <w:tcW w:w="6521" w:type="dxa"/>
          </w:tcPr>
          <w:p w14:paraId="589FA9EA" w14:textId="77777777" w:rsidR="008D6858" w:rsidRDefault="008D6858">
            <w:pPr>
              <w:pStyle w:val="Telefon"/>
            </w:pPr>
            <w:r>
              <w:t>+49 69 756081-33</w:t>
            </w:r>
          </w:p>
        </w:tc>
        <w:tc>
          <w:tcPr>
            <w:tcW w:w="2693" w:type="dxa"/>
            <w:vMerge/>
            <w:vAlign w:val="center"/>
          </w:tcPr>
          <w:p w14:paraId="00465BC4" w14:textId="77777777" w:rsidR="008D6858" w:rsidRDefault="008D6858"/>
        </w:tc>
      </w:tr>
      <w:tr w:rsidR="008D6858" w14:paraId="4BE83608" w14:textId="77777777">
        <w:trPr>
          <w:cantSplit/>
          <w:trHeight w:val="260"/>
        </w:trPr>
        <w:tc>
          <w:tcPr>
            <w:tcW w:w="1134" w:type="dxa"/>
          </w:tcPr>
          <w:p w14:paraId="439F37DF" w14:textId="77777777" w:rsidR="008D6858" w:rsidRDefault="007416BF">
            <w:r>
              <w:t>F</w:t>
            </w:r>
            <w:r w:rsidR="008D6858">
              <w:t>ax</w:t>
            </w:r>
          </w:p>
        </w:tc>
        <w:tc>
          <w:tcPr>
            <w:tcW w:w="6521" w:type="dxa"/>
          </w:tcPr>
          <w:p w14:paraId="4E2F3177" w14:textId="77777777" w:rsidR="008D6858" w:rsidRDefault="008D6858">
            <w:pPr>
              <w:pStyle w:val="Fax2"/>
              <w:spacing w:line="240" w:lineRule="atLeast"/>
            </w:pPr>
            <w:r>
              <w:t>+49 69 756081-11</w:t>
            </w:r>
          </w:p>
        </w:tc>
        <w:tc>
          <w:tcPr>
            <w:tcW w:w="2693" w:type="dxa"/>
            <w:vMerge/>
            <w:vAlign w:val="center"/>
          </w:tcPr>
          <w:p w14:paraId="038978B4" w14:textId="77777777" w:rsidR="008D6858" w:rsidRDefault="008D6858"/>
        </w:tc>
      </w:tr>
      <w:tr w:rsidR="008D6858" w14:paraId="470346E1" w14:textId="77777777">
        <w:trPr>
          <w:cantSplit/>
          <w:trHeight w:val="260"/>
        </w:trPr>
        <w:tc>
          <w:tcPr>
            <w:tcW w:w="1134" w:type="dxa"/>
          </w:tcPr>
          <w:p w14:paraId="266DA3EE" w14:textId="02021120" w:rsidR="008D6858" w:rsidRDefault="007416BF">
            <w:r>
              <w:t>E</w:t>
            </w:r>
            <w:r w:rsidR="002570F8">
              <w:t>-</w:t>
            </w:r>
            <w:r w:rsidR="003D50AD">
              <w:t>M</w:t>
            </w:r>
            <w:r w:rsidR="008D6858">
              <w:t>ail</w:t>
            </w:r>
          </w:p>
        </w:tc>
        <w:tc>
          <w:tcPr>
            <w:tcW w:w="6521" w:type="dxa"/>
          </w:tcPr>
          <w:p w14:paraId="57369ED3" w14:textId="77777777" w:rsidR="008D6858" w:rsidRDefault="008D6858">
            <w:pPr>
              <w:pStyle w:val="Page"/>
            </w:pPr>
            <w:r>
              <w:t>s.becker@vdw.de</w:t>
            </w:r>
          </w:p>
        </w:tc>
        <w:tc>
          <w:tcPr>
            <w:tcW w:w="2693" w:type="dxa"/>
            <w:vMerge/>
            <w:vAlign w:val="center"/>
          </w:tcPr>
          <w:p w14:paraId="6577FBC9" w14:textId="77777777" w:rsidR="008D6858" w:rsidRDefault="008D6858"/>
        </w:tc>
      </w:tr>
    </w:tbl>
    <w:p w14:paraId="63C2FF0D" w14:textId="77777777" w:rsidR="008D6858" w:rsidRDefault="008D6858"/>
    <w:p w14:paraId="4ABF8358" w14:textId="77777777" w:rsidR="008D6858" w:rsidRDefault="008D6858"/>
    <w:p w14:paraId="301E96D8" w14:textId="77777777" w:rsidR="008D6858" w:rsidRDefault="008D6858">
      <w:pPr>
        <w:pStyle w:val="Opening"/>
      </w:pPr>
    </w:p>
    <w:p w14:paraId="7017ECCB" w14:textId="77777777" w:rsidR="003F2A47" w:rsidRPr="00021EED" w:rsidRDefault="003F2A47" w:rsidP="00103CAB">
      <w:pPr>
        <w:tabs>
          <w:tab w:val="left" w:pos="7655"/>
        </w:tabs>
        <w:spacing w:line="360" w:lineRule="auto"/>
        <w:ind w:right="1416"/>
        <w:rPr>
          <w:b/>
          <w:bCs/>
          <w:sz w:val="28"/>
          <w:szCs w:val="28"/>
        </w:rPr>
      </w:pPr>
      <w:bookmarkStart w:id="0" w:name="Text"/>
      <w:bookmarkEnd w:id="0"/>
      <w:r w:rsidRPr="00021EED">
        <w:rPr>
          <w:b/>
          <w:bCs/>
          <w:sz w:val="28"/>
          <w:szCs w:val="28"/>
        </w:rPr>
        <w:t xml:space="preserve">Deutsche Werkzeugmaschinenhersteller sind zurück in China </w:t>
      </w:r>
    </w:p>
    <w:p w14:paraId="6980F47A" w14:textId="18221F50" w:rsidR="00D73FAE" w:rsidRPr="00021EED" w:rsidRDefault="003F2A47" w:rsidP="00103CAB">
      <w:pPr>
        <w:tabs>
          <w:tab w:val="left" w:pos="7655"/>
        </w:tabs>
        <w:spacing w:line="360" w:lineRule="auto"/>
        <w:ind w:right="1416"/>
        <w:rPr>
          <w:b/>
          <w:bCs/>
        </w:rPr>
      </w:pPr>
      <w:r w:rsidRPr="00021EED">
        <w:rPr>
          <w:b/>
          <w:bCs/>
        </w:rPr>
        <w:t xml:space="preserve">Deutschland präsentiert größte ausländische Beteiligung auf der </w:t>
      </w:r>
      <w:proofErr w:type="spellStart"/>
      <w:r w:rsidRPr="00021EED">
        <w:rPr>
          <w:b/>
          <w:bCs/>
        </w:rPr>
        <w:t>Cimt</w:t>
      </w:r>
      <w:proofErr w:type="spellEnd"/>
      <w:r w:rsidRPr="00021EED">
        <w:rPr>
          <w:b/>
          <w:bCs/>
        </w:rPr>
        <w:t xml:space="preserve"> 2021</w:t>
      </w:r>
    </w:p>
    <w:p w14:paraId="132FDED0" w14:textId="77777777" w:rsidR="00D73FAE" w:rsidRPr="00021EED" w:rsidRDefault="00D73FAE" w:rsidP="00103CAB">
      <w:pPr>
        <w:tabs>
          <w:tab w:val="left" w:pos="7655"/>
        </w:tabs>
        <w:spacing w:line="360" w:lineRule="auto"/>
        <w:ind w:right="1416"/>
        <w:rPr>
          <w:b/>
          <w:bCs/>
        </w:rPr>
      </w:pPr>
    </w:p>
    <w:p w14:paraId="03F56CFD" w14:textId="661CA106" w:rsidR="003D50AD" w:rsidRPr="00021EED" w:rsidRDefault="00D73FAE" w:rsidP="003D50AD">
      <w:pPr>
        <w:tabs>
          <w:tab w:val="left" w:pos="7655"/>
        </w:tabs>
        <w:spacing w:line="360" w:lineRule="auto"/>
        <w:ind w:right="1416"/>
      </w:pPr>
      <w:r w:rsidRPr="00021EED">
        <w:rPr>
          <w:b/>
          <w:bCs/>
        </w:rPr>
        <w:t xml:space="preserve">Beijing, Frankfurt am Main, </w:t>
      </w:r>
      <w:r w:rsidR="003D50AD" w:rsidRPr="00021EED">
        <w:rPr>
          <w:b/>
          <w:bCs/>
        </w:rPr>
        <w:t>12. April 2021</w:t>
      </w:r>
      <w:r w:rsidR="00ED1F49" w:rsidRPr="00021EED">
        <w:t>.</w:t>
      </w:r>
      <w:r w:rsidRPr="00021EED">
        <w:t xml:space="preserve"> - "</w:t>
      </w:r>
      <w:r w:rsidR="003D50AD" w:rsidRPr="00021EED">
        <w:t xml:space="preserve">Endlich wieder eine richtige Messe mit Ausstellern und Besuchern, mit Ausstellungsständen und persönlichen Gesprächen", darauf freuen sich viele deutsche Werkzeugmaschinenhersteller auf der </w:t>
      </w:r>
      <w:proofErr w:type="spellStart"/>
      <w:r w:rsidR="003D50AD" w:rsidRPr="00021EED">
        <w:t>Cimt</w:t>
      </w:r>
      <w:proofErr w:type="spellEnd"/>
      <w:r w:rsidR="003D50AD" w:rsidRPr="00021EED">
        <w:t xml:space="preserve"> 2021. Sie öffnet vom 12. bis 17. April in Peking ihre Pforten. Auf dem größten Absatzmarkt der deutschen Industrie präsentieren 150 Unternehmen </w:t>
      </w:r>
      <w:r w:rsidR="007A6F2F" w:rsidRPr="00021EED">
        <w:t xml:space="preserve">aus den Bereichen </w:t>
      </w:r>
      <w:r w:rsidR="003D50AD" w:rsidRPr="00021EED">
        <w:t>Werkzeugmaschinen, Zerspanung</w:t>
      </w:r>
      <w:r w:rsidR="007A6F2F" w:rsidRPr="00021EED">
        <w:t>s-</w:t>
      </w:r>
      <w:proofErr w:type="spellStart"/>
      <w:r w:rsidR="003D50AD" w:rsidRPr="00021EED">
        <w:t>werkzeuge</w:t>
      </w:r>
      <w:proofErr w:type="spellEnd"/>
      <w:r w:rsidR="003D50AD" w:rsidRPr="00021EED">
        <w:t xml:space="preserve">, Spanntechnik, Messtechnik, Werkzeug- und Formenbau sowie NC-Steuerungen und Software. Sie belegen eine Brutto-Ausstellungsfläche von 7.500 m².  </w:t>
      </w:r>
    </w:p>
    <w:p w14:paraId="7962D556" w14:textId="77777777" w:rsidR="003D50AD" w:rsidRPr="00021EED" w:rsidRDefault="003D50AD" w:rsidP="003D50AD">
      <w:pPr>
        <w:tabs>
          <w:tab w:val="left" w:pos="7655"/>
        </w:tabs>
        <w:spacing w:line="360" w:lineRule="auto"/>
        <w:ind w:right="1416"/>
      </w:pPr>
    </w:p>
    <w:p w14:paraId="1275CD1A" w14:textId="48C56531" w:rsidR="003D50AD" w:rsidRPr="00021EED" w:rsidRDefault="00021EED" w:rsidP="003D50AD">
      <w:pPr>
        <w:tabs>
          <w:tab w:val="left" w:pos="7655"/>
        </w:tabs>
        <w:spacing w:line="360" w:lineRule="auto"/>
        <w:ind w:right="1416"/>
      </w:pPr>
      <w:r>
        <w:t>„</w:t>
      </w:r>
      <w:r w:rsidR="003D50AD" w:rsidRPr="00021EED">
        <w:t>Aufgrund bestehende</w:t>
      </w:r>
      <w:r w:rsidR="007A6F2F" w:rsidRPr="00021EED">
        <w:t>r</w:t>
      </w:r>
      <w:r w:rsidR="003D50AD" w:rsidRPr="00021EED">
        <w:t xml:space="preserve"> Reisebeschränkungen durch die Corona-Pandemie sind die deutschen Hersteller hauptsächlich über ihre chinesischen Tochtergesellschaften vertreten", erklärt Dr. Wilfried Schäfer, Geschäftsführer des VDW (Verein Deutscher Werkzeugmaschinenfabriken), Frankfurt am Main. Das gilt auch für den VDW, der seit vielen Jahren einen deutschen Gemeinschaftsstand auf der </w:t>
      </w:r>
      <w:proofErr w:type="spellStart"/>
      <w:r w:rsidR="003D50AD" w:rsidRPr="00021EED">
        <w:t>Cimt</w:t>
      </w:r>
      <w:proofErr w:type="spellEnd"/>
      <w:r w:rsidR="003D50AD" w:rsidRPr="00021EED">
        <w:t xml:space="preserve"> beim Bundesministerium für Wirtschaft und Technologie beantragt und betreut. In diesem Jahr wird der Verband durch Shane Sun, den Repräsentanten des VDW in China, vertreten</w:t>
      </w:r>
      <w:r w:rsidR="007A6F2F" w:rsidRPr="00021EED">
        <w:t xml:space="preserve"> sein</w:t>
      </w:r>
      <w:r w:rsidR="003D50AD" w:rsidRPr="00021EED">
        <w:t xml:space="preserve">. </w:t>
      </w:r>
    </w:p>
    <w:p w14:paraId="4C4A07F5" w14:textId="77777777" w:rsidR="003D50AD" w:rsidRPr="00021EED" w:rsidRDefault="003D50AD" w:rsidP="003D50AD">
      <w:pPr>
        <w:tabs>
          <w:tab w:val="left" w:pos="7655"/>
        </w:tabs>
        <w:spacing w:line="360" w:lineRule="auto"/>
        <w:ind w:right="1416"/>
      </w:pPr>
    </w:p>
    <w:p w14:paraId="3304A22C" w14:textId="65E4AB49" w:rsidR="00103CAB" w:rsidRPr="00021EED" w:rsidRDefault="003D50AD" w:rsidP="00103CAB">
      <w:pPr>
        <w:pStyle w:val="Kommentartext"/>
        <w:tabs>
          <w:tab w:val="left" w:pos="7655"/>
        </w:tabs>
        <w:spacing w:line="360" w:lineRule="auto"/>
        <w:ind w:right="1133"/>
        <w:rPr>
          <w:sz w:val="22"/>
          <w:szCs w:val="22"/>
        </w:rPr>
      </w:pPr>
      <w:r w:rsidRPr="00021EED">
        <w:rPr>
          <w:sz w:val="22"/>
          <w:szCs w:val="22"/>
        </w:rPr>
        <w:lastRenderedPageBreak/>
        <w:t>Obwohl der chinesische Markt von der Covid-19-Krise sehr hart getroffen wurde, hat er sich schnell erholt. Prognosen gehen davon aus, dass die Industrieproduktion und die Investitionen bis 2021 um jeweils mehr als 5 Prozent steigen werden. Der Verbrauch von Werkzeugmaschinen könnte in diesem Jahr ein Wachstum von starken 10 Prozent erreichen.</w:t>
      </w:r>
    </w:p>
    <w:p w14:paraId="108BF86C" w14:textId="77777777" w:rsidR="003D50AD" w:rsidRPr="00021EED" w:rsidRDefault="003D50AD" w:rsidP="00103CAB">
      <w:pPr>
        <w:pStyle w:val="Kommentartext"/>
        <w:tabs>
          <w:tab w:val="left" w:pos="7655"/>
        </w:tabs>
        <w:spacing w:line="360" w:lineRule="auto"/>
        <w:ind w:right="1133"/>
        <w:rPr>
          <w:sz w:val="22"/>
          <w:szCs w:val="22"/>
        </w:rPr>
      </w:pPr>
    </w:p>
    <w:p w14:paraId="28BED7AD" w14:textId="5E5DC44D" w:rsidR="00103CAB" w:rsidRPr="00021EED" w:rsidRDefault="003D50AD" w:rsidP="00103CAB">
      <w:pPr>
        <w:pStyle w:val="Kommentartext"/>
        <w:tabs>
          <w:tab w:val="left" w:pos="7655"/>
        </w:tabs>
        <w:spacing w:line="360" w:lineRule="auto"/>
        <w:ind w:right="1133"/>
        <w:rPr>
          <w:sz w:val="22"/>
          <w:szCs w:val="22"/>
        </w:rPr>
      </w:pPr>
      <w:r w:rsidRPr="00021EED">
        <w:rPr>
          <w:b/>
          <w:bCs/>
          <w:sz w:val="22"/>
          <w:szCs w:val="22"/>
        </w:rPr>
        <w:t>Deutsche Werkzeugmaschinenanbieter sind wertvolle Partner für Chinas Industrie</w:t>
      </w:r>
    </w:p>
    <w:p w14:paraId="15606B82" w14:textId="77777777" w:rsidR="00672A8C" w:rsidRDefault="00021EED" w:rsidP="003D50AD">
      <w:pPr>
        <w:pStyle w:val="Kommentartext"/>
        <w:tabs>
          <w:tab w:val="left" w:pos="7655"/>
        </w:tabs>
        <w:spacing w:line="360" w:lineRule="auto"/>
        <w:ind w:right="1133"/>
        <w:rPr>
          <w:sz w:val="22"/>
          <w:szCs w:val="22"/>
        </w:rPr>
      </w:pPr>
      <w:r>
        <w:rPr>
          <w:sz w:val="22"/>
          <w:szCs w:val="22"/>
        </w:rPr>
        <w:t>„</w:t>
      </w:r>
      <w:r w:rsidR="003D50AD" w:rsidRPr="00021EED">
        <w:rPr>
          <w:sz w:val="22"/>
          <w:szCs w:val="22"/>
        </w:rPr>
        <w:t xml:space="preserve">Deutschland ist nach Japan der zweitgrößte Werkzeugmaschinenlieferant für die chinesische Industrie und führend im Hightech-Segment. Seine Technologien werden in den unterschiedlichsten chinesischen Kundensegmenten eingesetzt, </w:t>
      </w:r>
    </w:p>
    <w:p w14:paraId="4E626A78" w14:textId="7C7E53C3" w:rsidR="003D50AD" w:rsidRPr="00021EED" w:rsidRDefault="003D50AD" w:rsidP="003D50AD">
      <w:pPr>
        <w:pStyle w:val="Kommentartext"/>
        <w:tabs>
          <w:tab w:val="left" w:pos="7655"/>
        </w:tabs>
        <w:spacing w:line="360" w:lineRule="auto"/>
        <w:ind w:right="1133"/>
        <w:rPr>
          <w:sz w:val="22"/>
          <w:szCs w:val="22"/>
        </w:rPr>
      </w:pPr>
      <w:r w:rsidRPr="00021EED">
        <w:rPr>
          <w:sz w:val="22"/>
          <w:szCs w:val="22"/>
        </w:rPr>
        <w:t xml:space="preserve">z. B. in der Automobil- und Luftfahrtindustrie sowie im Maschinenbau, in der Energieerzeugung und bei anderen breit aufgestellten Werkzeugmaschinenanwendern", erklärt Shane Sun vom VDW China. Mit </w:t>
      </w:r>
      <w:r w:rsidR="007A6F2F" w:rsidRPr="00021EED">
        <w:rPr>
          <w:sz w:val="22"/>
          <w:szCs w:val="22"/>
        </w:rPr>
        <w:t>ihrem</w:t>
      </w:r>
      <w:r w:rsidRPr="00021EED">
        <w:rPr>
          <w:sz w:val="22"/>
          <w:szCs w:val="22"/>
        </w:rPr>
        <w:t xml:space="preserve"> langjährigen und intensiven Know-how in all diesen Bereichen weltweit ist die deutsche Werkzeugmaschinenindustrie ein wertvoller Partner für chinesische Industriekunden.</w:t>
      </w:r>
    </w:p>
    <w:p w14:paraId="309B6A8A" w14:textId="77777777" w:rsidR="003D50AD" w:rsidRPr="00021EED" w:rsidRDefault="003D50AD" w:rsidP="003D50AD">
      <w:pPr>
        <w:pStyle w:val="Kommentartext"/>
        <w:tabs>
          <w:tab w:val="left" w:pos="7655"/>
        </w:tabs>
        <w:spacing w:line="360" w:lineRule="auto"/>
        <w:ind w:right="1133"/>
        <w:rPr>
          <w:sz w:val="22"/>
          <w:szCs w:val="22"/>
        </w:rPr>
      </w:pPr>
    </w:p>
    <w:p w14:paraId="31BCE155" w14:textId="3C4AED68" w:rsidR="003B0E5A" w:rsidRPr="00021EED" w:rsidRDefault="003D50AD" w:rsidP="00103CAB">
      <w:pPr>
        <w:tabs>
          <w:tab w:val="left" w:pos="7655"/>
        </w:tabs>
        <w:spacing w:line="360" w:lineRule="auto"/>
        <w:ind w:right="1133"/>
      </w:pPr>
      <w:r w:rsidRPr="00021EED">
        <w:t>Die deutschen Exporte sind in den vergangenen zwei Jahren um fast 45 Prozent von 2,3 auf 1,3 M</w:t>
      </w:r>
      <w:r w:rsidR="007A6F2F" w:rsidRPr="00021EED">
        <w:t>rd.</w:t>
      </w:r>
      <w:r w:rsidRPr="00021EED">
        <w:t xml:space="preserve"> Euro geschrumpft. Geliefert wurden vor allem Bearbeitungs</w:t>
      </w:r>
      <w:r w:rsidR="007A6F2F" w:rsidRPr="00021EED">
        <w:t>-</w:t>
      </w:r>
      <w:r w:rsidRPr="00021EED">
        <w:t xml:space="preserve">zentren, Schleifmaschinen, Teile und Zubehör sowie Drehbänke. Die chinesischen Importe sind nicht </w:t>
      </w:r>
      <w:proofErr w:type="gramStart"/>
      <w:r w:rsidRPr="00021EED">
        <w:t>ganz so</w:t>
      </w:r>
      <w:proofErr w:type="gramEnd"/>
      <w:r w:rsidRPr="00021EED">
        <w:t xml:space="preserve"> stark betroffen. Sie gingen 2020 um 28 Prozent zurück. Der Schwerpunkt der Lieferungen lag bei Teilen und Zubehör.</w:t>
      </w:r>
    </w:p>
    <w:p w14:paraId="135EBDF7" w14:textId="77777777" w:rsidR="003D50AD" w:rsidRPr="00021EED" w:rsidRDefault="003D50AD" w:rsidP="00103CAB">
      <w:pPr>
        <w:tabs>
          <w:tab w:val="left" w:pos="7655"/>
        </w:tabs>
        <w:spacing w:line="360" w:lineRule="auto"/>
        <w:ind w:right="1133"/>
      </w:pPr>
    </w:p>
    <w:p w14:paraId="233ABA74" w14:textId="666DBADE" w:rsidR="000C7189" w:rsidRDefault="003D50AD" w:rsidP="00103CAB">
      <w:pPr>
        <w:tabs>
          <w:tab w:val="left" w:pos="7655"/>
        </w:tabs>
        <w:spacing w:line="360" w:lineRule="auto"/>
        <w:ind w:right="1133"/>
      </w:pPr>
      <w:r w:rsidRPr="00021EED">
        <w:t xml:space="preserve">Für das laufende Jahr stehen die Zeichen wieder auf Wachstum. Die Aufträge aus China haben sich im vergangenen Jahr stabilisiert und sind im vierten Quartal sogar zweistellig gestiegen, um 17 Prozent. </w:t>
      </w:r>
      <w:r w:rsidR="00021EED">
        <w:t>„</w:t>
      </w:r>
      <w:r w:rsidRPr="00021EED">
        <w:t xml:space="preserve">Das verspricht eine erfreulichere Entwicklung für das laufende Jahr, denn der Turnaround sollte geschafft sein", urteilt Wilfried Schäfer. Er ist überzeugt, dass </w:t>
      </w:r>
      <w:r w:rsidR="007A6F2F" w:rsidRPr="00021EED">
        <w:t xml:space="preserve">die </w:t>
      </w:r>
      <w:proofErr w:type="spellStart"/>
      <w:r w:rsidRPr="00021EED">
        <w:t>Cimt</w:t>
      </w:r>
      <w:proofErr w:type="spellEnd"/>
      <w:r w:rsidRPr="00021EED">
        <w:t xml:space="preserve"> einen zusätzlichen Beitrag dazu leisten wird, das bilaterale Geschäft wieder anzukurbeln. </w:t>
      </w:r>
      <w:r w:rsidR="00021EED">
        <w:t>„</w:t>
      </w:r>
      <w:r w:rsidRPr="00021EED">
        <w:t xml:space="preserve">Der Bedarf an moderner Produktionstechnik ist </w:t>
      </w:r>
      <w:r w:rsidR="007A6F2F" w:rsidRPr="00021EED">
        <w:t xml:space="preserve">in China </w:t>
      </w:r>
      <w:r w:rsidRPr="00021EED">
        <w:t xml:space="preserve">nach wie vor riesig, zumal die chinesische Industrie den nächsten Schritt hin zu höherwertigen Produkten machen will, die auch auf dem Weltmarkt gefragt sind", schließt er ab. </w:t>
      </w:r>
      <w:r w:rsidR="00021EED">
        <w:t>„</w:t>
      </w:r>
      <w:r w:rsidRPr="00021EED">
        <w:t xml:space="preserve">Wir sind überzeugt, dass die </w:t>
      </w:r>
      <w:proofErr w:type="spellStart"/>
      <w:r w:rsidRPr="00021EED">
        <w:t>Cimt</w:t>
      </w:r>
      <w:proofErr w:type="spellEnd"/>
      <w:r w:rsidRPr="00021EED">
        <w:t xml:space="preserve"> eine gute Plattform ist, auf der sich chinesische Kunden von den Angeboten deutscher Hersteller überzeugen können.</w:t>
      </w:r>
      <w:r w:rsidR="00CD5DCE" w:rsidRPr="00021EED">
        <w:t>”</w:t>
      </w:r>
    </w:p>
    <w:p w14:paraId="1AA6C2EC" w14:textId="1158AEA3" w:rsidR="00021EED" w:rsidRPr="00021EED" w:rsidRDefault="00021EED" w:rsidP="00103CAB">
      <w:pPr>
        <w:tabs>
          <w:tab w:val="left" w:pos="7655"/>
        </w:tabs>
        <w:spacing w:line="360" w:lineRule="auto"/>
        <w:ind w:right="1133"/>
        <w:rPr>
          <w:b/>
          <w:bCs/>
        </w:rPr>
      </w:pPr>
      <w:proofErr w:type="spellStart"/>
      <w:r w:rsidRPr="00021EED">
        <w:rPr>
          <w:b/>
          <w:bCs/>
        </w:rPr>
        <w:lastRenderedPageBreak/>
        <w:t>Cimt</w:t>
      </w:r>
      <w:proofErr w:type="spellEnd"/>
      <w:r w:rsidRPr="00021EED">
        <w:rPr>
          <w:b/>
          <w:bCs/>
        </w:rPr>
        <w:t xml:space="preserve"> ist Sprungbrett für </w:t>
      </w:r>
      <w:proofErr w:type="spellStart"/>
      <w:r w:rsidRPr="00B23F4A">
        <w:rPr>
          <w:b/>
          <w:bCs/>
          <w:i/>
          <w:iCs/>
        </w:rPr>
        <w:t>umati</w:t>
      </w:r>
      <w:proofErr w:type="spellEnd"/>
      <w:r w:rsidRPr="00021EED">
        <w:rPr>
          <w:b/>
          <w:bCs/>
        </w:rPr>
        <w:t xml:space="preserve"> nach China</w:t>
      </w:r>
    </w:p>
    <w:p w14:paraId="05C5DB15" w14:textId="77CBA5F6" w:rsidR="004125B6" w:rsidRDefault="00021EED" w:rsidP="004125B6">
      <w:pPr>
        <w:tabs>
          <w:tab w:val="left" w:pos="7655"/>
        </w:tabs>
        <w:spacing w:line="360" w:lineRule="auto"/>
        <w:ind w:right="1133"/>
      </w:pPr>
      <w:r>
        <w:t xml:space="preserve">Der VDW ist auf der </w:t>
      </w:r>
      <w:proofErr w:type="spellStart"/>
      <w:r>
        <w:t>Cimt</w:t>
      </w:r>
      <w:proofErr w:type="spellEnd"/>
      <w:r>
        <w:t xml:space="preserve"> auch mit einem </w:t>
      </w:r>
      <w:proofErr w:type="spellStart"/>
      <w:r w:rsidRPr="00B23F4A">
        <w:rPr>
          <w:i/>
          <w:iCs/>
        </w:rPr>
        <w:t>umati</w:t>
      </w:r>
      <w:proofErr w:type="spellEnd"/>
      <w:r w:rsidRPr="00B23F4A">
        <w:rPr>
          <w:i/>
          <w:iCs/>
        </w:rPr>
        <w:t>-</w:t>
      </w:r>
      <w:r>
        <w:t xml:space="preserve">Stand vertreten. </w:t>
      </w:r>
      <w:proofErr w:type="spellStart"/>
      <w:r w:rsidR="004125B6" w:rsidRPr="00B23F4A">
        <w:rPr>
          <w:i/>
          <w:iCs/>
        </w:rPr>
        <w:t>umati</w:t>
      </w:r>
      <w:proofErr w:type="spellEnd"/>
      <w:r w:rsidR="004125B6">
        <w:t xml:space="preserve"> (universal </w:t>
      </w:r>
      <w:proofErr w:type="spellStart"/>
      <w:r w:rsidR="004125B6">
        <w:t>machine</w:t>
      </w:r>
      <w:proofErr w:type="spellEnd"/>
      <w:r w:rsidR="004125B6">
        <w:t xml:space="preserve"> </w:t>
      </w:r>
      <w:proofErr w:type="spellStart"/>
      <w:r w:rsidR="004125B6">
        <w:t>technology</w:t>
      </w:r>
      <w:proofErr w:type="spellEnd"/>
      <w:r w:rsidR="004125B6">
        <w:t xml:space="preserve"> interface) ist </w:t>
      </w:r>
      <w:r w:rsidR="001D6868">
        <w:t>di</w:t>
      </w:r>
      <w:r w:rsidR="004125B6">
        <w:t xml:space="preserve">e Gemeinschaft des Maschinenbaus und seiner Kunden zur Förderung und Verbreitung von offenen, standardisierten Schnittstellen auf Basis von OPC UA. </w:t>
      </w:r>
      <w:r>
        <w:t xml:space="preserve">Ziel ist es, </w:t>
      </w:r>
      <w:r w:rsidR="00541985">
        <w:t>mit der Präsen</w:t>
      </w:r>
      <w:r w:rsidR="00B23F4A">
        <w:t>tation</w:t>
      </w:r>
      <w:r w:rsidR="00541985">
        <w:t xml:space="preserve"> auf der </w:t>
      </w:r>
      <w:proofErr w:type="spellStart"/>
      <w:r w:rsidR="00541985">
        <w:t>Cimt</w:t>
      </w:r>
      <w:proofErr w:type="spellEnd"/>
      <w:r w:rsidR="00541985">
        <w:t xml:space="preserve"> </w:t>
      </w:r>
      <w:r>
        <w:t>die</w:t>
      </w:r>
      <w:r w:rsidR="004125B6">
        <w:t xml:space="preserve"> S</w:t>
      </w:r>
      <w:r>
        <w:t>chnittstelle</w:t>
      </w:r>
      <w:r w:rsidR="00541985">
        <w:t>nspezifikation</w:t>
      </w:r>
      <w:r>
        <w:t xml:space="preserve"> für die Kommunikation von Werkzeugmaschinen mit übergeordneten IT-Systemen in China bekannt zu machen und zu zeigen, wie einfach sie funktioniert. </w:t>
      </w:r>
      <w:r w:rsidR="004125B6">
        <w:t>Sechs</w:t>
      </w:r>
      <w:r>
        <w:t xml:space="preserve"> Unternehmen, die auch gleichzeitig Aussteller </w:t>
      </w:r>
      <w:r w:rsidR="004125B6">
        <w:t xml:space="preserve">auf dem deutschen Gemeinschaftsstand </w:t>
      </w:r>
      <w:r>
        <w:t>sind, haben ihre Maschinen angeschlossen.</w:t>
      </w:r>
      <w:r w:rsidR="004125B6">
        <w:t xml:space="preserve"> </w:t>
      </w:r>
      <w:r w:rsidR="001D6868">
        <w:t xml:space="preserve">„Leider haben die Folgen der Corona-Pandemie verhindert, dass es mehr Firmen geworden sind“, bedauert Dr. Alexander Broos, Leiter Forschung und Technik im VDW und verantwortlich für die OPC UA-Aktivitäten in der Werkzeugmaschinenindustrie. Damit </w:t>
      </w:r>
      <w:proofErr w:type="spellStart"/>
      <w:r w:rsidR="004125B6" w:rsidRPr="00B23F4A">
        <w:rPr>
          <w:i/>
          <w:iCs/>
        </w:rPr>
        <w:t>umati</w:t>
      </w:r>
      <w:proofErr w:type="spellEnd"/>
      <w:r w:rsidR="004125B6">
        <w:t xml:space="preserve"> </w:t>
      </w:r>
      <w:r w:rsidR="001D6868">
        <w:t xml:space="preserve">überhaupt </w:t>
      </w:r>
      <w:r w:rsidR="004125B6">
        <w:t xml:space="preserve">nach China </w:t>
      </w:r>
      <w:r w:rsidR="001D6868">
        <w:t>gebracht werden kann, unterstützt das</w:t>
      </w:r>
      <w:r w:rsidR="004125B6">
        <w:t xml:space="preserve"> </w:t>
      </w:r>
      <w:proofErr w:type="spellStart"/>
      <w:r w:rsidR="004125B6">
        <w:t>Advanced</w:t>
      </w:r>
      <w:proofErr w:type="spellEnd"/>
      <w:r w:rsidR="004125B6">
        <w:t xml:space="preserve"> Manufacturing Technology Center (</w:t>
      </w:r>
      <w:proofErr w:type="spellStart"/>
      <w:r w:rsidR="004125B6">
        <w:t>amtc</w:t>
      </w:r>
      <w:proofErr w:type="spellEnd"/>
      <w:r w:rsidR="004125B6">
        <w:t>) der Tongji Universität in Beijing</w:t>
      </w:r>
      <w:r w:rsidR="001D6868">
        <w:t xml:space="preserve"> mit seiner technischen Infrastruktur</w:t>
      </w:r>
      <w:r w:rsidR="004125B6">
        <w:t>.</w:t>
      </w:r>
    </w:p>
    <w:p w14:paraId="6621DFDE" w14:textId="77777777" w:rsidR="004125B6" w:rsidRDefault="004125B6" w:rsidP="004125B6">
      <w:pPr>
        <w:tabs>
          <w:tab w:val="left" w:pos="7655"/>
        </w:tabs>
        <w:spacing w:line="360" w:lineRule="auto"/>
        <w:ind w:right="1133"/>
      </w:pPr>
    </w:p>
    <w:p w14:paraId="123052A6" w14:textId="74E2E94D" w:rsidR="00021EED" w:rsidRDefault="004125B6" w:rsidP="00103CAB">
      <w:pPr>
        <w:tabs>
          <w:tab w:val="left" w:pos="7655"/>
        </w:tabs>
        <w:spacing w:line="360" w:lineRule="auto"/>
        <w:ind w:right="1133"/>
      </w:pPr>
      <w:r>
        <w:t xml:space="preserve">„Wir freuen uns außerdem, Maschinen und Dienstleistungen mit NC Link, Chinas Initiative für </w:t>
      </w:r>
      <w:proofErr w:type="spellStart"/>
      <w:r>
        <w:t>Machine</w:t>
      </w:r>
      <w:proofErr w:type="spellEnd"/>
      <w:r>
        <w:t xml:space="preserve"> Tool </w:t>
      </w:r>
      <w:proofErr w:type="spellStart"/>
      <w:r>
        <w:t>Connectivitiy</w:t>
      </w:r>
      <w:proofErr w:type="spellEnd"/>
      <w:r>
        <w:t>, zu verbinden“, sagt</w:t>
      </w:r>
      <w:r w:rsidR="001D6868">
        <w:t xml:space="preserve"> Broos weiter. </w:t>
      </w:r>
      <w:r>
        <w:t xml:space="preserve">Damit werde an die erfolgreiche Zusammenarbeit bei der EMO Hannover 2019 angeknüpft. Damals hatte sich bereits eine Gruppe führender chinesischer CNC-Werkzeugmaschinenhersteller mit </w:t>
      </w:r>
      <w:proofErr w:type="spellStart"/>
      <w:r w:rsidRPr="00B23F4A">
        <w:rPr>
          <w:i/>
          <w:iCs/>
        </w:rPr>
        <w:t>umati</w:t>
      </w:r>
      <w:proofErr w:type="spellEnd"/>
      <w:r>
        <w:t xml:space="preserve"> verbunden. Nun habe die NC Link Gruppe die Anbindung der OPC UA Infrastruktur mit ihrer eigenen Installation realisiert</w:t>
      </w:r>
      <w:r w:rsidR="001D6868">
        <w:t>, so Broos</w:t>
      </w:r>
      <w:r>
        <w:t>.</w:t>
      </w:r>
    </w:p>
    <w:p w14:paraId="653E0841" w14:textId="77777777" w:rsidR="004125B6" w:rsidRDefault="004125B6" w:rsidP="00103CAB">
      <w:pPr>
        <w:tabs>
          <w:tab w:val="left" w:pos="7655"/>
        </w:tabs>
        <w:spacing w:line="360" w:lineRule="auto"/>
        <w:ind w:right="1133"/>
      </w:pPr>
    </w:p>
    <w:p w14:paraId="57403666" w14:textId="0CB8D023" w:rsidR="004125B6" w:rsidRDefault="004125B6" w:rsidP="004125B6">
      <w:pPr>
        <w:tabs>
          <w:tab w:val="left" w:pos="7655"/>
        </w:tabs>
        <w:spacing w:line="360" w:lineRule="auto"/>
        <w:ind w:right="1133"/>
      </w:pPr>
      <w:r>
        <w:t xml:space="preserve">Kernelement der </w:t>
      </w:r>
      <w:proofErr w:type="spellStart"/>
      <w:r w:rsidRPr="00B23F4A">
        <w:rPr>
          <w:i/>
          <w:iCs/>
        </w:rPr>
        <w:t>umati</w:t>
      </w:r>
      <w:proofErr w:type="spellEnd"/>
      <w:r>
        <w:t xml:space="preserve">-Beteiligung auf der </w:t>
      </w:r>
      <w:proofErr w:type="spellStart"/>
      <w:r>
        <w:t>Cimt</w:t>
      </w:r>
      <w:proofErr w:type="spellEnd"/>
      <w:r>
        <w:t xml:space="preserve"> ist der </w:t>
      </w:r>
      <w:proofErr w:type="spellStart"/>
      <w:r w:rsidRPr="00B23F4A">
        <w:rPr>
          <w:i/>
          <w:iCs/>
        </w:rPr>
        <w:t>umati</w:t>
      </w:r>
      <w:proofErr w:type="spellEnd"/>
      <w:r w:rsidRPr="00B23F4A">
        <w:rPr>
          <w:i/>
          <w:iCs/>
        </w:rPr>
        <w:t>-</w:t>
      </w:r>
      <w:r>
        <w:t>Demonstrator. Er besteht aus einer Datendrehscheibe, an die Maschinen live angeschlossen sind, sowie einem eigenen Dashboard. Da</w:t>
      </w:r>
      <w:r w:rsidR="001D6868">
        <w:t>ran</w:t>
      </w:r>
      <w:r>
        <w:t xml:space="preserve"> werden reale Maschinen angeschlossen</w:t>
      </w:r>
      <w:r w:rsidR="00B23F4A">
        <w:t>. D</w:t>
      </w:r>
      <w:r>
        <w:t xml:space="preserve">eren Daten fließen in das </w:t>
      </w:r>
      <w:proofErr w:type="spellStart"/>
      <w:r w:rsidRPr="00B23F4A">
        <w:rPr>
          <w:i/>
          <w:iCs/>
        </w:rPr>
        <w:t>umati</w:t>
      </w:r>
      <w:proofErr w:type="spellEnd"/>
      <w:r>
        <w:t xml:space="preserve">-eigene Dashboard auf </w:t>
      </w:r>
      <w:hyperlink r:id="rId6" w:history="1">
        <w:r w:rsidR="00B23F4A" w:rsidRPr="00D569AE">
          <w:rPr>
            <w:rStyle w:val="Hyperlink"/>
          </w:rPr>
          <w:t>https://umati.app</w:t>
        </w:r>
      </w:hyperlink>
      <w:r>
        <w:t xml:space="preserve">. Über einen QR-Code an der angeschlossenen Maschine oder am Stand des jeweiligen Ausstellers können die Daten live auf dem eigenen Gerät betrachtet werden. </w:t>
      </w:r>
    </w:p>
    <w:p w14:paraId="5573D9B2" w14:textId="0D0F3F54" w:rsidR="004125B6" w:rsidRDefault="004125B6" w:rsidP="004125B6">
      <w:pPr>
        <w:tabs>
          <w:tab w:val="left" w:pos="7655"/>
        </w:tabs>
        <w:spacing w:line="360" w:lineRule="auto"/>
        <w:ind w:right="1133"/>
      </w:pPr>
    </w:p>
    <w:p w14:paraId="1CFD444C" w14:textId="2A3DF7FE" w:rsidR="001D6868" w:rsidRDefault="001D6868" w:rsidP="004125B6">
      <w:pPr>
        <w:tabs>
          <w:tab w:val="left" w:pos="7655"/>
        </w:tabs>
        <w:spacing w:line="360" w:lineRule="auto"/>
        <w:ind w:right="1133"/>
      </w:pPr>
      <w:r>
        <w:lastRenderedPageBreak/>
        <w:t xml:space="preserve">„Die Messebeteiligung ist für uns eine gute Möglichkeit, </w:t>
      </w:r>
      <w:proofErr w:type="spellStart"/>
      <w:r w:rsidRPr="00B23F4A">
        <w:rPr>
          <w:i/>
          <w:iCs/>
        </w:rPr>
        <w:t>umati</w:t>
      </w:r>
      <w:proofErr w:type="spellEnd"/>
      <w:r w:rsidRPr="00B23F4A">
        <w:rPr>
          <w:i/>
          <w:iCs/>
        </w:rPr>
        <w:t xml:space="preserve"> </w:t>
      </w:r>
      <w:r>
        <w:t>im Ausland bekannt und erlebbar zu machen“, sagt Broos abschließend. „Wir hoffen, dass dies sehr bald auch in anderen Märkten wieder live möglich sein wird.“</w:t>
      </w:r>
    </w:p>
    <w:p w14:paraId="265F9EAC" w14:textId="100F5036" w:rsidR="00594D57" w:rsidRDefault="00594D57" w:rsidP="004125B6">
      <w:pPr>
        <w:tabs>
          <w:tab w:val="left" w:pos="7655"/>
        </w:tabs>
        <w:spacing w:line="360" w:lineRule="auto"/>
        <w:ind w:right="1133"/>
      </w:pPr>
    </w:p>
    <w:p w14:paraId="3684D16E" w14:textId="153740C6" w:rsidR="00594D57" w:rsidRDefault="00594D57" w:rsidP="004125B6">
      <w:pPr>
        <w:tabs>
          <w:tab w:val="left" w:pos="7655"/>
        </w:tabs>
        <w:spacing w:line="360" w:lineRule="auto"/>
        <w:ind w:right="1133"/>
      </w:pPr>
      <w:bookmarkStart w:id="1" w:name="_Hlk69049042"/>
      <w:r>
        <w:t>Bilder:</w:t>
      </w:r>
    </w:p>
    <w:p w14:paraId="03BCAC72" w14:textId="68BBD1C9" w:rsidR="00594D57" w:rsidRDefault="00594D57" w:rsidP="004125B6">
      <w:pPr>
        <w:tabs>
          <w:tab w:val="left" w:pos="7655"/>
        </w:tabs>
        <w:spacing w:line="360" w:lineRule="auto"/>
        <w:ind w:right="1133"/>
      </w:pPr>
      <w:r>
        <w:t>Dr. Wilfried Schäfer, Geschäftsführer VDW</w:t>
      </w:r>
      <w:r w:rsidR="0094152F">
        <w:t xml:space="preserve"> – Quelle VDW</w:t>
      </w:r>
    </w:p>
    <w:p w14:paraId="5C0493AB" w14:textId="6B4B94F6" w:rsidR="00594D57" w:rsidRDefault="00594D57" w:rsidP="004125B6">
      <w:pPr>
        <w:tabs>
          <w:tab w:val="left" w:pos="7655"/>
        </w:tabs>
        <w:spacing w:line="360" w:lineRule="auto"/>
        <w:ind w:right="1133"/>
      </w:pPr>
      <w:r>
        <w:t xml:space="preserve">Shane Sun, </w:t>
      </w:r>
      <w:r w:rsidRPr="00021EED">
        <w:t>Repräsentanten des VDW in China</w:t>
      </w:r>
      <w:r w:rsidR="0094152F">
        <w:t xml:space="preserve"> – Quelle VDW</w:t>
      </w:r>
    </w:p>
    <w:bookmarkEnd w:id="1"/>
    <w:p w14:paraId="27D2EC13" w14:textId="77777777" w:rsidR="00B23F4A" w:rsidRDefault="00B23F4A" w:rsidP="004125B6">
      <w:pPr>
        <w:tabs>
          <w:tab w:val="left" w:pos="7655"/>
        </w:tabs>
        <w:spacing w:line="360" w:lineRule="auto"/>
        <w:ind w:right="1133"/>
      </w:pPr>
    </w:p>
    <w:p w14:paraId="62D20F92" w14:textId="52BCF422" w:rsidR="00B6157C" w:rsidRPr="00021EED" w:rsidRDefault="003D50AD" w:rsidP="00B6157C">
      <w:pPr>
        <w:pStyle w:val="Textkrper2"/>
        <w:tabs>
          <w:tab w:val="left" w:pos="7654"/>
        </w:tabs>
        <w:ind w:right="1416"/>
        <w:rPr>
          <w:b/>
          <w:sz w:val="16"/>
          <w:szCs w:val="16"/>
          <w:lang w:val="de-DE"/>
        </w:rPr>
      </w:pPr>
      <w:r w:rsidRPr="00021EED">
        <w:rPr>
          <w:b/>
          <w:sz w:val="16"/>
          <w:lang w:val="de-DE"/>
        </w:rPr>
        <w:t>Hintergrund</w:t>
      </w:r>
    </w:p>
    <w:p w14:paraId="7CD3121D" w14:textId="096D387F" w:rsidR="00B6157C" w:rsidRPr="00021EED" w:rsidRDefault="003D50AD" w:rsidP="00B6157C">
      <w:pPr>
        <w:tabs>
          <w:tab w:val="right" w:pos="8222"/>
        </w:tabs>
        <w:spacing w:line="360" w:lineRule="auto"/>
        <w:ind w:right="1133"/>
        <w:rPr>
          <w:sz w:val="16"/>
        </w:rPr>
      </w:pPr>
      <w:r w:rsidRPr="00021EED">
        <w:rPr>
          <w:sz w:val="16"/>
        </w:rPr>
        <w:t>Die deutsche Werkzeugmaschinenindustrie gehört zu den fünf größten Fachverbänden des Maschinenbaus. Sie bietet Produktionstechnik für metallverarbeitende Anwendungen in allen Industriezweigen und leistet einen entscheidenden Beitrag zur Innovation und Produktivitätssteigerung der gesamten Industrie. Aufgrund seiner absoluten Schlüsselrolle für die industrielle Produktion ist seine Entwicklung ein wichtiger Indikator für die wirtschaftliche Dynamik des gesamten Industriesektors. Im Jahr 2020 produzierte die Branche mit durchschnittlich 70.000 Beschäftigten (Firmen mit mehr als 50 Mitarbeitern) Maschinen und Dienstleistungen im Wert von rund 11,8 Milliarden Euro.</w:t>
      </w:r>
    </w:p>
    <w:p w14:paraId="3E1D0826" w14:textId="77777777" w:rsidR="003D50AD" w:rsidRPr="00021EED" w:rsidRDefault="003D50AD" w:rsidP="00B6157C">
      <w:pPr>
        <w:tabs>
          <w:tab w:val="right" w:pos="8222"/>
        </w:tabs>
        <w:spacing w:line="360" w:lineRule="auto"/>
        <w:ind w:right="1133"/>
        <w:rPr>
          <w:rFonts w:cs="Arial"/>
          <w:sz w:val="28"/>
          <w:szCs w:val="28"/>
        </w:rPr>
      </w:pPr>
    </w:p>
    <w:p w14:paraId="37B58FBD" w14:textId="1D80A4F6" w:rsidR="007A71B2" w:rsidRDefault="007A71B2" w:rsidP="00B6157C">
      <w:pPr>
        <w:spacing w:line="360" w:lineRule="auto"/>
        <w:ind w:right="1416"/>
      </w:pPr>
      <w:bookmarkStart w:id="2" w:name="_Hlk69049165"/>
      <w:r>
        <w:t xml:space="preserve">Diese Presseinformation finden Sie auch direkt unter: </w:t>
      </w:r>
    </w:p>
    <w:bookmarkEnd w:id="2"/>
    <w:p w14:paraId="4464629E" w14:textId="2563EE52" w:rsidR="00B6157C" w:rsidRPr="00021EED" w:rsidRDefault="003D50AD" w:rsidP="00B6157C">
      <w:pPr>
        <w:spacing w:line="360" w:lineRule="auto"/>
        <w:ind w:right="1416"/>
      </w:pPr>
      <w:r w:rsidRPr="00021EED">
        <w:t xml:space="preserve">Grafiken und Bilder finden Sie auch online unter </w:t>
      </w:r>
      <w:hyperlink r:id="rId7" w:history="1">
        <w:r w:rsidR="00FF78BD" w:rsidRPr="00903A7D">
          <w:rPr>
            <w:rStyle w:val="Hyperlink"/>
          </w:rPr>
          <w:t>https://</w:t>
        </w:r>
        <w:r w:rsidR="00FF78BD" w:rsidRPr="00903A7D">
          <w:rPr>
            <w:rStyle w:val="Hyperlink"/>
          </w:rPr>
          <w:t>v</w:t>
        </w:r>
        <w:r w:rsidR="00FF78BD" w:rsidRPr="00903A7D">
          <w:rPr>
            <w:rStyle w:val="Hyperlink"/>
          </w:rPr>
          <w:t>dw.de/</w:t>
        </w:r>
      </w:hyperlink>
      <w:r w:rsidR="00FF78BD">
        <w:rPr>
          <w:u w:val="single"/>
        </w:rPr>
        <w:t xml:space="preserve"> </w:t>
      </w:r>
      <w:r w:rsidRPr="00021EED">
        <w:t>im Pressebereich. Besuchen Sie den VDW auch auf unseren Social-Media-Kanälen.</w:t>
      </w:r>
    </w:p>
    <w:p w14:paraId="5A282AC1" w14:textId="1E9590AD" w:rsidR="00B6157C" w:rsidRPr="00021EED" w:rsidRDefault="00B6157C" w:rsidP="00B6157C">
      <w:pPr>
        <w:spacing w:line="360" w:lineRule="auto"/>
        <w:ind w:right="1416"/>
      </w:pPr>
      <w:r w:rsidRPr="00021EED">
        <w:rPr>
          <w:i/>
          <w:noProof/>
          <w:color w:val="0070C0"/>
        </w:rPr>
        <w:drawing>
          <wp:inline distT="0" distB="0" distL="0" distR="0" wp14:anchorId="2861D470" wp14:editId="4C1F9777">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021EED">
        <w:rPr>
          <w:i/>
          <w:color w:val="0070C0"/>
        </w:rPr>
        <w:tab/>
      </w:r>
      <w:r w:rsidRPr="00021EED">
        <w:rPr>
          <w:i/>
          <w:color w:val="0070C0"/>
        </w:rPr>
        <w:tab/>
      </w:r>
      <w:hyperlink r:id="rId9" w:history="1">
        <w:r w:rsidRPr="00021EED">
          <w:rPr>
            <w:rStyle w:val="Hyperlink"/>
          </w:rPr>
          <w:t>www.</w:t>
        </w:r>
        <w:r w:rsidRPr="00021EED">
          <w:rPr>
            <w:rStyle w:val="Hyperlink"/>
            <w:i/>
          </w:rPr>
          <w:t>de.industryarena.com/vdw</w:t>
        </w:r>
      </w:hyperlink>
    </w:p>
    <w:p w14:paraId="725236E1" w14:textId="77777777" w:rsidR="00B6157C" w:rsidRPr="00021EED" w:rsidRDefault="00B6157C" w:rsidP="00B6157C">
      <w:pPr>
        <w:autoSpaceDE w:val="0"/>
        <w:autoSpaceDN w:val="0"/>
        <w:adjustRightInd w:val="0"/>
        <w:spacing w:line="240" w:lineRule="auto"/>
        <w:ind w:right="1416"/>
      </w:pPr>
      <w:r w:rsidRPr="00021EED">
        <w:rPr>
          <w:rFonts w:ascii="Tms Rmn" w:hAnsi="Tms Rmn"/>
          <w:noProof/>
          <w:sz w:val="24"/>
        </w:rPr>
        <w:drawing>
          <wp:inline distT="0" distB="0" distL="0" distR="0" wp14:anchorId="0B3EFB7C" wp14:editId="0A427AC0">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021EED">
        <w:rPr>
          <w:color w:val="000000"/>
        </w:rPr>
        <w:tab/>
      </w:r>
      <w:r w:rsidRPr="00021EED">
        <w:rPr>
          <w:color w:val="000000"/>
        </w:rPr>
        <w:tab/>
      </w:r>
      <w:hyperlink r:id="rId11" w:history="1">
        <w:r w:rsidRPr="00021EED">
          <w:rPr>
            <w:rStyle w:val="Hyperlink"/>
          </w:rPr>
          <w:t>www.twitter.com/VDWonline</w:t>
        </w:r>
      </w:hyperlink>
    </w:p>
    <w:p w14:paraId="5710538B" w14:textId="77777777" w:rsidR="00B6157C" w:rsidRPr="00021EED" w:rsidRDefault="00B6157C" w:rsidP="00B6157C">
      <w:pPr>
        <w:tabs>
          <w:tab w:val="right" w:pos="8222"/>
        </w:tabs>
        <w:spacing w:line="360" w:lineRule="auto"/>
        <w:ind w:right="1133"/>
        <w:rPr>
          <w:rFonts w:cs="Arial"/>
          <w:sz w:val="28"/>
          <w:szCs w:val="28"/>
        </w:rPr>
      </w:pPr>
    </w:p>
    <w:p w14:paraId="75759EF1" w14:textId="66FCBF71" w:rsidR="008D6858" w:rsidRPr="00021EED" w:rsidRDefault="008D6858" w:rsidP="00103CAB">
      <w:pPr>
        <w:tabs>
          <w:tab w:val="left" w:pos="7655"/>
        </w:tabs>
        <w:spacing w:line="360" w:lineRule="auto"/>
        <w:ind w:right="1133"/>
      </w:pPr>
    </w:p>
    <w:sectPr w:rsidR="008D6858" w:rsidRPr="00021EED" w:rsidSect="00BF1748">
      <w:headerReference w:type="default" r:id="rId12"/>
      <w:footerReference w:type="default" r:id="rId13"/>
      <w:headerReference w:type="first" r:id="rId14"/>
      <w:footerReference w:type="first" r:id="rId15"/>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CCEC" w14:textId="77777777" w:rsidR="00CB0BC4" w:rsidRDefault="00CB0BC4">
      <w:r>
        <w:separator/>
      </w:r>
    </w:p>
  </w:endnote>
  <w:endnote w:type="continuationSeparator" w:id="0">
    <w:p w14:paraId="4AC07756" w14:textId="77777777" w:rsidR="00CB0BC4" w:rsidRDefault="00CB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5F91" w14:textId="77777777" w:rsidR="001B6BC6" w:rsidRDefault="001B6BC6">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202E" w14:textId="77777777" w:rsidR="00A545C1" w:rsidRDefault="00A545C1" w:rsidP="00A545C1">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A545C1" w:rsidRPr="006E2767" w14:paraId="2D06A64A" w14:textId="77777777">
      <w:tc>
        <w:tcPr>
          <w:tcW w:w="2442" w:type="dxa"/>
        </w:tcPr>
        <w:p w14:paraId="0CD3873D" w14:textId="77777777" w:rsidR="00A545C1" w:rsidRPr="00362226" w:rsidRDefault="00A545C1" w:rsidP="002D6166">
          <w:pPr>
            <w:pStyle w:val="FZ"/>
          </w:pPr>
          <w:r w:rsidRPr="00362226">
            <w:t>Verein Deutscher</w:t>
          </w:r>
        </w:p>
        <w:p w14:paraId="29F7F2AC" w14:textId="77777777" w:rsidR="00A545C1" w:rsidRPr="00362226" w:rsidRDefault="00A545C1" w:rsidP="002D6166">
          <w:pPr>
            <w:pStyle w:val="FZ"/>
          </w:pPr>
          <w:r w:rsidRPr="00362226">
            <w:t>Werkzeugmaschinenfabriken e.V.</w:t>
          </w:r>
        </w:p>
        <w:p w14:paraId="28257D36" w14:textId="77777777" w:rsidR="00A545C1" w:rsidRDefault="00A545C1" w:rsidP="002D6166">
          <w:pPr>
            <w:pStyle w:val="FZ"/>
          </w:pPr>
        </w:p>
      </w:tc>
      <w:tc>
        <w:tcPr>
          <w:tcW w:w="2548" w:type="dxa"/>
        </w:tcPr>
        <w:p w14:paraId="41415A75" w14:textId="77777777" w:rsidR="00A545C1" w:rsidRPr="007416BF" w:rsidRDefault="00A545C1" w:rsidP="002D6166">
          <w:pPr>
            <w:pStyle w:val="FZ"/>
            <w:rPr>
              <w:lang w:val="en-GB"/>
            </w:rPr>
          </w:pPr>
          <w:r w:rsidRPr="007416BF">
            <w:rPr>
              <w:lang w:val="en-GB"/>
            </w:rPr>
            <w:t>Chairman:</w:t>
          </w:r>
        </w:p>
        <w:p w14:paraId="03380C2E" w14:textId="77777777" w:rsidR="00A545C1" w:rsidRPr="007416BF" w:rsidRDefault="00FB5994" w:rsidP="002D6166">
          <w:pPr>
            <w:pStyle w:val="FZ"/>
            <w:rPr>
              <w:lang w:val="en-GB"/>
            </w:rPr>
          </w:pPr>
          <w:proofErr w:type="spellStart"/>
          <w:r>
            <w:rPr>
              <w:lang w:val="en-GB"/>
            </w:rPr>
            <w:t>Dr.</w:t>
          </w:r>
          <w:proofErr w:type="spellEnd"/>
          <w:r>
            <w:rPr>
              <w:lang w:val="en-GB"/>
            </w:rPr>
            <w:t xml:space="preserve"> Heinz-Jürgen </w:t>
          </w:r>
          <w:r>
            <w:rPr>
              <w:sz w:val="16"/>
              <w:lang w:val="en-GB"/>
            </w:rPr>
            <w:t>Prokop</w:t>
          </w:r>
        </w:p>
        <w:p w14:paraId="1837F3BD" w14:textId="77777777" w:rsidR="00A545C1" w:rsidRPr="007416BF" w:rsidRDefault="00807D1E" w:rsidP="002D6166">
          <w:pPr>
            <w:pStyle w:val="FZ"/>
            <w:rPr>
              <w:lang w:val="en-GB"/>
            </w:rPr>
          </w:pPr>
          <w:r w:rsidRPr="007416BF">
            <w:rPr>
              <w:lang w:val="en-GB"/>
            </w:rPr>
            <w:t>Executive Director</w:t>
          </w:r>
          <w:r w:rsidR="00A545C1" w:rsidRPr="007416BF">
            <w:rPr>
              <w:lang w:val="en-GB"/>
            </w:rPr>
            <w:t>:</w:t>
          </w:r>
        </w:p>
        <w:p w14:paraId="358E67E3" w14:textId="77777777" w:rsidR="00A545C1" w:rsidRDefault="00A545C1" w:rsidP="002D6166">
          <w:pPr>
            <w:pStyle w:val="FZ"/>
          </w:pPr>
          <w:r w:rsidRPr="007416BF">
            <w:rPr>
              <w:lang w:val="en-GB"/>
            </w:rPr>
            <w:t xml:space="preserve">Dr.-Ing. </w:t>
          </w:r>
          <w:r>
            <w:t>Wilfried Schäfer</w:t>
          </w:r>
        </w:p>
      </w:tc>
      <w:tc>
        <w:tcPr>
          <w:tcW w:w="2799" w:type="dxa"/>
        </w:tcPr>
        <w:p w14:paraId="33345239" w14:textId="77777777" w:rsidR="00A545C1" w:rsidRDefault="00A545C1" w:rsidP="002D6166">
          <w:pPr>
            <w:pStyle w:val="FZ"/>
          </w:pPr>
          <w:r>
            <w:t xml:space="preserve">Registration Office: </w:t>
          </w:r>
          <w:r>
            <w:br/>
            <w:t>Amtsgericht Frankfurt am Main</w:t>
          </w:r>
        </w:p>
        <w:p w14:paraId="7943179D" w14:textId="77777777" w:rsidR="00A545C1" w:rsidRPr="007416BF" w:rsidRDefault="00A545C1" w:rsidP="002D6166">
          <w:pPr>
            <w:pStyle w:val="FZ"/>
            <w:rPr>
              <w:lang w:val="en-GB"/>
            </w:rPr>
          </w:pPr>
          <w:r w:rsidRPr="007416BF">
            <w:rPr>
              <w:lang w:val="en-GB"/>
            </w:rPr>
            <w:t>Society Register: VR4966</w:t>
          </w:r>
        </w:p>
        <w:p w14:paraId="1DEDEA1B" w14:textId="77777777" w:rsidR="00A545C1" w:rsidRPr="007416BF" w:rsidRDefault="00A545C1" w:rsidP="002D6166">
          <w:pPr>
            <w:pStyle w:val="FZ"/>
            <w:rPr>
              <w:szCs w:val="14"/>
              <w:lang w:val="en-GB"/>
            </w:rPr>
          </w:pPr>
          <w:r w:rsidRPr="007416BF">
            <w:rPr>
              <w:szCs w:val="14"/>
              <w:lang w:val="en-GB"/>
            </w:rPr>
            <w:t>VAT No.: DE 114 10 88 36</w:t>
          </w:r>
        </w:p>
      </w:tc>
      <w:tc>
        <w:tcPr>
          <w:tcW w:w="2077" w:type="dxa"/>
        </w:tcPr>
        <w:p w14:paraId="4B3AE241" w14:textId="77777777" w:rsidR="00A545C1" w:rsidRPr="007416BF" w:rsidRDefault="00A545C1" w:rsidP="002D6166">
          <w:pPr>
            <w:pStyle w:val="FZ"/>
            <w:rPr>
              <w:b/>
              <w:lang w:val="en-GB"/>
            </w:rPr>
          </w:pPr>
        </w:p>
      </w:tc>
    </w:tr>
  </w:tbl>
  <w:p w14:paraId="73263414" w14:textId="77777777" w:rsidR="00A545C1" w:rsidRPr="007416BF" w:rsidRDefault="00A545C1" w:rsidP="00A545C1">
    <w:pPr>
      <w:pStyle w:val="Fuzeile"/>
      <w:spacing w:line="20" w:lineRule="exact"/>
      <w:rPr>
        <w:sz w:val="2"/>
        <w:lang w:val="en-GB"/>
      </w:rPr>
    </w:pPr>
  </w:p>
  <w:p w14:paraId="3922A4A8" w14:textId="77777777" w:rsidR="00A545C1" w:rsidRDefault="00A545C1" w:rsidP="00A545C1">
    <w:pPr>
      <w:pStyle w:val="Fuzeile"/>
      <w:spacing w:line="20" w:lineRule="exact"/>
      <w:rPr>
        <w:sz w:val="2"/>
      </w:rPr>
    </w:pPr>
  </w:p>
  <w:p w14:paraId="0113806D" w14:textId="77777777" w:rsidR="00A545C1" w:rsidRPr="00274EF5" w:rsidRDefault="00A545C1" w:rsidP="00A545C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6F33" w14:textId="77777777" w:rsidR="00CB0BC4" w:rsidRDefault="00CB0BC4">
      <w:r>
        <w:separator/>
      </w:r>
    </w:p>
  </w:footnote>
  <w:footnote w:type="continuationSeparator" w:id="0">
    <w:p w14:paraId="7FFD0CBE" w14:textId="77777777" w:rsidR="00CB0BC4" w:rsidRDefault="00CB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1B6BC6" w14:paraId="46A6A488" w14:textId="77777777">
      <w:trPr>
        <w:trHeight w:hRule="exact" w:val="1950"/>
      </w:trPr>
      <w:tc>
        <w:tcPr>
          <w:tcW w:w="7655" w:type="dxa"/>
        </w:tcPr>
        <w:p w14:paraId="45F22549" w14:textId="43D02C13" w:rsidR="001B6BC6" w:rsidRDefault="00021EED">
          <w:r>
            <w:t>Seite</w:t>
          </w:r>
          <w:r w:rsidR="001B6BC6">
            <w:t xml:space="preserve"> </w:t>
          </w:r>
          <w:r w:rsidR="001B6BC6">
            <w:fldChar w:fldCharType="begin"/>
          </w:r>
          <w:r w:rsidR="001B6BC6">
            <w:instrText xml:space="preserve"> PAGE </w:instrText>
          </w:r>
          <w:r w:rsidR="001B6BC6">
            <w:fldChar w:fldCharType="separate"/>
          </w:r>
          <w:r w:rsidR="00A545C1">
            <w:rPr>
              <w:noProof/>
            </w:rPr>
            <w:t>2</w:t>
          </w:r>
          <w:r w:rsidR="001B6BC6">
            <w:fldChar w:fldCharType="end"/>
          </w:r>
          <w:r w:rsidR="001B6BC6">
            <w:t>/</w:t>
          </w:r>
          <w:r w:rsidR="001B6BC6">
            <w:fldChar w:fldCharType="begin"/>
          </w:r>
          <w:r w:rsidR="001B6BC6">
            <w:instrText xml:space="preserve"> NUMPAGES </w:instrText>
          </w:r>
          <w:r w:rsidR="001B6BC6">
            <w:fldChar w:fldCharType="separate"/>
          </w:r>
          <w:r w:rsidR="00FB5994">
            <w:rPr>
              <w:noProof/>
            </w:rPr>
            <w:t>1</w:t>
          </w:r>
          <w:r w:rsidR="001B6BC6">
            <w:fldChar w:fldCharType="end"/>
          </w:r>
          <w:r w:rsidR="001B6BC6">
            <w:t xml:space="preserve"> · VDW · </w:t>
          </w:r>
          <w:r w:rsidR="001B6BC6">
            <w:fldChar w:fldCharType="begin"/>
          </w:r>
          <w:r w:rsidR="001B6BC6">
            <w:instrText xml:space="preserve"> STYLEREF Initials \* MERGEFORMAT</w:instrText>
          </w:r>
          <w:r w:rsidR="001B6BC6">
            <w:fldChar w:fldCharType="end"/>
          </w:r>
          <w:r w:rsidR="00B6157C">
            <w:fldChar w:fldCharType="begin"/>
          </w:r>
          <w:r w:rsidR="00B6157C">
            <w:instrText xml:space="preserve"> STYLEREF Dates \* MERGEFORMAT </w:instrText>
          </w:r>
          <w:r w:rsidR="00B6157C">
            <w:rPr>
              <w:noProof/>
            </w:rPr>
            <w:fldChar w:fldCharType="end"/>
          </w:r>
        </w:p>
      </w:tc>
      <w:tc>
        <w:tcPr>
          <w:tcW w:w="2608" w:type="dxa"/>
        </w:tcPr>
        <w:p w14:paraId="758D3E94" w14:textId="77777777" w:rsidR="001B6BC6" w:rsidRDefault="001B6BC6"/>
      </w:tc>
    </w:tr>
  </w:tbl>
  <w:p w14:paraId="0202DD7C" w14:textId="77777777" w:rsidR="001B6BC6" w:rsidRDefault="001B6B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1B6BC6" w14:paraId="542240FE" w14:textId="77777777">
      <w:trPr>
        <w:cantSplit/>
        <w:trHeight w:hRule="exact" w:val="1920"/>
      </w:trPr>
      <w:tc>
        <w:tcPr>
          <w:tcW w:w="10348" w:type="dxa"/>
        </w:tcPr>
        <w:p w14:paraId="44342A8A" w14:textId="77777777" w:rsidR="002D6166" w:rsidRDefault="002D6166" w:rsidP="002D6166">
          <w:pPr>
            <w:pStyle w:val="Kopf1"/>
          </w:pPr>
          <w:r w:rsidRPr="009156D4">
            <w:t>Verein Deutscher Werkzeugmaschinenfabriken</w:t>
          </w:r>
          <w:r>
            <w:rPr>
              <w:sz w:val="24"/>
            </w:rPr>
            <w:tab/>
          </w:r>
          <w:r w:rsidR="00920F0B">
            <w:rPr>
              <w:noProof/>
              <w:lang w:val="en-US" w:eastAsia="en-US"/>
            </w:rPr>
            <w:drawing>
              <wp:inline distT="0" distB="0" distL="0" distR="0" wp14:anchorId="3A1FEDD8" wp14:editId="75F44AB6">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050BAFD" w14:textId="77777777" w:rsidR="001B6BC6" w:rsidRDefault="001B6BC6">
          <w:pPr>
            <w:pStyle w:val="Titel1"/>
          </w:pPr>
        </w:p>
      </w:tc>
    </w:tr>
  </w:tbl>
  <w:p w14:paraId="41243C3F" w14:textId="77777777" w:rsidR="001B6BC6" w:rsidRDefault="001B6B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3A"/>
    <w:rsid w:val="00021EED"/>
    <w:rsid w:val="00080DF7"/>
    <w:rsid w:val="000C4CF7"/>
    <w:rsid w:val="000C7189"/>
    <w:rsid w:val="00103CAB"/>
    <w:rsid w:val="00120DDA"/>
    <w:rsid w:val="00122626"/>
    <w:rsid w:val="00125807"/>
    <w:rsid w:val="001B6BC6"/>
    <w:rsid w:val="001D193A"/>
    <w:rsid w:val="001D6868"/>
    <w:rsid w:val="002570F8"/>
    <w:rsid w:val="002A1E99"/>
    <w:rsid w:val="002D6166"/>
    <w:rsid w:val="002F2678"/>
    <w:rsid w:val="003B0E5A"/>
    <w:rsid w:val="003B1562"/>
    <w:rsid w:val="003D3DF2"/>
    <w:rsid w:val="003D50AD"/>
    <w:rsid w:val="003F2A47"/>
    <w:rsid w:val="004125B6"/>
    <w:rsid w:val="00442C10"/>
    <w:rsid w:val="004B4FCC"/>
    <w:rsid w:val="004B7EAE"/>
    <w:rsid w:val="004C56BD"/>
    <w:rsid w:val="004D3C55"/>
    <w:rsid w:val="00525A57"/>
    <w:rsid w:val="00541985"/>
    <w:rsid w:val="0059391C"/>
    <w:rsid w:val="00594D57"/>
    <w:rsid w:val="005B6ED6"/>
    <w:rsid w:val="00672A8C"/>
    <w:rsid w:val="00673F0D"/>
    <w:rsid w:val="006A6F1A"/>
    <w:rsid w:val="006E2767"/>
    <w:rsid w:val="007416BF"/>
    <w:rsid w:val="007445E4"/>
    <w:rsid w:val="0079063C"/>
    <w:rsid w:val="007A6F2F"/>
    <w:rsid w:val="007A71B2"/>
    <w:rsid w:val="00807D1E"/>
    <w:rsid w:val="00851361"/>
    <w:rsid w:val="008D6858"/>
    <w:rsid w:val="00920F0B"/>
    <w:rsid w:val="00921172"/>
    <w:rsid w:val="0094152F"/>
    <w:rsid w:val="00A159D2"/>
    <w:rsid w:val="00A34F22"/>
    <w:rsid w:val="00A36653"/>
    <w:rsid w:val="00A545C1"/>
    <w:rsid w:val="00B17A50"/>
    <w:rsid w:val="00B23F4A"/>
    <w:rsid w:val="00B6157C"/>
    <w:rsid w:val="00BD046E"/>
    <w:rsid w:val="00BF1748"/>
    <w:rsid w:val="00C42D36"/>
    <w:rsid w:val="00C86C63"/>
    <w:rsid w:val="00CB0BC4"/>
    <w:rsid w:val="00CD5DCE"/>
    <w:rsid w:val="00D1541D"/>
    <w:rsid w:val="00D73FAE"/>
    <w:rsid w:val="00DA42E3"/>
    <w:rsid w:val="00DC4D37"/>
    <w:rsid w:val="00E81B2A"/>
    <w:rsid w:val="00ED1F49"/>
    <w:rsid w:val="00F145B7"/>
    <w:rsid w:val="00F573BD"/>
    <w:rsid w:val="00F66894"/>
    <w:rsid w:val="00F906ED"/>
    <w:rsid w:val="00FB5994"/>
    <w:rsid w:val="00FB7DBF"/>
    <w:rsid w:val="00FF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C50AD"/>
  <w15:docId w15:val="{6EC04783-64FD-46A0-9990-4DF3D75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A545C1"/>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semiHidden/>
    <w:rsid w:val="002570F8"/>
    <w:rPr>
      <w:rFonts w:ascii="Tahoma" w:hAnsi="Tahoma" w:cs="Tahoma"/>
      <w:sz w:val="16"/>
      <w:szCs w:val="16"/>
    </w:rPr>
  </w:style>
  <w:style w:type="paragraph" w:customStyle="1" w:styleId="Kopf1">
    <w:name w:val="Kopf1"/>
    <w:basedOn w:val="Titel1"/>
    <w:rsid w:val="002D6166"/>
  </w:style>
  <w:style w:type="paragraph" w:customStyle="1" w:styleId="FZ">
    <w:name w:val="FZ"/>
    <w:basedOn w:val="Standard"/>
    <w:qFormat/>
    <w:rsid w:val="002D6166"/>
    <w:pPr>
      <w:spacing w:line="160" w:lineRule="exact"/>
    </w:pPr>
    <w:rPr>
      <w:sz w:val="14"/>
    </w:rPr>
  </w:style>
  <w:style w:type="paragraph" w:customStyle="1" w:styleId="Pfadangabe">
    <w:name w:val="Pfadangabe"/>
    <w:basedOn w:val="Standard"/>
    <w:link w:val="PfadangabeZchn"/>
    <w:rsid w:val="002D6166"/>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basedOn w:val="Absatz-Standardschriftart"/>
    <w:link w:val="Pfadangabe"/>
    <w:rsid w:val="002D6166"/>
    <w:rPr>
      <w:rFonts w:ascii="Arial" w:hAnsi="Arial"/>
      <w:kern w:val="4"/>
      <w:sz w:val="14"/>
      <w:szCs w:val="14"/>
      <w:lang w:val="de-DE" w:eastAsia="de-DE"/>
    </w:rPr>
  </w:style>
  <w:style w:type="character" w:customStyle="1" w:styleId="KommentartextZchn">
    <w:name w:val="Kommentartext Zchn"/>
    <w:basedOn w:val="Absatz-Standardschriftart"/>
    <w:link w:val="Kommentartext"/>
    <w:semiHidden/>
    <w:rsid w:val="00103CAB"/>
    <w:rPr>
      <w:rFonts w:ascii="Arial" w:hAnsi="Arial"/>
      <w:kern w:val="4"/>
      <w:lang w:val="de-DE" w:eastAsia="de-DE"/>
    </w:rPr>
  </w:style>
  <w:style w:type="character" w:styleId="Hyperlink">
    <w:name w:val="Hyperlink"/>
    <w:basedOn w:val="Absatz-Standardschriftart"/>
    <w:unhideWhenUsed/>
    <w:rsid w:val="00B6157C"/>
    <w:rPr>
      <w:color w:val="0000FF" w:themeColor="hyperlink"/>
      <w:u w:val="single"/>
    </w:rPr>
  </w:style>
  <w:style w:type="paragraph" w:styleId="Textkrper2">
    <w:name w:val="Body Text 2"/>
    <w:basedOn w:val="Standard"/>
    <w:link w:val="Textkrper2Zchn"/>
    <w:rsid w:val="00B6157C"/>
    <w:pPr>
      <w:spacing w:line="360" w:lineRule="auto"/>
      <w:ind w:right="1700"/>
    </w:pPr>
    <w:rPr>
      <w:rFonts w:cs="Arial"/>
      <w:szCs w:val="22"/>
      <w:lang w:val="en-GB"/>
    </w:rPr>
  </w:style>
  <w:style w:type="character" w:customStyle="1" w:styleId="Textkrper2Zchn">
    <w:name w:val="Textkörper 2 Zchn"/>
    <w:basedOn w:val="Absatz-Standardschriftart"/>
    <w:link w:val="Textkrper2"/>
    <w:rsid w:val="00B6157C"/>
    <w:rPr>
      <w:rFonts w:ascii="Arial" w:hAnsi="Arial" w:cs="Arial"/>
      <w:kern w:val="4"/>
      <w:sz w:val="22"/>
      <w:szCs w:val="22"/>
      <w:lang w:val="en-GB" w:eastAsia="de-DE"/>
    </w:rPr>
  </w:style>
  <w:style w:type="character" w:styleId="NichtaufgelsteErwhnung">
    <w:name w:val="Unresolved Mention"/>
    <w:basedOn w:val="Absatz-Standardschriftart"/>
    <w:uiPriority w:val="99"/>
    <w:semiHidden/>
    <w:unhideWhenUsed/>
    <w:rsid w:val="00B6157C"/>
    <w:rPr>
      <w:color w:val="605E5C"/>
      <w:shd w:val="clear" w:color="auto" w:fill="E1DFDD"/>
    </w:rPr>
  </w:style>
  <w:style w:type="paragraph" w:styleId="Kommentarthema">
    <w:name w:val="annotation subject"/>
    <w:basedOn w:val="Kommentartext"/>
    <w:next w:val="Kommentartext"/>
    <w:link w:val="KommentarthemaZchn"/>
    <w:semiHidden/>
    <w:unhideWhenUsed/>
    <w:rsid w:val="00122626"/>
    <w:rPr>
      <w:b/>
      <w:bCs/>
      <w:sz w:val="22"/>
    </w:rPr>
  </w:style>
  <w:style w:type="character" w:customStyle="1" w:styleId="KommentarthemaZchn">
    <w:name w:val="Kommentarthema Zchn"/>
    <w:basedOn w:val="KommentartextZchn"/>
    <w:link w:val="Kommentarthema"/>
    <w:semiHidden/>
    <w:rsid w:val="00122626"/>
    <w:rPr>
      <w:rFonts w:ascii="Arial" w:hAnsi="Arial"/>
      <w:b/>
      <w:bCs/>
      <w:kern w:val="4"/>
      <w:sz w:val="22"/>
      <w:lang w:val="de-DE" w:eastAsia="de-DE"/>
    </w:rPr>
  </w:style>
  <w:style w:type="character" w:styleId="BesuchterLink">
    <w:name w:val="FollowedHyperlink"/>
    <w:basedOn w:val="Absatz-Standardschriftart"/>
    <w:semiHidden/>
    <w:unhideWhenUsed/>
    <w:rsid w:val="00FF7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dw.d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mati.app" TargetMode="External"/><Relationship Id="rId11" Type="http://schemas.openxmlformats.org/officeDocument/2006/relationships/hyperlink" Target="http://www.twitter.com/VDWonline%0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Iris Reinhart</dc:creator>
  <cp:lastModifiedBy>Reinhart, Iris</cp:lastModifiedBy>
  <cp:revision>18</cp:revision>
  <cp:lastPrinted>2009-04-15T06:38:00Z</cp:lastPrinted>
  <dcterms:created xsi:type="dcterms:W3CDTF">2021-04-07T13:40:00Z</dcterms:created>
  <dcterms:modified xsi:type="dcterms:W3CDTF">2021-04-11T13:59:00Z</dcterms:modified>
</cp:coreProperties>
</file>