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207F" w14:textId="77777777" w:rsidR="00C356A8" w:rsidRDefault="00C356A8" w:rsidP="00886892">
      <w:pPr>
        <w:spacing w:after="0" w:line="240" w:lineRule="auto"/>
        <w:rPr>
          <w:rFonts w:ascii="Century Gothic" w:hAnsi="Century Gothic"/>
        </w:rPr>
      </w:pPr>
    </w:p>
    <w:p w14:paraId="60A29E39" w14:textId="77777777" w:rsidR="00C356A8" w:rsidRDefault="00C356A8">
      <w:pPr>
        <w:spacing w:after="0" w:line="240" w:lineRule="auto"/>
        <w:rPr>
          <w:rFonts w:ascii="Century Gothic" w:hAnsi="Century Gothic"/>
        </w:rPr>
      </w:pPr>
    </w:p>
    <w:p w14:paraId="599CD4BC" w14:textId="77777777" w:rsidR="00C356A8" w:rsidRDefault="00527364">
      <w:pPr>
        <w:spacing w:after="0" w:line="240" w:lineRule="auto"/>
        <w:rPr>
          <w:rFonts w:ascii="Century Gothic" w:hAnsi="Century Gothic"/>
        </w:rPr>
      </w:pPr>
      <w:r>
        <w:rPr>
          <w:rFonts w:ascii="Century Gothic" w:hAnsi="Century Gothic"/>
          <w:noProof/>
          <w:lang w:eastAsia="de-DE"/>
        </w:rPr>
        <mc:AlternateContent>
          <mc:Choice Requires="wps">
            <w:drawing>
              <wp:anchor distT="0" distB="0" distL="114300" distR="114300" simplePos="0" relativeHeight="251661312" behindDoc="0" locked="0" layoutInCell="1" allowOverlap="1" wp14:anchorId="6B1EB050" wp14:editId="135ED2F8">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91FF6"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7C3BE992"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217C71A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3E204DC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EB050" id="_x0000_t202" coordsize="21600,21600" o:spt="202" path="m,l,21600r21600,l21600,xe">
                <v:stroke joinstyle="miter"/>
                <v:path gradientshapeok="t" o:connecttype="rect"/>
              </v:shapetype>
              <v:shape id="Textfeld 2" o:spid="_x0000_s1026" type="#_x0000_t202" style="position:absolute;margin-left:.05pt;margin-top:190.95pt;width:237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" filled="f" stroked="f" strokeweight=".5pt">
                <v:textbox inset="0,0,2mm">
                  <w:txbxContent>
                    <w:p w14:paraId="1DA91FF6"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7C3BE992"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217C71A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3E204DC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v:textbox>
                <w10:wrap type="topAndBottom" anchory="page"/>
              </v:shape>
            </w:pict>
          </mc:Fallback>
        </mc:AlternateContent>
      </w:r>
    </w:p>
    <w:p w14:paraId="709A1CF1" w14:textId="77777777" w:rsidR="00527364" w:rsidRDefault="00527364">
      <w:pPr>
        <w:rPr>
          <w:rFonts w:ascii="Century Gothic" w:hAnsi="Century Gothic"/>
        </w:rPr>
      </w:pPr>
    </w:p>
    <w:p w14:paraId="635531ED" w14:textId="77777777" w:rsidR="00527364" w:rsidRDefault="00527364">
      <w:pPr>
        <w:rPr>
          <w:rFonts w:ascii="Century Gothic" w:hAnsi="Century Gothic"/>
        </w:rPr>
      </w:pPr>
    </w:p>
    <w:p w14:paraId="5CDAA0A3" w14:textId="77777777" w:rsidR="00911F30" w:rsidRPr="00237736" w:rsidRDefault="00911F30" w:rsidP="00886892">
      <w:pPr>
        <w:spacing w:after="240" w:line="240" w:lineRule="auto"/>
        <w:ind w:right="990"/>
        <w:rPr>
          <w:rFonts w:ascii="Century Gothic" w:hAnsi="Century Gothic"/>
          <w:b/>
          <w:sz w:val="28"/>
          <w:szCs w:val="28"/>
        </w:rPr>
      </w:pPr>
      <w:r>
        <w:rPr>
          <w:rFonts w:ascii="Century Gothic" w:hAnsi="Century Gothic"/>
          <w:b/>
          <w:sz w:val="28"/>
        </w:rPr>
        <w:t xml:space="preserve">METAV 2022 – </w:t>
      </w:r>
      <w:r w:rsidRPr="00237736">
        <w:rPr>
          <w:rFonts w:ascii="Century Gothic" w:hAnsi="Century Gothic"/>
          <w:b/>
          <w:sz w:val="28"/>
          <w:szCs w:val="28"/>
        </w:rPr>
        <w:t>Erste M</w:t>
      </w:r>
      <w:r>
        <w:rPr>
          <w:rFonts w:ascii="Century Gothic" w:hAnsi="Century Gothic"/>
          <w:b/>
          <w:sz w:val="28"/>
          <w:szCs w:val="28"/>
        </w:rPr>
        <w:t>esse für die M</w:t>
      </w:r>
      <w:r w:rsidRPr="00237736">
        <w:rPr>
          <w:rFonts w:ascii="Century Gothic" w:hAnsi="Century Gothic"/>
          <w:b/>
          <w:sz w:val="28"/>
          <w:szCs w:val="28"/>
        </w:rPr>
        <w:t>etallbearbeitung</w:t>
      </w:r>
      <w:r>
        <w:rPr>
          <w:rFonts w:ascii="Century Gothic" w:hAnsi="Century Gothic"/>
          <w:b/>
          <w:sz w:val="28"/>
          <w:szCs w:val="28"/>
        </w:rPr>
        <w:t xml:space="preserve"> </w:t>
      </w:r>
      <w:r w:rsidRPr="00237736">
        <w:rPr>
          <w:rFonts w:ascii="Century Gothic" w:hAnsi="Century Gothic"/>
          <w:b/>
          <w:sz w:val="28"/>
          <w:szCs w:val="28"/>
        </w:rPr>
        <w:t>seit 2019 am Start</w:t>
      </w:r>
    </w:p>
    <w:p w14:paraId="4A516508" w14:textId="77777777" w:rsidR="00911F30" w:rsidRDefault="00911F30" w:rsidP="00886892">
      <w:pPr>
        <w:spacing w:after="0" w:line="360" w:lineRule="auto"/>
        <w:ind w:right="990"/>
        <w:rPr>
          <w:rFonts w:ascii="Century Gothic" w:hAnsi="Century Gothic"/>
          <w:b/>
        </w:rPr>
      </w:pPr>
      <w:r>
        <w:rPr>
          <w:rFonts w:ascii="Century Gothic" w:hAnsi="Century Gothic"/>
          <w:b/>
        </w:rPr>
        <w:t xml:space="preserve">Anmeldeportal unter </w:t>
      </w:r>
      <w:hyperlink r:id="rId7" w:history="1">
        <w:r w:rsidRPr="00177E03">
          <w:rPr>
            <w:rStyle w:val="Hyperlink"/>
            <w:rFonts w:ascii="Century Gothic" w:hAnsi="Century Gothic"/>
            <w:b/>
          </w:rPr>
          <w:t>www.metav.de</w:t>
        </w:r>
      </w:hyperlink>
      <w:r>
        <w:rPr>
          <w:rFonts w:ascii="Century Gothic" w:hAnsi="Century Gothic"/>
          <w:b/>
        </w:rPr>
        <w:t xml:space="preserve"> freigeschaltet</w:t>
      </w:r>
    </w:p>
    <w:p w14:paraId="2F9DB940" w14:textId="77777777" w:rsidR="00911F30" w:rsidRDefault="00911F30" w:rsidP="00886892">
      <w:pPr>
        <w:spacing w:after="0" w:line="360" w:lineRule="auto"/>
        <w:ind w:right="990"/>
        <w:rPr>
          <w:rFonts w:ascii="Century Gothic" w:hAnsi="Century Gothic"/>
          <w:b/>
        </w:rPr>
      </w:pPr>
    </w:p>
    <w:p w14:paraId="50D8A1D1" w14:textId="4D78311E" w:rsidR="00911F30" w:rsidRDefault="00911F30" w:rsidP="00886892">
      <w:pPr>
        <w:spacing w:after="0" w:line="360" w:lineRule="auto"/>
        <w:ind w:right="990"/>
        <w:rPr>
          <w:rFonts w:ascii="Century Gothic" w:hAnsi="Century Gothic"/>
        </w:rPr>
      </w:pPr>
      <w:r w:rsidRPr="00525057">
        <w:rPr>
          <w:rFonts w:ascii="Century Gothic" w:hAnsi="Century Gothic"/>
          <w:b/>
        </w:rPr>
        <w:t>Frankfurt am Main, 18. Mai 2021.</w:t>
      </w:r>
      <w:r>
        <w:rPr>
          <w:rFonts w:ascii="Century Gothic" w:hAnsi="Century Gothic"/>
        </w:rPr>
        <w:t xml:space="preserve"> – Nach fast zwei Jahren endlich wieder eine gute Nachricht aus der deutschen Messelandschaft für die Metall</w:t>
      </w:r>
      <w:r w:rsidR="00886892">
        <w:rPr>
          <w:rFonts w:ascii="Century Gothic" w:hAnsi="Century Gothic"/>
        </w:rPr>
        <w:t>-</w:t>
      </w:r>
      <w:r>
        <w:rPr>
          <w:rFonts w:ascii="Century Gothic" w:hAnsi="Century Gothic"/>
        </w:rPr>
        <w:t>bearbeitung. Die METAV 2022 geht vom 08. bis 11. März live in Düsseldorf an den Start. Vergangene Woche wurden die Anmeldeunterlagen verschickt. „Die METAV 2022 ermöglicht der Branche erstmals seit der EMO Hannover 2019 wieder den persönlichen Kundenkontakt und umfangreiche Netzwerkpflege am größten Industriestandort Europas“, freut sich Martin Göbel, Leiter Messen beim METAV-Veranstalter VDW (Verein Deutscher Werkzeugmaschinenfabriken), Frankfurt am Main. Endlich wieder kann sich das Fachpublikum persönlich über neue</w:t>
      </w:r>
      <w:r w:rsidRPr="008A2816">
        <w:rPr>
          <w:rFonts w:ascii="Century Gothic" w:hAnsi="Century Gothic"/>
        </w:rPr>
        <w:t xml:space="preserve"> Produkte,</w:t>
      </w:r>
      <w:r>
        <w:rPr>
          <w:rFonts w:ascii="Century Gothic" w:hAnsi="Century Gothic"/>
        </w:rPr>
        <w:t xml:space="preserve"> nützliche Lösungen und innovative </w:t>
      </w:r>
      <w:r w:rsidRPr="008A2816">
        <w:rPr>
          <w:rFonts w:ascii="Century Gothic" w:hAnsi="Century Gothic"/>
        </w:rPr>
        <w:t>Service</w:t>
      </w:r>
      <w:r>
        <w:rPr>
          <w:rFonts w:ascii="Century Gothic" w:hAnsi="Century Gothic"/>
        </w:rPr>
        <w:t xml:space="preserve">angebote informieren, mit Experten diskutieren und natürlich auch investieren. Zahlreiche Hersteller fiebern dieser Möglichkeit entgegen. Gut die Hälfte </w:t>
      </w:r>
      <w:r w:rsidRPr="00525057">
        <w:rPr>
          <w:rFonts w:ascii="Century Gothic" w:hAnsi="Century Gothic"/>
        </w:rPr>
        <w:t xml:space="preserve">der </w:t>
      </w:r>
      <w:r>
        <w:rPr>
          <w:rFonts w:ascii="Century Gothic" w:hAnsi="Century Gothic"/>
        </w:rPr>
        <w:t xml:space="preserve">mehr als 400 </w:t>
      </w:r>
      <w:r w:rsidRPr="00525057">
        <w:rPr>
          <w:rFonts w:ascii="Century Gothic" w:hAnsi="Century Gothic"/>
        </w:rPr>
        <w:t xml:space="preserve">zur METAV 2020 angemeldeten Aussteller hat </w:t>
      </w:r>
      <w:r>
        <w:rPr>
          <w:rFonts w:ascii="Century Gothic" w:hAnsi="Century Gothic"/>
        </w:rPr>
        <w:t>i</w:t>
      </w:r>
      <w:r w:rsidRPr="00525057">
        <w:rPr>
          <w:rFonts w:ascii="Century Gothic" w:hAnsi="Century Gothic"/>
        </w:rPr>
        <w:t>hre Teilnahme an der METAV 2022 bereits wieder zugesagt.</w:t>
      </w:r>
    </w:p>
    <w:p w14:paraId="21C4B967" w14:textId="77777777" w:rsidR="00911F30" w:rsidRDefault="00911F30" w:rsidP="00886892">
      <w:pPr>
        <w:spacing w:after="0" w:line="360" w:lineRule="auto"/>
        <w:ind w:right="990"/>
        <w:rPr>
          <w:rFonts w:ascii="Century Gothic" w:hAnsi="Century Gothic"/>
        </w:rPr>
      </w:pPr>
    </w:p>
    <w:p w14:paraId="13095C2B" w14:textId="77777777" w:rsidR="00911F30" w:rsidRDefault="00911F30" w:rsidP="00886892">
      <w:pPr>
        <w:spacing w:after="0" w:line="360" w:lineRule="auto"/>
        <w:ind w:right="990"/>
        <w:rPr>
          <w:rFonts w:ascii="Century Gothic" w:hAnsi="Century Gothic"/>
        </w:rPr>
      </w:pPr>
      <w:r>
        <w:rPr>
          <w:rFonts w:ascii="Century Gothic" w:hAnsi="Century Gothic"/>
        </w:rPr>
        <w:t xml:space="preserve">Nach mehr als einem </w:t>
      </w:r>
      <w:r w:rsidRPr="00525057">
        <w:rPr>
          <w:rFonts w:ascii="Century Gothic" w:hAnsi="Century Gothic"/>
        </w:rPr>
        <w:t xml:space="preserve">Jahr mit Kontakt- und Reisebeschränkungen, </w:t>
      </w:r>
      <w:r>
        <w:rPr>
          <w:rFonts w:ascii="Century Gothic" w:hAnsi="Century Gothic"/>
        </w:rPr>
        <w:t>digitalen Veranstaltungen und virtuellen Konferenzen ist eines klar geworden, d</w:t>
      </w:r>
      <w:r w:rsidRPr="00525057">
        <w:rPr>
          <w:rFonts w:ascii="Century Gothic" w:hAnsi="Century Gothic"/>
        </w:rPr>
        <w:t xml:space="preserve">en persönlichen Kontakt </w:t>
      </w:r>
      <w:r>
        <w:rPr>
          <w:rFonts w:ascii="Century Gothic" w:hAnsi="Century Gothic"/>
        </w:rPr>
        <w:t xml:space="preserve">mit Kunden und Geschäftspartnern </w:t>
      </w:r>
      <w:r w:rsidRPr="00525057">
        <w:rPr>
          <w:rFonts w:ascii="Century Gothic" w:hAnsi="Century Gothic"/>
        </w:rPr>
        <w:t xml:space="preserve">kann </w:t>
      </w:r>
      <w:r>
        <w:rPr>
          <w:rFonts w:ascii="Century Gothic" w:hAnsi="Century Gothic"/>
        </w:rPr>
        <w:t>kein</w:t>
      </w:r>
      <w:r w:rsidRPr="00525057">
        <w:rPr>
          <w:rFonts w:ascii="Century Gothic" w:hAnsi="Century Gothic"/>
        </w:rPr>
        <w:t xml:space="preserve"> digitale</w:t>
      </w:r>
      <w:r>
        <w:rPr>
          <w:rFonts w:ascii="Century Gothic" w:hAnsi="Century Gothic"/>
        </w:rPr>
        <w:t xml:space="preserve">s Angebot ersetzen. „Dies spielen uns die Aussteller in zahlreichen Gesprächen zurück“, berichtet Stephanie Simon, Projektreferentin der METAV. Zudem kurbeln insbesondere Mittelständler mit ihrer Teilnahme an internationalen Messen in Deutschland ihr Exportgeschäft an. Das sagen 70 Prozent der Befragten aus dem Verarbeitenden Gewerbe in einer aktuellen Auma-Umfrage aus dem April dieses Jahres. Und der Konjunkturwind hat sich aktuell gedreht. Die Nachfrage ist wieder angesprungen, zunächst in China und den USA. Auch in Europa beleben sich die wirtschaftlichen Aktivitäten. Mit der METAV erreichen die Aussteller über Deutschland hinaus vor allem Skandinavien, die Benelux-Länder, Österreich und die Schweiz. </w:t>
      </w:r>
    </w:p>
    <w:p w14:paraId="6921967D" w14:textId="77777777" w:rsidR="00911F30" w:rsidRDefault="00911F30" w:rsidP="00886892">
      <w:pPr>
        <w:spacing w:after="0" w:line="360" w:lineRule="auto"/>
        <w:ind w:right="990"/>
        <w:rPr>
          <w:rFonts w:ascii="Century Gothic" w:hAnsi="Century Gothic"/>
        </w:rPr>
      </w:pPr>
    </w:p>
    <w:p w14:paraId="48973471" w14:textId="1701181A" w:rsidR="00911F30" w:rsidRDefault="00911F30" w:rsidP="00886892">
      <w:pPr>
        <w:spacing w:after="0" w:line="360" w:lineRule="auto"/>
        <w:ind w:right="990"/>
        <w:rPr>
          <w:rFonts w:ascii="Century Gothic" w:hAnsi="Century Gothic"/>
        </w:rPr>
      </w:pPr>
      <w:r>
        <w:rPr>
          <w:rFonts w:ascii="Century Gothic" w:hAnsi="Century Gothic"/>
        </w:rPr>
        <w:t xml:space="preserve">Dennoch setzt METAV-Veranstalter VDW ergänzend auch auf digitale Formate. „Hybride Messekonzepte sind künftig nicht mehr wegzudenken“, ist Martin Göbel überzeugt. „Ob </w:t>
      </w:r>
      <w:r w:rsidRPr="00525057">
        <w:rPr>
          <w:rFonts w:ascii="Century Gothic" w:hAnsi="Century Gothic"/>
        </w:rPr>
        <w:t>Matchmaking oder Web-Sessions</w:t>
      </w:r>
      <w:r>
        <w:rPr>
          <w:rFonts w:ascii="Century Gothic" w:hAnsi="Century Gothic"/>
        </w:rPr>
        <w:t>, mit Online</w:t>
      </w:r>
      <w:r w:rsidR="00886892">
        <w:rPr>
          <w:rFonts w:ascii="Century Gothic" w:hAnsi="Century Gothic"/>
        </w:rPr>
        <w:t>-</w:t>
      </w:r>
      <w:r>
        <w:rPr>
          <w:rFonts w:ascii="Century Gothic" w:hAnsi="Century Gothic"/>
        </w:rPr>
        <w:t xml:space="preserve">Formaten erreichen die Aussteller zusätzliche Kundengruppen und steigern ihre Reichweite. Diese Möglichkeit wollen wir unseren Kunden in jedem Fall bieten“, fügt er hinzu. </w:t>
      </w:r>
    </w:p>
    <w:p w14:paraId="6BC3B6A1" w14:textId="77777777" w:rsidR="00911F30" w:rsidRDefault="00911F30" w:rsidP="00886892">
      <w:pPr>
        <w:spacing w:after="0" w:line="360" w:lineRule="auto"/>
        <w:ind w:right="990"/>
        <w:rPr>
          <w:rFonts w:ascii="Century Gothic" w:hAnsi="Century Gothic"/>
        </w:rPr>
      </w:pPr>
    </w:p>
    <w:p w14:paraId="4E4227B0" w14:textId="77777777" w:rsidR="00911F30" w:rsidRDefault="00911F30" w:rsidP="00886892">
      <w:pPr>
        <w:spacing w:after="0" w:line="360" w:lineRule="auto"/>
        <w:ind w:right="990"/>
        <w:rPr>
          <w:rFonts w:ascii="Century Gothic" w:hAnsi="Century Gothic"/>
        </w:rPr>
      </w:pPr>
      <w:r>
        <w:rPr>
          <w:rFonts w:ascii="Century Gothic" w:hAnsi="Century Gothic"/>
        </w:rPr>
        <w:t>Der VDW selbst spricht seine Kunden ebenfalls digital an. Statt des gedruckten Wortes in einer Broschüre oder einer PDF-Datei</w:t>
      </w:r>
      <w:r w:rsidRPr="00525057">
        <w:rPr>
          <w:rFonts w:ascii="Century Gothic" w:hAnsi="Century Gothic"/>
        </w:rPr>
        <w:t xml:space="preserve">, erwartet </w:t>
      </w:r>
      <w:r>
        <w:rPr>
          <w:rFonts w:ascii="Century Gothic" w:hAnsi="Century Gothic"/>
        </w:rPr>
        <w:t xml:space="preserve">die Aussteller zusammen mit den Anmeldeunterlagen eine </w:t>
      </w:r>
      <w:r w:rsidRPr="00525057">
        <w:rPr>
          <w:rFonts w:ascii="Century Gothic" w:hAnsi="Century Gothic"/>
        </w:rPr>
        <w:t>interaktive e-Publikation mit</w:t>
      </w:r>
      <w:r>
        <w:rPr>
          <w:rFonts w:ascii="Century Gothic" w:hAnsi="Century Gothic"/>
        </w:rPr>
        <w:t xml:space="preserve"> allem Wissenswerten rund um die METAV: Aussteller- und Besucherstatements Video, Bildergalerien, Text und Grafik. Anschauen unter </w:t>
      </w:r>
      <w:hyperlink r:id="rId8" w:history="1">
        <w:r w:rsidRPr="002813A7">
          <w:rPr>
            <w:rStyle w:val="Hyperlink"/>
            <w:rFonts w:ascii="Century Gothic" w:hAnsi="Century Gothic"/>
          </w:rPr>
          <w:t>www.metav.de</w:t>
        </w:r>
      </w:hyperlink>
      <w:r>
        <w:rPr>
          <w:rFonts w:ascii="Century Gothic" w:hAnsi="Century Gothic"/>
        </w:rPr>
        <w:t>.</w:t>
      </w:r>
    </w:p>
    <w:p w14:paraId="5AF965AD" w14:textId="77777777" w:rsidR="00911F30" w:rsidRDefault="00911F30" w:rsidP="00886892">
      <w:pPr>
        <w:spacing w:after="0" w:line="360" w:lineRule="auto"/>
        <w:ind w:right="990"/>
        <w:rPr>
          <w:rFonts w:ascii="Century Gothic" w:hAnsi="Century Gothic"/>
        </w:rPr>
      </w:pPr>
    </w:p>
    <w:p w14:paraId="21D18ECF" w14:textId="426BCCC9" w:rsidR="00911F30" w:rsidRPr="00F15155" w:rsidRDefault="00911F30" w:rsidP="00886892">
      <w:pPr>
        <w:rPr>
          <w:rFonts w:ascii="Century Gothic" w:hAnsi="Century Gothic"/>
        </w:rPr>
      </w:pPr>
      <w:r>
        <w:rPr>
          <w:rFonts w:ascii="Century Gothic" w:hAnsi="Century Gothic"/>
        </w:rPr>
        <w:br w:type="page"/>
      </w:r>
      <w:r w:rsidRPr="00D44042">
        <w:rPr>
          <w:rFonts w:ascii="Century Gothic" w:hAnsi="Century Gothic"/>
          <w:b/>
          <w:bCs/>
          <w:sz w:val="18"/>
          <w:szCs w:val="18"/>
        </w:rPr>
        <w:lastRenderedPageBreak/>
        <w:t>Hintergrund</w:t>
      </w:r>
    </w:p>
    <w:p w14:paraId="7F606DEB" w14:textId="77777777" w:rsidR="00911F30" w:rsidRDefault="00911F30" w:rsidP="00886892">
      <w:pPr>
        <w:rPr>
          <w:rFonts w:ascii="Century Gothic" w:hAnsi="Century Gothic"/>
          <w:sz w:val="18"/>
          <w:szCs w:val="18"/>
        </w:rPr>
      </w:pPr>
      <w:r w:rsidRPr="00966588">
        <w:rPr>
          <w:rFonts w:ascii="Century Gothic" w:hAnsi="Century Gothic"/>
          <w:sz w:val="18"/>
          <w:szCs w:val="18"/>
        </w:rPr>
        <w:t xml:space="preserve">Die METAV </w:t>
      </w:r>
      <w:r>
        <w:rPr>
          <w:rFonts w:ascii="Century Gothic" w:hAnsi="Century Gothic"/>
          <w:sz w:val="18"/>
          <w:szCs w:val="18"/>
        </w:rPr>
        <w:t>2022</w:t>
      </w:r>
      <w:r w:rsidRPr="00966588">
        <w:rPr>
          <w:rFonts w:ascii="Century Gothic" w:hAnsi="Century Gothic"/>
          <w:sz w:val="18"/>
          <w:szCs w:val="18"/>
        </w:rPr>
        <w:t xml:space="preserve"> findet vom </w:t>
      </w:r>
      <w:r>
        <w:rPr>
          <w:rFonts w:ascii="Century Gothic" w:hAnsi="Century Gothic"/>
          <w:sz w:val="18"/>
          <w:szCs w:val="18"/>
        </w:rPr>
        <w:t>08. bis 11.</w:t>
      </w:r>
      <w:r w:rsidRPr="00966588">
        <w:rPr>
          <w:rFonts w:ascii="Century Gothic" w:hAnsi="Century Gothic"/>
          <w:sz w:val="18"/>
          <w:szCs w:val="18"/>
        </w:rPr>
        <w:t xml:space="preserve"> März </w:t>
      </w:r>
      <w:r>
        <w:rPr>
          <w:rFonts w:ascii="Century Gothic" w:hAnsi="Century Gothic"/>
          <w:sz w:val="18"/>
          <w:szCs w:val="18"/>
        </w:rPr>
        <w:t xml:space="preserve">in Düsseldorf statt. </w:t>
      </w:r>
      <w:r w:rsidRPr="00966588">
        <w:rPr>
          <w:rFonts w:ascii="Century Gothic" w:hAnsi="Century Gothic"/>
          <w:sz w:val="18"/>
          <w:szCs w:val="18"/>
        </w:rPr>
        <w:t xml:space="preserve">Sie zeigt das komplette Spektrum der Fertigungstechnik. Schwerpunkte sind Werkzeugmaschinen, Werkzeuge, Zubehör, Messtechnik, Oberflächen- und Computertechnik für die Metallbearbeitung, Software, Maschinen und Systeme für die additive Fertigung, Produktionssysteme und Komponenten für die Medizintechnik. </w:t>
      </w:r>
      <w:r>
        <w:rPr>
          <w:rFonts w:ascii="Century Gothic" w:hAnsi="Century Gothic"/>
          <w:sz w:val="18"/>
          <w:szCs w:val="18"/>
        </w:rPr>
        <w:t xml:space="preserve">Zusätzlich stellt die </w:t>
      </w:r>
      <w:r w:rsidRPr="008F24E7">
        <w:rPr>
          <w:rFonts w:ascii="Century Gothic" w:hAnsi="Century Gothic"/>
          <w:sz w:val="18"/>
          <w:szCs w:val="18"/>
        </w:rPr>
        <w:t>METAV 2022</w:t>
      </w:r>
      <w:r>
        <w:rPr>
          <w:rFonts w:ascii="Century Gothic" w:hAnsi="Century Gothic"/>
          <w:sz w:val="18"/>
          <w:szCs w:val="18"/>
        </w:rPr>
        <w:t xml:space="preserve"> in vier Areas</w:t>
      </w:r>
      <w:r w:rsidRPr="008F24E7">
        <w:rPr>
          <w:rFonts w:ascii="Century Gothic" w:hAnsi="Century Gothic"/>
          <w:sz w:val="18"/>
          <w:szCs w:val="18"/>
        </w:rPr>
        <w:t xml:space="preserve"> spezifische Lösungen </w:t>
      </w:r>
      <w:r>
        <w:rPr>
          <w:rFonts w:ascii="Century Gothic" w:hAnsi="Century Gothic"/>
          <w:sz w:val="18"/>
          <w:szCs w:val="18"/>
        </w:rPr>
        <w:t xml:space="preserve">zu den Themen Additive Manufacturing, Medical, </w:t>
      </w:r>
      <w:proofErr w:type="spellStart"/>
      <w:r>
        <w:rPr>
          <w:rFonts w:ascii="Century Gothic" w:hAnsi="Century Gothic"/>
          <w:sz w:val="18"/>
          <w:szCs w:val="18"/>
        </w:rPr>
        <w:t>Moulding</w:t>
      </w:r>
      <w:proofErr w:type="spellEnd"/>
      <w:r>
        <w:rPr>
          <w:rFonts w:ascii="Century Gothic" w:hAnsi="Century Gothic"/>
          <w:sz w:val="18"/>
          <w:szCs w:val="18"/>
        </w:rPr>
        <w:t xml:space="preserve"> und Quality heraus. Zur letzten METAV 2018 zogen 562 Aussteller rund 27.000 Besucher an. Die METAV 2020 musste Corona bedingt ausfallen. </w:t>
      </w:r>
    </w:p>
    <w:p w14:paraId="3165BE98" w14:textId="77777777" w:rsidR="00911F30" w:rsidRDefault="00911F30" w:rsidP="00886892">
      <w:pPr>
        <w:rPr>
          <w:rFonts w:ascii="Century Gothic" w:hAnsi="Century Gothic"/>
          <w:sz w:val="18"/>
          <w:szCs w:val="18"/>
        </w:rPr>
      </w:pPr>
    </w:p>
    <w:p w14:paraId="274D8830" w14:textId="20066CDF" w:rsidR="00911F30" w:rsidRDefault="00911F30" w:rsidP="00886892">
      <w:pPr>
        <w:rPr>
          <w:rFonts w:ascii="Century Gothic" w:hAnsi="Century Gothic"/>
          <w:sz w:val="18"/>
          <w:szCs w:val="18"/>
        </w:rPr>
      </w:pPr>
      <w:r w:rsidRPr="00966588">
        <w:rPr>
          <w:rFonts w:ascii="Century Gothic" w:hAnsi="Century Gothic"/>
          <w:sz w:val="18"/>
          <w:szCs w:val="18"/>
        </w:rPr>
        <w:t xml:space="preserve">Detaillierte Informationen, Angebote und Anmeldeunterlagen </w:t>
      </w:r>
      <w:r>
        <w:rPr>
          <w:rFonts w:ascii="Century Gothic" w:hAnsi="Century Gothic"/>
          <w:sz w:val="18"/>
          <w:szCs w:val="18"/>
        </w:rPr>
        <w:t xml:space="preserve">zur METAV 2022 </w:t>
      </w:r>
      <w:r w:rsidRPr="00966588">
        <w:rPr>
          <w:rFonts w:ascii="Century Gothic" w:hAnsi="Century Gothic"/>
          <w:sz w:val="18"/>
          <w:szCs w:val="18"/>
        </w:rPr>
        <w:t xml:space="preserve">finden Interessenten im Internet unter </w:t>
      </w:r>
      <w:hyperlink r:id="rId9" w:history="1">
        <w:r w:rsidRPr="00177E03">
          <w:rPr>
            <w:rStyle w:val="Hyperlink"/>
            <w:rFonts w:ascii="Century Gothic" w:hAnsi="Century Gothic"/>
            <w:sz w:val="18"/>
            <w:szCs w:val="18"/>
          </w:rPr>
          <w:t>www.metav.de</w:t>
        </w:r>
      </w:hyperlink>
      <w:r w:rsidRPr="00966588">
        <w:rPr>
          <w:rFonts w:ascii="Century Gothic" w:hAnsi="Century Gothic"/>
          <w:sz w:val="18"/>
          <w:szCs w:val="18"/>
        </w:rPr>
        <w:t>,</w:t>
      </w:r>
    </w:p>
    <w:p w14:paraId="6D8D4CD6" w14:textId="5CA1E38E" w:rsidR="00357E2B" w:rsidRDefault="00357E2B" w:rsidP="00357E2B">
      <w:r>
        <w:rPr>
          <w:rFonts w:ascii="Century Gothic" w:hAnsi="Century Gothic"/>
          <w:sz w:val="18"/>
          <w:szCs w:val="18"/>
        </w:rPr>
        <w:t xml:space="preserve">oder auch </w:t>
      </w:r>
      <w:r w:rsidR="00D57E96">
        <w:rPr>
          <w:rFonts w:ascii="Century Gothic" w:hAnsi="Century Gothic"/>
          <w:sz w:val="18"/>
          <w:szCs w:val="18"/>
        </w:rPr>
        <w:t xml:space="preserve">diese Presseinformation </w:t>
      </w:r>
      <w:r>
        <w:rPr>
          <w:rFonts w:ascii="Century Gothic" w:hAnsi="Century Gothic"/>
          <w:sz w:val="18"/>
          <w:szCs w:val="18"/>
        </w:rPr>
        <w:t xml:space="preserve">direkt unter: </w:t>
      </w:r>
      <w:hyperlink r:id="rId10" w:history="1">
        <w:r>
          <w:rPr>
            <w:rStyle w:val="Hyperlink"/>
          </w:rPr>
          <w:t>https://www.metav.de/cgi-bin/md_metav/lib/pub/tt.cgi?oid=4399&amp;lang=1&amp;ticket=g_u_e_s_t</w:t>
        </w:r>
      </w:hyperlink>
    </w:p>
    <w:p w14:paraId="318B6F2B" w14:textId="60C99CDC" w:rsidR="00886892" w:rsidRDefault="00886892" w:rsidP="00886892">
      <w:pPr>
        <w:rPr>
          <w:rFonts w:ascii="Century Gothic" w:hAnsi="Century Gothic"/>
          <w:sz w:val="18"/>
          <w:szCs w:val="18"/>
        </w:rPr>
      </w:pPr>
    </w:p>
    <w:p w14:paraId="646E7167" w14:textId="77777777" w:rsidR="00911F30" w:rsidRDefault="00911F30" w:rsidP="00886892">
      <w:pPr>
        <w:spacing w:after="0" w:line="360" w:lineRule="auto"/>
        <w:ind w:right="990"/>
        <w:rPr>
          <w:rFonts w:ascii="Century Gothic" w:hAnsi="Century Gothic"/>
        </w:rPr>
      </w:pPr>
    </w:p>
    <w:p w14:paraId="7C015FB2" w14:textId="77777777" w:rsidR="00911F30" w:rsidRPr="00BC6490" w:rsidRDefault="00911F30" w:rsidP="00886892">
      <w:pPr>
        <w:spacing w:after="0" w:line="360" w:lineRule="auto"/>
        <w:ind w:right="990"/>
        <w:rPr>
          <w:rFonts w:ascii="Century Gothic" w:hAnsi="Century Gothic"/>
        </w:rPr>
      </w:pPr>
      <w:r w:rsidRPr="00BC6490">
        <w:rPr>
          <w:rFonts w:ascii="Century Gothic" w:hAnsi="Century Gothic"/>
        </w:rPr>
        <w:t>Besuchen Sie die METAV auch über unsere </w:t>
      </w:r>
      <w:proofErr w:type="spellStart"/>
      <w:r w:rsidRPr="00BC6490">
        <w:rPr>
          <w:rFonts w:ascii="Century Gothic" w:hAnsi="Century Gothic"/>
        </w:rPr>
        <w:t>Social</w:t>
      </w:r>
      <w:proofErr w:type="spellEnd"/>
      <w:r w:rsidRPr="00BC6490">
        <w:rPr>
          <w:rFonts w:ascii="Century Gothic" w:hAnsi="Century Gothic"/>
        </w:rPr>
        <w:t> Media Kanäle </w:t>
      </w:r>
    </w:p>
    <w:p w14:paraId="5BC1235A" w14:textId="77777777" w:rsidR="00911F30" w:rsidRPr="00BC6490" w:rsidRDefault="00911F30" w:rsidP="00886892">
      <w:pPr>
        <w:spacing w:after="0" w:line="360" w:lineRule="auto"/>
        <w:ind w:right="990"/>
        <w:rPr>
          <w:rFonts w:ascii="Century Gothic" w:hAnsi="Century Gothic"/>
        </w:rPr>
      </w:pPr>
    </w:p>
    <w:p w14:paraId="1B761EEC" w14:textId="77777777" w:rsidR="00911F30" w:rsidRPr="00BC6490" w:rsidRDefault="00911F30" w:rsidP="00886892">
      <w:pPr>
        <w:spacing w:after="0" w:line="360" w:lineRule="auto"/>
        <w:ind w:right="990"/>
        <w:rPr>
          <w:rFonts w:ascii="Century Gothic" w:hAnsi="Century Gothic"/>
          <w:i/>
        </w:rPr>
      </w:pPr>
      <w:r w:rsidRPr="00BC6490">
        <w:rPr>
          <w:rFonts w:ascii="Century Gothic" w:hAnsi="Century Gothic"/>
          <w:noProof/>
        </w:rPr>
        <w:drawing>
          <wp:inline distT="0" distB="0" distL="0" distR="0" wp14:anchorId="6AA096DD" wp14:editId="2DC88C74">
            <wp:extent cx="876300" cy="171450"/>
            <wp:effectExtent l="0" t="0" r="0" b="0"/>
            <wp:docPr id="9" name="Grafik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BC6490">
        <w:rPr>
          <w:rFonts w:ascii="Century Gothic" w:hAnsi="Century Gothic"/>
        </w:rPr>
        <w:t xml:space="preserve">   </w:t>
      </w:r>
      <w:hyperlink r:id="rId13" w:history="1">
        <w:r w:rsidRPr="00BC6490">
          <w:rPr>
            <w:rStyle w:val="Hyperlink"/>
            <w:rFonts w:ascii="Century Gothic" w:hAnsi="Century Gothic"/>
            <w:i/>
          </w:rPr>
          <w:t>http://twitter.com/METAVonline</w:t>
        </w:r>
      </w:hyperlink>
    </w:p>
    <w:p w14:paraId="1D8CF471" w14:textId="77777777" w:rsidR="00911F30" w:rsidRPr="00BC6490" w:rsidRDefault="00911F30" w:rsidP="00886892">
      <w:pPr>
        <w:spacing w:after="0" w:line="360" w:lineRule="auto"/>
        <w:ind w:right="990"/>
        <w:rPr>
          <w:rFonts w:ascii="Century Gothic" w:hAnsi="Century Gothic"/>
          <w:i/>
        </w:rPr>
      </w:pPr>
      <w:r w:rsidRPr="00BC6490">
        <w:rPr>
          <w:rFonts w:ascii="Century Gothic" w:hAnsi="Century Gothic"/>
          <w:i/>
          <w:noProof/>
        </w:rPr>
        <w:drawing>
          <wp:inline distT="0" distB="0" distL="0" distR="0" wp14:anchorId="01C114C3" wp14:editId="67462F6A">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C6490">
        <w:rPr>
          <w:rFonts w:ascii="Century Gothic" w:hAnsi="Century Gothic"/>
          <w:i/>
        </w:rPr>
        <w:tab/>
      </w:r>
      <w:r w:rsidRPr="00BC6490">
        <w:rPr>
          <w:rFonts w:ascii="Century Gothic" w:hAnsi="Century Gothic"/>
          <w:i/>
        </w:rPr>
        <w:tab/>
        <w:t xml:space="preserve">  </w:t>
      </w:r>
      <w:r w:rsidRPr="00BC6490">
        <w:rPr>
          <w:rFonts w:ascii="Century Gothic" w:hAnsi="Century Gothic"/>
          <w:i/>
          <w:u w:val="single"/>
        </w:rPr>
        <w:t>http://facebook.com/METAV.fanpage</w:t>
      </w:r>
    </w:p>
    <w:p w14:paraId="438A4913" w14:textId="77777777" w:rsidR="00911F30" w:rsidRPr="00BC6490" w:rsidRDefault="00911F30" w:rsidP="00886892">
      <w:pPr>
        <w:spacing w:after="0" w:line="360" w:lineRule="auto"/>
        <w:ind w:right="990"/>
        <w:rPr>
          <w:rFonts w:ascii="Century Gothic" w:hAnsi="Century Gothic"/>
          <w:i/>
        </w:rPr>
      </w:pPr>
      <w:r w:rsidRPr="00BC6490">
        <w:rPr>
          <w:rFonts w:ascii="Century Gothic" w:hAnsi="Century Gothic"/>
          <w:i/>
          <w:noProof/>
        </w:rPr>
        <w:drawing>
          <wp:inline distT="0" distB="0" distL="0" distR="0" wp14:anchorId="0A95E6A8" wp14:editId="33BE69CA">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C6490">
        <w:rPr>
          <w:rFonts w:ascii="Century Gothic" w:hAnsi="Century Gothic"/>
          <w:i/>
        </w:rPr>
        <w:tab/>
      </w:r>
      <w:r w:rsidRPr="00BC6490">
        <w:rPr>
          <w:rFonts w:ascii="Century Gothic" w:hAnsi="Century Gothic"/>
          <w:i/>
        </w:rPr>
        <w:tab/>
        <w:t xml:space="preserve">  </w:t>
      </w:r>
      <w:hyperlink r:id="rId16" w:history="1">
        <w:r w:rsidRPr="00BC6490">
          <w:rPr>
            <w:rStyle w:val="Hyperlink"/>
            <w:rFonts w:ascii="Century Gothic" w:hAnsi="Century Gothic"/>
            <w:i/>
          </w:rPr>
          <w:t>http://www.youtube.com/metaltradefair</w:t>
        </w:r>
      </w:hyperlink>
    </w:p>
    <w:p w14:paraId="2B223652" w14:textId="77777777" w:rsidR="00911F30" w:rsidRPr="00BC6490" w:rsidRDefault="00911F30" w:rsidP="00886892">
      <w:pPr>
        <w:spacing w:after="0" w:line="360" w:lineRule="auto"/>
        <w:ind w:right="990"/>
        <w:rPr>
          <w:rFonts w:ascii="Century Gothic" w:hAnsi="Century Gothic"/>
        </w:rPr>
      </w:pPr>
      <w:r w:rsidRPr="00BC6490">
        <w:rPr>
          <w:rFonts w:ascii="Century Gothic" w:hAnsi="Century Gothic"/>
          <w:i/>
          <w:noProof/>
        </w:rPr>
        <w:drawing>
          <wp:inline distT="0" distB="0" distL="0" distR="0" wp14:anchorId="2AED2B0C" wp14:editId="67993BD5">
            <wp:extent cx="276225" cy="276225"/>
            <wp:effectExtent l="0" t="0" r="9525" b="9525"/>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C6490">
        <w:rPr>
          <w:rFonts w:ascii="Century Gothic" w:hAnsi="Century Gothic"/>
          <w:i/>
        </w:rPr>
        <w:tab/>
      </w:r>
      <w:r w:rsidRPr="00BC6490">
        <w:rPr>
          <w:rFonts w:ascii="Century Gothic" w:hAnsi="Century Gothic"/>
          <w:i/>
        </w:rPr>
        <w:tab/>
        <w:t xml:space="preserve">  </w:t>
      </w:r>
      <w:r w:rsidRPr="00BC6490">
        <w:rPr>
          <w:rFonts w:ascii="Century Gothic" w:hAnsi="Century Gothic"/>
          <w:i/>
          <w:u w:val="single"/>
        </w:rPr>
        <w:t>https://de.industryarena.com/metav</w:t>
      </w:r>
    </w:p>
    <w:p w14:paraId="463BEDB9" w14:textId="5B358BF1" w:rsidR="00DD7BB6" w:rsidRPr="00DD7BB6" w:rsidRDefault="00DD7BB6" w:rsidP="00DD7BB6">
      <w:pPr>
        <w:autoSpaceDE w:val="0"/>
        <w:autoSpaceDN w:val="0"/>
        <w:adjustRightInd w:val="0"/>
        <w:spacing w:after="0" w:line="240" w:lineRule="auto"/>
        <w:rPr>
          <w:rFonts w:ascii="Century Gothic" w:eastAsia="Times New Roman" w:hAnsi="Century Gothic" w:cs="Times New Roman"/>
          <w:kern w:val="4"/>
          <w:lang w:eastAsia="de-DE"/>
        </w:rPr>
      </w:pPr>
      <w:r w:rsidRPr="00340B81">
        <w:rPr>
          <w:rFonts w:ascii="Effra" w:eastAsia="Times New Roman" w:hAnsi="Effra" w:cs="Times New Roman"/>
          <w:noProof/>
          <w:kern w:val="4"/>
          <w:lang w:eastAsia="de-DE"/>
        </w:rPr>
        <w:drawing>
          <wp:inline distT="0" distB="0" distL="0" distR="0" wp14:anchorId="041BA90E" wp14:editId="34311F35">
            <wp:extent cx="274320" cy="27432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340B81">
        <w:rPr>
          <w:rFonts w:ascii="Effra" w:eastAsia="Times New Roman" w:hAnsi="Effra" w:cs="Times New Roman"/>
          <w:kern w:val="4"/>
          <w:lang w:eastAsia="de-DE"/>
        </w:rPr>
        <w:tab/>
      </w:r>
      <w:r w:rsidRPr="00340B81">
        <w:rPr>
          <w:rFonts w:ascii="Effra" w:eastAsia="Times New Roman" w:hAnsi="Effra" w:cs="Times New Roman"/>
          <w:kern w:val="4"/>
          <w:lang w:eastAsia="de-DE"/>
        </w:rPr>
        <w:tab/>
      </w:r>
      <w:hyperlink r:id="rId19" w:history="1">
        <w:r w:rsidRPr="0010022B">
          <w:rPr>
            <w:rStyle w:val="Hyperlink"/>
            <w:rFonts w:ascii="Century Gothic" w:eastAsia="Times New Roman" w:hAnsi="Century Gothic" w:cs="Times New Roman"/>
            <w:kern w:val="4"/>
            <w:lang w:eastAsia="de-DE"/>
          </w:rPr>
          <w:t>www.linkedin.com/company/</w:t>
        </w:r>
      </w:hyperlink>
      <w:r>
        <w:rPr>
          <w:rFonts w:ascii="Century Gothic" w:eastAsia="Times New Roman" w:hAnsi="Century Gothic" w:cs="Times New Roman"/>
          <w:color w:val="0000FF"/>
          <w:kern w:val="4"/>
          <w:u w:val="single"/>
          <w:lang w:eastAsia="de-DE"/>
        </w:rPr>
        <w:t>metav-duesseldorf</w:t>
      </w:r>
    </w:p>
    <w:p w14:paraId="5A8AA827" w14:textId="77777777" w:rsidR="00911F30" w:rsidRPr="00DD7BB6" w:rsidRDefault="00911F30" w:rsidP="00886892">
      <w:pPr>
        <w:spacing w:after="0" w:line="360" w:lineRule="auto"/>
        <w:ind w:right="990"/>
        <w:rPr>
          <w:rFonts w:ascii="Century Gothic" w:hAnsi="Century Gothic"/>
        </w:rPr>
      </w:pPr>
    </w:p>
    <w:p w14:paraId="1461BB22" w14:textId="77777777" w:rsidR="00911F30" w:rsidRPr="0059187F" w:rsidRDefault="00911F30" w:rsidP="00886892">
      <w:pPr>
        <w:spacing w:after="0" w:line="360" w:lineRule="auto"/>
        <w:ind w:right="990"/>
        <w:rPr>
          <w:rFonts w:ascii="Century Gothic" w:hAnsi="Century Gothic"/>
        </w:rPr>
      </w:pPr>
    </w:p>
    <w:p w14:paraId="0454CE76" w14:textId="77777777" w:rsidR="00911F30" w:rsidRDefault="00911F30" w:rsidP="00886892">
      <w:pPr>
        <w:spacing w:after="0" w:line="360" w:lineRule="auto"/>
        <w:ind w:right="990"/>
        <w:rPr>
          <w:rFonts w:ascii="Century Gothic" w:hAnsi="Century Gothic"/>
        </w:rPr>
      </w:pPr>
    </w:p>
    <w:p w14:paraId="448146CE" w14:textId="77777777" w:rsidR="00911F30" w:rsidRDefault="00911F30" w:rsidP="00886892">
      <w:pPr>
        <w:spacing w:after="0" w:line="360" w:lineRule="auto"/>
        <w:ind w:right="990"/>
        <w:rPr>
          <w:rFonts w:ascii="Century Gothic" w:hAnsi="Century Gothic"/>
        </w:rPr>
      </w:pPr>
    </w:p>
    <w:p w14:paraId="2E8620AF" w14:textId="77777777" w:rsidR="00911F30" w:rsidRDefault="00911F30" w:rsidP="00886892">
      <w:pPr>
        <w:spacing w:after="0" w:line="240" w:lineRule="auto"/>
        <w:ind w:right="990"/>
        <w:rPr>
          <w:rFonts w:ascii="Century Gothic" w:hAnsi="Century Gothic"/>
        </w:rPr>
      </w:pPr>
    </w:p>
    <w:p w14:paraId="543E495C" w14:textId="77777777" w:rsidR="00350470" w:rsidRPr="00350470" w:rsidRDefault="00350470" w:rsidP="00886892">
      <w:pPr>
        <w:spacing w:after="240" w:line="240" w:lineRule="auto"/>
        <w:outlineLvl w:val="0"/>
        <w:rPr>
          <w:rFonts w:ascii="Century Gothic" w:hAnsi="Century Gothic"/>
        </w:rPr>
      </w:pPr>
    </w:p>
    <w:sectPr w:rsidR="00350470" w:rsidRPr="00350470" w:rsidSect="00A50A65">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BA5FB" w14:textId="77777777" w:rsidR="00A0388B" w:rsidRDefault="00A0388B">
      <w:pPr>
        <w:spacing w:after="0" w:line="240" w:lineRule="auto"/>
      </w:pPr>
      <w:r>
        <w:separator/>
      </w:r>
    </w:p>
  </w:endnote>
  <w:endnote w:type="continuationSeparator" w:id="0">
    <w:p w14:paraId="01A8A105" w14:textId="77777777" w:rsidR="00A0388B" w:rsidRDefault="00A03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altName w:val="Calibri"/>
    <w:charset w:val="00"/>
    <w:family w:val="auto"/>
    <w:pitch w:val="variable"/>
    <w:sig w:usb0="A00000AF" w:usb1="5000205B"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456C" w14:textId="77777777" w:rsidR="00930F49" w:rsidRDefault="00930F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652A" w14:textId="77777777" w:rsidR="00930F49" w:rsidRDefault="00930F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015D" w14:textId="77777777" w:rsidR="00C356A8" w:rsidRDefault="00C356A8">
    <w:pPr>
      <w:spacing w:after="0" w:line="240" w:lineRule="auto"/>
    </w:pPr>
  </w:p>
  <w:p w14:paraId="03BB3577" w14:textId="77777777" w:rsidR="005B59FC" w:rsidRDefault="00FE52BB" w:rsidP="00250745">
    <w:pPr>
      <w:pStyle w:val="vdwFusszeile1"/>
      <w:spacing w:before="720"/>
      <w:ind w:left="-142" w:right="-286"/>
    </w:pPr>
    <w:r>
      <w:rPr>
        <w:vanish w:val="0"/>
      </w:rPr>
      <w:drawing>
        <wp:inline distT="0" distB="0" distL="0" distR="0" wp14:anchorId="133FC775" wp14:editId="10D3852F">
          <wp:extent cx="5850255" cy="943610"/>
          <wp:effectExtent l="0" t="0" r="0" b="0"/>
          <wp:docPr id="3" name="Bild 3" descr="../../Bilder/FussOK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FussOK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255" cy="943610"/>
                  </a:xfrm>
                  <a:prstGeom prst="rect">
                    <a:avLst/>
                  </a:prstGeom>
                  <a:noFill/>
                  <a:ln>
                    <a:noFill/>
                  </a:ln>
                </pic:spPr>
              </pic:pic>
            </a:graphicData>
          </a:graphic>
        </wp:inline>
      </w:drawing>
    </w:r>
  </w:p>
  <w:p w14:paraId="3FFEC031"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7D0D" w14:textId="77777777" w:rsidR="00A0388B" w:rsidRDefault="00A0388B">
      <w:pPr>
        <w:spacing w:after="0" w:line="240" w:lineRule="auto"/>
      </w:pPr>
      <w:r>
        <w:separator/>
      </w:r>
    </w:p>
  </w:footnote>
  <w:footnote w:type="continuationSeparator" w:id="0">
    <w:p w14:paraId="7A208D53" w14:textId="77777777" w:rsidR="00A0388B" w:rsidRDefault="00A03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0091" w14:textId="77777777" w:rsidR="00930F49" w:rsidRDefault="00930F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46B" w14:textId="74C5FD7F"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350470">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350470">
      <w:rPr>
        <w:rFonts w:ascii="Century Gothic" w:hAnsi="Century Gothic"/>
        <w:bCs/>
        <w:noProof/>
      </w:rPr>
      <w:t>2</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w:t>
    </w:r>
    <w:r w:rsidR="00350470">
      <w:rPr>
        <w:rFonts w:ascii="Century Gothic" w:hAnsi="Century Gothic"/>
        <w:bCs/>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813"/>
      <w:gridCol w:w="4854"/>
    </w:tblGrid>
    <w:tr w:rsidR="00C356A8" w:rsidRPr="007B1A9C" w14:paraId="26981FC9" w14:textId="77777777">
      <w:trPr>
        <w:cantSplit/>
        <w:trHeight w:hRule="exact" w:val="1701"/>
      </w:trPr>
      <w:tc>
        <w:tcPr>
          <w:tcW w:w="4927" w:type="dxa"/>
        </w:tcPr>
        <w:p w14:paraId="097D4AD3" w14:textId="77777777" w:rsidR="00C356A8" w:rsidRPr="007B1A9C" w:rsidRDefault="00C356A8">
          <w:pPr>
            <w:pStyle w:val="Kopfzeile"/>
            <w:rPr>
              <w:rFonts w:ascii="Century Gothic" w:hAnsi="Century Gothic"/>
            </w:rPr>
          </w:pPr>
        </w:p>
      </w:tc>
      <w:tc>
        <w:tcPr>
          <w:tcW w:w="4740" w:type="dxa"/>
        </w:tcPr>
        <w:p w14:paraId="26AC42BE" w14:textId="77777777" w:rsidR="00C356A8" w:rsidRPr="007B1A9C" w:rsidRDefault="00FE52BB" w:rsidP="00930F49">
          <w:pPr>
            <w:pStyle w:val="vdwKopfzeile1"/>
            <w:tabs>
              <w:tab w:val="clear" w:pos="4536"/>
              <w:tab w:val="center" w:pos="4405"/>
            </w:tabs>
            <w:ind w:right="117"/>
            <w:rPr>
              <w:vanish w:val="0"/>
            </w:rPr>
          </w:pPr>
          <w:r>
            <w:rPr>
              <w:noProof/>
              <w:vanish w:val="0"/>
              <w:lang w:eastAsia="de-DE"/>
            </w:rPr>
            <w:drawing>
              <wp:inline distT="0" distB="0" distL="0" distR="0" wp14:anchorId="3D0FCA62" wp14:editId="21D3F69C">
                <wp:extent cx="2972845" cy="650549"/>
                <wp:effectExtent l="0" t="0" r="0" b="10160"/>
                <wp:docPr id="15" name="Bild 15" descr="../../Logo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26" cy="654484"/>
                        </a:xfrm>
                        <a:prstGeom prst="rect">
                          <a:avLst/>
                        </a:prstGeom>
                        <a:noFill/>
                        <a:ln>
                          <a:noFill/>
                        </a:ln>
                      </pic:spPr>
                    </pic:pic>
                  </a:graphicData>
                </a:graphic>
              </wp:inline>
            </w:drawing>
          </w:r>
        </w:p>
        <w:p w14:paraId="39892E71" w14:textId="77777777" w:rsidR="00C356A8" w:rsidRPr="007B1A9C" w:rsidRDefault="00C356A8">
          <w:pPr>
            <w:pStyle w:val="vdwKopfzeile1"/>
            <w:rPr>
              <w:vanish w:val="0"/>
            </w:rPr>
          </w:pPr>
        </w:p>
        <w:p w14:paraId="5EC78076" w14:textId="77777777" w:rsidR="00C356A8" w:rsidRPr="007B1A9C" w:rsidRDefault="00527364">
          <w:pPr>
            <w:pStyle w:val="vdwKopfzeile1"/>
            <w:rPr>
              <w:vanish w:val="0"/>
            </w:rPr>
          </w:pPr>
          <w:r w:rsidRPr="007B1A9C">
            <w:rPr>
              <w:noProof/>
              <w:vanish w:val="0"/>
              <w:sz w:val="10"/>
              <w:lang w:eastAsia="de-DE"/>
            </w:rPr>
            <mc:AlternateContent>
              <mc:Choice Requires="wps">
                <w:drawing>
                  <wp:anchor distT="0" distB="0" distL="114300" distR="114300" simplePos="0" relativeHeight="251659264" behindDoc="0" locked="0" layoutInCell="1" allowOverlap="1" wp14:anchorId="5BA88374" wp14:editId="6AC7EF9A">
                    <wp:simplePos x="0" y="0"/>
                    <wp:positionH relativeFrom="column">
                      <wp:posOffset>1448804</wp:posOffset>
                    </wp:positionH>
                    <wp:positionV relativeFrom="page">
                      <wp:posOffset>1083310</wp:posOffset>
                    </wp:positionV>
                    <wp:extent cx="1562735" cy="154749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97EEB"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686C502"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B4083B6"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7509E0D7"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7037E89"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C1A0CE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E6F0B63" w14:textId="77777777" w:rsidR="00527364" w:rsidRPr="007B1A9C" w:rsidRDefault="00530087"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88374" id="_x0000_t202" coordsize="21600,21600" o:spt="202" path="m,l,21600r21600,l21600,xe">
                    <v:stroke joinstyle="miter"/>
                    <v:path gradientshapeok="t" o:connecttype="rect"/>
                  </v:shapetype>
                  <v:shape id="Textfeld 1" o:spid="_x0000_s1027"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" filled="f" stroked="f" strokeweight=".5pt">
                    <v:textbox>
                      <w:txbxContent>
                        <w:p w14:paraId="28F97EEB"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686C502"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B4083B6"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7509E0D7"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7037E89"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C1A0CE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E6F0B63" w14:textId="77777777" w:rsidR="00527364" w:rsidRPr="007B1A9C" w:rsidRDefault="00530087"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356A8" w14:paraId="7EF24D95" w14:textId="77777777">
      <w:trPr>
        <w:cantSplit/>
        <w:trHeight w:hRule="exact" w:val="283"/>
      </w:trPr>
      <w:tc>
        <w:tcPr>
          <w:tcW w:w="4927" w:type="dxa"/>
        </w:tcPr>
        <w:p w14:paraId="35083198" w14:textId="77777777" w:rsidR="00C356A8" w:rsidRDefault="00527364">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14:paraId="16636A50" w14:textId="77777777" w:rsidR="00C356A8" w:rsidRDefault="00C356A8">
          <w:pPr>
            <w:pStyle w:val="Kopfzeile"/>
            <w:rPr>
              <w:rFonts w:ascii="Century Gothic" w:hAnsi="Century Gothic"/>
              <w:b/>
            </w:rPr>
          </w:pPr>
        </w:p>
      </w:tc>
    </w:tr>
  </w:tbl>
  <w:p w14:paraId="30975B1F"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F7"/>
    <w:rsid w:val="00021C1C"/>
    <w:rsid w:val="000864FC"/>
    <w:rsid w:val="000F1732"/>
    <w:rsid w:val="001514B1"/>
    <w:rsid w:val="001754E0"/>
    <w:rsid w:val="001B5898"/>
    <w:rsid w:val="00245491"/>
    <w:rsid w:val="00250745"/>
    <w:rsid w:val="002D17FA"/>
    <w:rsid w:val="002D6846"/>
    <w:rsid w:val="003079D1"/>
    <w:rsid w:val="00350470"/>
    <w:rsid w:val="00357E2B"/>
    <w:rsid w:val="00382B3C"/>
    <w:rsid w:val="00391795"/>
    <w:rsid w:val="003A6F91"/>
    <w:rsid w:val="003C619F"/>
    <w:rsid w:val="004551EA"/>
    <w:rsid w:val="004577C0"/>
    <w:rsid w:val="004B1254"/>
    <w:rsid w:val="004B1611"/>
    <w:rsid w:val="004B2EEE"/>
    <w:rsid w:val="005064C6"/>
    <w:rsid w:val="00527364"/>
    <w:rsid w:val="00534DF8"/>
    <w:rsid w:val="005B59FC"/>
    <w:rsid w:val="005E4FA1"/>
    <w:rsid w:val="00647A3D"/>
    <w:rsid w:val="006770F7"/>
    <w:rsid w:val="0068055E"/>
    <w:rsid w:val="006971EC"/>
    <w:rsid w:val="006D467A"/>
    <w:rsid w:val="007752A4"/>
    <w:rsid w:val="007B1A9C"/>
    <w:rsid w:val="00872639"/>
    <w:rsid w:val="00886892"/>
    <w:rsid w:val="008F4216"/>
    <w:rsid w:val="008F6B4C"/>
    <w:rsid w:val="00907773"/>
    <w:rsid w:val="00911F30"/>
    <w:rsid w:val="00930F49"/>
    <w:rsid w:val="00980CED"/>
    <w:rsid w:val="009B6F2E"/>
    <w:rsid w:val="009E11A5"/>
    <w:rsid w:val="00A0388B"/>
    <w:rsid w:val="00A125E7"/>
    <w:rsid w:val="00A50A65"/>
    <w:rsid w:val="00A8233E"/>
    <w:rsid w:val="00AA73C2"/>
    <w:rsid w:val="00AF7CF2"/>
    <w:rsid w:val="00B060D3"/>
    <w:rsid w:val="00B21218"/>
    <w:rsid w:val="00B9587A"/>
    <w:rsid w:val="00BA7369"/>
    <w:rsid w:val="00BC09C1"/>
    <w:rsid w:val="00BE53DA"/>
    <w:rsid w:val="00C356A8"/>
    <w:rsid w:val="00C7651A"/>
    <w:rsid w:val="00C97496"/>
    <w:rsid w:val="00CE3986"/>
    <w:rsid w:val="00D2128B"/>
    <w:rsid w:val="00D35CC8"/>
    <w:rsid w:val="00D57E96"/>
    <w:rsid w:val="00D7410E"/>
    <w:rsid w:val="00DC7BDC"/>
    <w:rsid w:val="00DD1733"/>
    <w:rsid w:val="00DD7BB6"/>
    <w:rsid w:val="00E21A9C"/>
    <w:rsid w:val="00F15155"/>
    <w:rsid w:val="00F32FCE"/>
    <w:rsid w:val="00FA25EE"/>
    <w:rsid w:val="00FA2654"/>
    <w:rsid w:val="00FA3FF6"/>
    <w:rsid w:val="00FE292F"/>
    <w:rsid w:val="00FE5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8F940C7"/>
  <w15:docId w15:val="{55677DFD-8693-1045-9649-2A37C3D9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273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rsid w:val="00DD7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930298">
      <w:bodyDiv w:val="1"/>
      <w:marLeft w:val="0"/>
      <w:marRight w:val="0"/>
      <w:marTop w:val="0"/>
      <w:marBottom w:val="0"/>
      <w:divBdr>
        <w:top w:val="none" w:sz="0" w:space="0" w:color="auto"/>
        <w:left w:val="none" w:sz="0" w:space="0" w:color="auto"/>
        <w:bottom w:val="none" w:sz="0" w:space="0" w:color="auto"/>
        <w:right w:val="none" w:sz="0" w:space="0" w:color="auto"/>
      </w:divBdr>
    </w:div>
    <w:div w:id="20324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metav.de" TargetMode="External"/><Relationship Id="rId13" Type="http://schemas.openxmlformats.org/officeDocument/2006/relationships/hyperlink" Target="http://twitter.com/METAVonline"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metav.de" TargetMode="External"/><Relationship Id="rId12" Type="http://schemas.openxmlformats.org/officeDocument/2006/relationships/image" Target="media/image1.gif"/><Relationship Id="rId17" Type="http://schemas.openxmlformats.org/officeDocument/2006/relationships/image" Target="media/image4.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youtube.com/metaltradefai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witter.com/EMO_HANNOVER"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footer" Target="footer2.xml"/><Relationship Id="rId10" Type="http://schemas.openxmlformats.org/officeDocument/2006/relationships/hyperlink" Target="https://www.metav.de/cgi-bin/md_metav/lib/pub/tt.cgi?oid=4399&amp;lang=1&amp;ticket=g_u_e_s_t" TargetMode="External"/><Relationship Id="rId19" Type="http://schemas.openxmlformats.org/officeDocument/2006/relationships/hyperlink" Target="http://www.linkedin.com/company/" TargetMode="External"/><Relationship Id="rId4" Type="http://schemas.openxmlformats.org/officeDocument/2006/relationships/webSettings" Target="webSettings.xml"/><Relationship Id="rId9" Type="http://schemas.openxmlformats.org/officeDocument/2006/relationships/hyperlink" Target="http://www.metav.de" TargetMode="External"/><Relationship Id="rId14" Type="http://schemas.openxmlformats.org/officeDocument/2006/relationships/image" Target="media/image2.gif"/><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F729-AE93-284C-BFD1-1386331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3848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Reinhart, Iris</cp:lastModifiedBy>
  <cp:revision>11</cp:revision>
  <cp:lastPrinted>2021-05-18T09:45:00Z</cp:lastPrinted>
  <dcterms:created xsi:type="dcterms:W3CDTF">2021-05-14T08:35:00Z</dcterms:created>
  <dcterms:modified xsi:type="dcterms:W3CDTF">2021-05-18T09:45:00Z</dcterms:modified>
</cp:coreProperties>
</file>