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C848A" w14:textId="77777777" w:rsidR="00E06689" w:rsidRPr="00E06689" w:rsidRDefault="00E06689">
      <w:pPr>
        <w:rPr>
          <w:b/>
        </w:rPr>
      </w:pPr>
    </w:p>
    <w:tbl>
      <w:tblPr>
        <w:tblW w:w="10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2"/>
        <w:gridCol w:w="6521"/>
        <w:gridCol w:w="2693"/>
      </w:tblGrid>
      <w:tr w:rsidR="00F01E07" w14:paraId="41D6F5FE" w14:textId="77777777" w:rsidTr="006A17B1">
        <w:trPr>
          <w:cantSplit/>
          <w:trHeight w:hRule="exact" w:val="480"/>
        </w:trPr>
        <w:tc>
          <w:tcPr>
            <w:tcW w:w="7663" w:type="dxa"/>
            <w:gridSpan w:val="2"/>
          </w:tcPr>
          <w:p w14:paraId="7E857B85" w14:textId="77777777" w:rsidR="00F01E07" w:rsidRDefault="00F01E07">
            <w:pPr>
              <w:rPr>
                <w:b/>
                <w:bCs/>
              </w:rPr>
            </w:pPr>
            <w:r>
              <w:rPr>
                <w:b/>
                <w:bCs/>
              </w:rPr>
              <w:t>PRESSEINFORMATION</w:t>
            </w:r>
          </w:p>
        </w:tc>
        <w:tc>
          <w:tcPr>
            <w:tcW w:w="2693" w:type="dxa"/>
            <w:vMerge w:val="restart"/>
          </w:tcPr>
          <w:p w14:paraId="61E091E7" w14:textId="7AABA447" w:rsidR="0050117F" w:rsidRDefault="00CD5EF1" w:rsidP="0050117F">
            <w:pPr>
              <w:pStyle w:val="Address"/>
            </w:pPr>
            <w:r>
              <w:t>Lyoner S</w:t>
            </w:r>
            <w:r w:rsidR="0050117F">
              <w:t xml:space="preserve">traße </w:t>
            </w:r>
            <w:r>
              <w:t>1</w:t>
            </w:r>
            <w:r w:rsidR="007028AB">
              <w:t>8</w:t>
            </w:r>
          </w:p>
          <w:p w14:paraId="7F4A3D08" w14:textId="3FE5BD30" w:rsidR="0050117F" w:rsidRDefault="0050117F" w:rsidP="0050117F">
            <w:pPr>
              <w:pStyle w:val="Address"/>
            </w:pPr>
            <w:r>
              <w:t>60</w:t>
            </w:r>
            <w:r w:rsidR="00CD5EF1">
              <w:t>528</w:t>
            </w:r>
            <w:r>
              <w:t xml:space="preserve"> Frankfurt am Main</w:t>
            </w:r>
          </w:p>
          <w:p w14:paraId="5E144E3F" w14:textId="77777777" w:rsidR="0050117F" w:rsidRDefault="009170BD" w:rsidP="0050117F">
            <w:pPr>
              <w:pStyle w:val="Address"/>
            </w:pPr>
            <w:r>
              <w:t>GERMANY</w:t>
            </w:r>
          </w:p>
          <w:p w14:paraId="4C0AA7EB" w14:textId="4579566C" w:rsidR="0050117F" w:rsidRDefault="0050117F" w:rsidP="0050117F">
            <w:pPr>
              <w:pStyle w:val="Address"/>
            </w:pPr>
            <w:r>
              <w:t>Telefon</w:t>
            </w:r>
            <w:r>
              <w:tab/>
              <w:t>+49 69 756081-</w:t>
            </w:r>
            <w:r w:rsidR="0052444D">
              <w:t>0</w:t>
            </w:r>
          </w:p>
          <w:p w14:paraId="5AF54101" w14:textId="68406EB1" w:rsidR="00FD2844" w:rsidRDefault="00FD2844" w:rsidP="0050117F">
            <w:pPr>
              <w:pStyle w:val="Address"/>
            </w:pPr>
            <w:r>
              <w:t>Mobil +49 151 21723062</w:t>
            </w:r>
          </w:p>
          <w:p w14:paraId="4FD8C4D4" w14:textId="77777777" w:rsidR="0050117F" w:rsidRDefault="0050117F" w:rsidP="0050117F">
            <w:pPr>
              <w:pStyle w:val="Address"/>
            </w:pPr>
            <w:r>
              <w:t>Telefax</w:t>
            </w:r>
            <w:r>
              <w:tab/>
              <w:t>+49 69 756081-11</w:t>
            </w:r>
          </w:p>
          <w:p w14:paraId="4A03C66B" w14:textId="77777777" w:rsidR="0050117F" w:rsidRDefault="0050117F" w:rsidP="0050117F">
            <w:pPr>
              <w:pStyle w:val="Address"/>
            </w:pPr>
            <w:r>
              <w:t>E-Mail</w:t>
            </w:r>
            <w:r>
              <w:tab/>
            </w:r>
            <w:r w:rsidR="0052444D">
              <w:t>vdw</w:t>
            </w:r>
            <w:r>
              <w:t>@vdw.de</w:t>
            </w:r>
          </w:p>
          <w:p w14:paraId="0DDFC2B4" w14:textId="77777777" w:rsidR="0050117F" w:rsidRDefault="0050117F" w:rsidP="0050117F">
            <w:pPr>
              <w:pStyle w:val="Address"/>
            </w:pPr>
            <w:r>
              <w:t>Internet</w:t>
            </w:r>
            <w:r>
              <w:tab/>
              <w:t>www.vdw.de</w:t>
            </w:r>
          </w:p>
          <w:p w14:paraId="5C3D1FF9" w14:textId="77777777" w:rsidR="0050117F" w:rsidRDefault="0050117F" w:rsidP="0050117F">
            <w:pPr>
              <w:pStyle w:val="Address"/>
            </w:pPr>
          </w:p>
          <w:p w14:paraId="30007038" w14:textId="77777777" w:rsidR="0050117F" w:rsidRDefault="0050117F" w:rsidP="0050117F">
            <w:pPr>
              <w:pStyle w:val="Dates"/>
            </w:pPr>
          </w:p>
          <w:p w14:paraId="1BDDE93D" w14:textId="77777777" w:rsidR="00F01E07" w:rsidRDefault="00F01E07"/>
          <w:p w14:paraId="2B499B48" w14:textId="77777777" w:rsidR="00F01E07" w:rsidRDefault="00F01E07">
            <w:pPr>
              <w:pStyle w:val="Initials"/>
            </w:pPr>
          </w:p>
        </w:tc>
      </w:tr>
      <w:tr w:rsidR="00F01E07" w14:paraId="2D19D083" w14:textId="77777777" w:rsidTr="006A17B1">
        <w:trPr>
          <w:cantSplit/>
          <w:trHeight w:val="260"/>
        </w:trPr>
        <w:tc>
          <w:tcPr>
            <w:tcW w:w="1142" w:type="dxa"/>
          </w:tcPr>
          <w:p w14:paraId="6EA7ED22" w14:textId="77777777" w:rsidR="00F01E07" w:rsidRDefault="00F01E07"/>
        </w:tc>
        <w:tc>
          <w:tcPr>
            <w:tcW w:w="6521" w:type="dxa"/>
          </w:tcPr>
          <w:p w14:paraId="3B4125B7" w14:textId="77777777" w:rsidR="00F01E07" w:rsidRDefault="00F01E07">
            <w:pPr>
              <w:pStyle w:val="Name"/>
            </w:pPr>
          </w:p>
        </w:tc>
        <w:tc>
          <w:tcPr>
            <w:tcW w:w="2693" w:type="dxa"/>
            <w:vMerge/>
            <w:vAlign w:val="center"/>
          </w:tcPr>
          <w:p w14:paraId="4D50BAC4" w14:textId="77777777" w:rsidR="00F01E07" w:rsidRDefault="00F01E07"/>
        </w:tc>
      </w:tr>
      <w:tr w:rsidR="00F01E07" w14:paraId="25D1E9B1" w14:textId="77777777" w:rsidTr="006A17B1">
        <w:trPr>
          <w:cantSplit/>
          <w:trHeight w:val="260"/>
        </w:trPr>
        <w:tc>
          <w:tcPr>
            <w:tcW w:w="1142" w:type="dxa"/>
          </w:tcPr>
          <w:p w14:paraId="1C202E4F" w14:textId="77777777" w:rsidR="00F01E07" w:rsidRDefault="00F01E07"/>
          <w:p w14:paraId="2F568ECE" w14:textId="77777777" w:rsidR="00023B96" w:rsidRDefault="00023B96"/>
          <w:p w14:paraId="52610D3A" w14:textId="2AF5B612" w:rsidR="00023B96" w:rsidRDefault="00023B96"/>
        </w:tc>
        <w:tc>
          <w:tcPr>
            <w:tcW w:w="6521" w:type="dxa"/>
          </w:tcPr>
          <w:p w14:paraId="70454987" w14:textId="77777777" w:rsidR="00F01E07" w:rsidRDefault="00F01E07">
            <w:pPr>
              <w:pStyle w:val="Firma"/>
            </w:pPr>
          </w:p>
        </w:tc>
        <w:tc>
          <w:tcPr>
            <w:tcW w:w="2693" w:type="dxa"/>
            <w:vMerge/>
            <w:vAlign w:val="center"/>
          </w:tcPr>
          <w:p w14:paraId="2D22A99E" w14:textId="77777777" w:rsidR="00F01E07" w:rsidRDefault="00F01E07"/>
        </w:tc>
      </w:tr>
      <w:tr w:rsidR="00F01E07" w14:paraId="7386286A" w14:textId="77777777" w:rsidTr="006A17B1">
        <w:trPr>
          <w:cantSplit/>
          <w:trHeight w:val="260"/>
        </w:trPr>
        <w:tc>
          <w:tcPr>
            <w:tcW w:w="1142" w:type="dxa"/>
          </w:tcPr>
          <w:p w14:paraId="00FEF63C" w14:textId="77777777" w:rsidR="00F01E07" w:rsidRDefault="00F01E07"/>
        </w:tc>
        <w:tc>
          <w:tcPr>
            <w:tcW w:w="6521" w:type="dxa"/>
          </w:tcPr>
          <w:p w14:paraId="5039017C" w14:textId="77777777" w:rsidR="00F01E07" w:rsidRDefault="00F01E07">
            <w:pPr>
              <w:pStyle w:val="Fax1"/>
              <w:spacing w:line="240" w:lineRule="atLeast"/>
            </w:pPr>
          </w:p>
        </w:tc>
        <w:tc>
          <w:tcPr>
            <w:tcW w:w="2693" w:type="dxa"/>
            <w:vMerge/>
            <w:vAlign w:val="center"/>
          </w:tcPr>
          <w:p w14:paraId="35FAD9E6" w14:textId="77777777" w:rsidR="00F01E07" w:rsidRDefault="00F01E07"/>
        </w:tc>
      </w:tr>
      <w:tr w:rsidR="00F01E07" w14:paraId="02AC4AE2" w14:textId="77777777" w:rsidTr="006A17B1">
        <w:trPr>
          <w:cantSplit/>
          <w:trHeight w:val="260"/>
        </w:trPr>
        <w:tc>
          <w:tcPr>
            <w:tcW w:w="1142" w:type="dxa"/>
          </w:tcPr>
          <w:p w14:paraId="7CC95EDE" w14:textId="77777777" w:rsidR="00F01E07" w:rsidRDefault="00F01E07"/>
        </w:tc>
        <w:tc>
          <w:tcPr>
            <w:tcW w:w="6521" w:type="dxa"/>
          </w:tcPr>
          <w:p w14:paraId="54496E4C" w14:textId="77777777" w:rsidR="00F01E07" w:rsidRDefault="00F01E07"/>
        </w:tc>
        <w:tc>
          <w:tcPr>
            <w:tcW w:w="2693" w:type="dxa"/>
            <w:vMerge/>
            <w:vAlign w:val="center"/>
          </w:tcPr>
          <w:p w14:paraId="201938FF" w14:textId="77777777" w:rsidR="00F01E07" w:rsidRDefault="00F01E07"/>
        </w:tc>
      </w:tr>
      <w:tr w:rsidR="00F01E07" w14:paraId="32A4D9D8" w14:textId="77777777" w:rsidTr="006A17B1">
        <w:trPr>
          <w:cantSplit/>
          <w:trHeight w:val="260"/>
        </w:trPr>
        <w:tc>
          <w:tcPr>
            <w:tcW w:w="1142" w:type="dxa"/>
          </w:tcPr>
          <w:p w14:paraId="26C17514" w14:textId="77777777" w:rsidR="00F01E07" w:rsidRDefault="007B6219">
            <w:r>
              <w:t>V</w:t>
            </w:r>
            <w:r w:rsidR="00F01E07">
              <w:t>on</w:t>
            </w:r>
          </w:p>
        </w:tc>
        <w:tc>
          <w:tcPr>
            <w:tcW w:w="6521" w:type="dxa"/>
          </w:tcPr>
          <w:p w14:paraId="66B543DA" w14:textId="77777777" w:rsidR="00F01E07" w:rsidRDefault="00F01E07">
            <w:pPr>
              <w:pStyle w:val="Von"/>
              <w:spacing w:line="240" w:lineRule="atLeast"/>
            </w:pPr>
            <w:r>
              <w:t>Sylke Becker</w:t>
            </w:r>
          </w:p>
        </w:tc>
        <w:tc>
          <w:tcPr>
            <w:tcW w:w="2693" w:type="dxa"/>
            <w:vMerge/>
            <w:vAlign w:val="center"/>
          </w:tcPr>
          <w:p w14:paraId="52F8ECE4" w14:textId="77777777" w:rsidR="00F01E07" w:rsidRDefault="00F01E07"/>
        </w:tc>
      </w:tr>
      <w:tr w:rsidR="00F01E07" w14:paraId="6857F328" w14:textId="77777777" w:rsidTr="006A17B1">
        <w:trPr>
          <w:cantSplit/>
          <w:trHeight w:val="260"/>
        </w:trPr>
        <w:tc>
          <w:tcPr>
            <w:tcW w:w="1142" w:type="dxa"/>
          </w:tcPr>
          <w:p w14:paraId="79460656" w14:textId="77777777" w:rsidR="00F01E07" w:rsidRDefault="00F01E07">
            <w:r>
              <w:t>Telefon</w:t>
            </w:r>
          </w:p>
        </w:tc>
        <w:tc>
          <w:tcPr>
            <w:tcW w:w="6521" w:type="dxa"/>
          </w:tcPr>
          <w:p w14:paraId="0E6E0D67" w14:textId="77777777" w:rsidR="00F01E07" w:rsidRDefault="00F01E07">
            <w:pPr>
              <w:pStyle w:val="Telefon"/>
            </w:pPr>
            <w:r>
              <w:t>+49 69 756081-33</w:t>
            </w:r>
          </w:p>
        </w:tc>
        <w:tc>
          <w:tcPr>
            <w:tcW w:w="2693" w:type="dxa"/>
            <w:vMerge/>
            <w:vAlign w:val="center"/>
          </w:tcPr>
          <w:p w14:paraId="2F04DB25" w14:textId="77777777" w:rsidR="00F01E07" w:rsidRDefault="00F01E07"/>
        </w:tc>
      </w:tr>
      <w:tr w:rsidR="00F01E07" w14:paraId="3CFF16F2" w14:textId="77777777" w:rsidTr="006A17B1">
        <w:trPr>
          <w:cantSplit/>
          <w:trHeight w:val="260"/>
        </w:trPr>
        <w:tc>
          <w:tcPr>
            <w:tcW w:w="1142" w:type="dxa"/>
          </w:tcPr>
          <w:p w14:paraId="111821C5" w14:textId="77777777" w:rsidR="00F01E07" w:rsidRDefault="00F01E07">
            <w:r>
              <w:t>Telefax</w:t>
            </w:r>
          </w:p>
        </w:tc>
        <w:tc>
          <w:tcPr>
            <w:tcW w:w="6521" w:type="dxa"/>
          </w:tcPr>
          <w:p w14:paraId="65D44D0B" w14:textId="77777777" w:rsidR="00F01E07" w:rsidRDefault="00F01E07">
            <w:pPr>
              <w:pStyle w:val="Fax2"/>
              <w:spacing w:line="240" w:lineRule="atLeast"/>
            </w:pPr>
            <w:r>
              <w:t>+49 69 756081-11</w:t>
            </w:r>
          </w:p>
        </w:tc>
        <w:tc>
          <w:tcPr>
            <w:tcW w:w="2693" w:type="dxa"/>
            <w:vMerge/>
            <w:vAlign w:val="center"/>
          </w:tcPr>
          <w:p w14:paraId="1C9C8DF8" w14:textId="77777777" w:rsidR="00F01E07" w:rsidRDefault="00F01E07"/>
        </w:tc>
      </w:tr>
      <w:tr w:rsidR="00F01E07" w14:paraId="7B0EAEBC" w14:textId="77777777" w:rsidTr="006A17B1">
        <w:trPr>
          <w:cantSplit/>
          <w:trHeight w:val="260"/>
        </w:trPr>
        <w:tc>
          <w:tcPr>
            <w:tcW w:w="1142" w:type="dxa"/>
          </w:tcPr>
          <w:p w14:paraId="21201011" w14:textId="77777777" w:rsidR="00F01E07" w:rsidRDefault="00F01E07">
            <w:r>
              <w:t>E-Mail</w:t>
            </w:r>
          </w:p>
        </w:tc>
        <w:tc>
          <w:tcPr>
            <w:tcW w:w="6521" w:type="dxa"/>
          </w:tcPr>
          <w:p w14:paraId="661520F5" w14:textId="77777777" w:rsidR="00F01E07" w:rsidRDefault="00F01E07">
            <w:pPr>
              <w:pStyle w:val="Page"/>
            </w:pPr>
            <w:r>
              <w:t>s.becker@vdw.de</w:t>
            </w:r>
          </w:p>
        </w:tc>
        <w:tc>
          <w:tcPr>
            <w:tcW w:w="2693" w:type="dxa"/>
            <w:vMerge/>
            <w:vAlign w:val="center"/>
          </w:tcPr>
          <w:p w14:paraId="539E4D77" w14:textId="77777777" w:rsidR="00F01E07" w:rsidRDefault="00F01E07"/>
        </w:tc>
      </w:tr>
    </w:tbl>
    <w:p w14:paraId="5CFA935E" w14:textId="77777777" w:rsidR="00023B96" w:rsidRDefault="00023B96" w:rsidP="008F3B62">
      <w:pPr>
        <w:spacing w:line="360" w:lineRule="auto"/>
        <w:ind w:right="1416"/>
        <w:rPr>
          <w:b/>
          <w:bCs/>
          <w:sz w:val="28"/>
          <w:szCs w:val="28"/>
        </w:rPr>
      </w:pPr>
    </w:p>
    <w:p w14:paraId="29E6C6C0" w14:textId="77777777" w:rsidR="00576E5E" w:rsidRDefault="002A53EE" w:rsidP="008F3B62">
      <w:pPr>
        <w:spacing w:line="360" w:lineRule="auto"/>
        <w:ind w:right="141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Kräftiger Bestellzuwachs </w:t>
      </w:r>
      <w:r w:rsidR="005232C1">
        <w:rPr>
          <w:b/>
          <w:bCs/>
          <w:sz w:val="28"/>
          <w:szCs w:val="28"/>
        </w:rPr>
        <w:t xml:space="preserve">in der </w:t>
      </w:r>
      <w:r w:rsidR="00576E5E">
        <w:rPr>
          <w:b/>
          <w:bCs/>
          <w:sz w:val="28"/>
          <w:szCs w:val="28"/>
        </w:rPr>
        <w:t xml:space="preserve">Umformtechnik </w:t>
      </w:r>
    </w:p>
    <w:p w14:paraId="74C9D1B1" w14:textId="149E71B5" w:rsidR="000E5034" w:rsidRPr="000E5034" w:rsidRDefault="000E5034" w:rsidP="008F3B62">
      <w:pPr>
        <w:spacing w:line="360" w:lineRule="auto"/>
        <w:ind w:right="1416"/>
        <w:rPr>
          <w:b/>
          <w:bCs/>
          <w:szCs w:val="22"/>
        </w:rPr>
      </w:pPr>
      <w:r>
        <w:rPr>
          <w:b/>
          <w:bCs/>
          <w:szCs w:val="22"/>
        </w:rPr>
        <w:t xml:space="preserve">VDW hebt Produktionsprognose </w:t>
      </w:r>
      <w:r w:rsidR="00576E5E">
        <w:rPr>
          <w:b/>
          <w:bCs/>
          <w:szCs w:val="22"/>
        </w:rPr>
        <w:t xml:space="preserve">für die Werkzeugmaschinenindustrie im laufenden Jahr </w:t>
      </w:r>
      <w:r>
        <w:rPr>
          <w:b/>
          <w:bCs/>
          <w:szCs w:val="22"/>
        </w:rPr>
        <w:t>an</w:t>
      </w:r>
    </w:p>
    <w:p w14:paraId="78B6C26F" w14:textId="77777777" w:rsidR="00254675" w:rsidRDefault="00254675" w:rsidP="008F3B62">
      <w:pPr>
        <w:pStyle w:val="Opening"/>
        <w:spacing w:line="360" w:lineRule="auto"/>
        <w:ind w:right="1416"/>
      </w:pPr>
    </w:p>
    <w:p w14:paraId="164E0766" w14:textId="73E85205" w:rsidR="00C420E5" w:rsidRDefault="006A17B1" w:rsidP="008F3B62">
      <w:pPr>
        <w:spacing w:line="360" w:lineRule="auto"/>
        <w:ind w:right="1416"/>
      </w:pPr>
      <w:r>
        <w:rPr>
          <w:b/>
        </w:rPr>
        <w:t xml:space="preserve">Frankfurt am Main, </w:t>
      </w:r>
      <w:r w:rsidR="000B4920">
        <w:rPr>
          <w:b/>
        </w:rPr>
        <w:t>1</w:t>
      </w:r>
      <w:r w:rsidR="008A3F40">
        <w:rPr>
          <w:b/>
        </w:rPr>
        <w:t>8</w:t>
      </w:r>
      <w:r w:rsidR="0015145A">
        <w:rPr>
          <w:b/>
        </w:rPr>
        <w:t>.</w:t>
      </w:r>
      <w:r w:rsidR="006F5633">
        <w:rPr>
          <w:b/>
        </w:rPr>
        <w:t xml:space="preserve"> </w:t>
      </w:r>
      <w:r w:rsidR="008A3F40">
        <w:rPr>
          <w:b/>
        </w:rPr>
        <w:t xml:space="preserve">August </w:t>
      </w:r>
      <w:r w:rsidR="000B4920">
        <w:rPr>
          <w:b/>
        </w:rPr>
        <w:t>2021</w:t>
      </w:r>
      <w:r w:rsidRPr="00AB72B9">
        <w:rPr>
          <w:b/>
        </w:rPr>
        <w:t xml:space="preserve">. </w:t>
      </w:r>
      <w:r>
        <w:t xml:space="preserve">– Im </w:t>
      </w:r>
      <w:r w:rsidR="008A3F40">
        <w:t xml:space="preserve">zweiten </w:t>
      </w:r>
      <w:r>
        <w:t>Quartal 20</w:t>
      </w:r>
      <w:r w:rsidR="00241C94">
        <w:t>2</w:t>
      </w:r>
      <w:r w:rsidR="00F11BDD">
        <w:t>1</w:t>
      </w:r>
      <w:r>
        <w:t xml:space="preserve"> </w:t>
      </w:r>
      <w:r w:rsidR="00F43A9B">
        <w:t>s</w:t>
      </w:r>
      <w:r w:rsidR="00F11BDD">
        <w:t xml:space="preserve">tieg </w:t>
      </w:r>
      <w:r>
        <w:t xml:space="preserve">der Auftragseingang der deutschen </w:t>
      </w:r>
      <w:r w:rsidR="00576E5E">
        <w:t>Umformtechnik, eines Teilbereichs der Werkzeugmaschinenindustrie,</w:t>
      </w:r>
      <w:r>
        <w:t xml:space="preserve"> im Vergleich zum Vorjahreszeitraum um </w:t>
      </w:r>
      <w:r w:rsidR="00576E5E">
        <w:t>86</w:t>
      </w:r>
      <w:r>
        <w:t xml:space="preserve"> Prozent. Dabei </w:t>
      </w:r>
      <w:r w:rsidR="00F11BDD">
        <w:t>legten</w:t>
      </w:r>
      <w:r w:rsidR="004314C7">
        <w:t xml:space="preserve"> die Bestellungen</w:t>
      </w:r>
      <w:r>
        <w:t xml:space="preserve"> aus dem Inland um </w:t>
      </w:r>
      <w:r w:rsidR="00576E5E">
        <w:t>59</w:t>
      </w:r>
      <w:r>
        <w:t xml:space="preserve"> Prozent zu. Die Aus</w:t>
      </w:r>
      <w:r w:rsidR="00506E2B">
        <w:t>-</w:t>
      </w:r>
      <w:r>
        <w:t>lands</w:t>
      </w:r>
      <w:r w:rsidR="004314C7">
        <w:t>orders</w:t>
      </w:r>
      <w:r w:rsidR="00576E5E">
        <w:t xml:space="preserve"> haben sich im Vergleich zum Vorjahr glatt verdoppelt</w:t>
      </w:r>
      <w:r w:rsidR="00241C94">
        <w:t>.</w:t>
      </w:r>
      <w:r w:rsidR="006C0EC1">
        <w:t xml:space="preserve"> </w:t>
      </w:r>
      <w:r w:rsidR="005232C1">
        <w:t xml:space="preserve">Im ersten Halbjahr 2021 stiegen die Bestellungen bei den deutschen Anbietern um </w:t>
      </w:r>
      <w:r w:rsidR="00576E5E">
        <w:t>41</w:t>
      </w:r>
      <w:r w:rsidR="005232C1">
        <w:t xml:space="preserve"> Prozent. Die inländischen Orders lagen </w:t>
      </w:r>
      <w:r w:rsidR="00576E5E">
        <w:t>14</w:t>
      </w:r>
      <w:r w:rsidR="005232C1">
        <w:t xml:space="preserve"> Prozent über Vorjahr, die ausländischen 6</w:t>
      </w:r>
      <w:r w:rsidR="00576E5E">
        <w:t>0</w:t>
      </w:r>
      <w:r w:rsidR="005232C1">
        <w:t xml:space="preserve"> Prozent.</w:t>
      </w:r>
    </w:p>
    <w:p w14:paraId="40EBE757" w14:textId="2B17AC5F" w:rsidR="006C0EC1" w:rsidRDefault="006C0EC1" w:rsidP="008F3B62">
      <w:pPr>
        <w:spacing w:line="360" w:lineRule="auto"/>
        <w:ind w:right="1416"/>
      </w:pPr>
    </w:p>
    <w:p w14:paraId="64E49624" w14:textId="2D0EC7F3" w:rsidR="00AA77B2" w:rsidRDefault="00576E5E" w:rsidP="008F6507">
      <w:pPr>
        <w:spacing w:line="360" w:lineRule="auto"/>
        <w:ind w:right="1416"/>
      </w:pPr>
      <w:r>
        <w:t>„Im Vergleich zur gesamten Werkzeugmaschinenindustrie liegen die Ergebnisse der Umformtechnik etwas niedriger. Dennoch hat d</w:t>
      </w:r>
      <w:r w:rsidR="00C71AAC">
        <w:t xml:space="preserve">ie Branche </w:t>
      </w:r>
      <w:r w:rsidR="005232C1">
        <w:t>den Turnaround mit erheblich mehr Dynamik geschafft als ursprünglich angenommen</w:t>
      </w:r>
      <w:r w:rsidR="00E91D54">
        <w:t xml:space="preserve"> und </w:t>
      </w:r>
      <w:r w:rsidR="000E5034">
        <w:t>verzeichnet</w:t>
      </w:r>
      <w:r w:rsidR="00E91D54">
        <w:t xml:space="preserve"> trotz mancher Lieferschwierigkeiten einen </w:t>
      </w:r>
      <w:r w:rsidR="00C06E2F">
        <w:t xml:space="preserve">kräftigen </w:t>
      </w:r>
      <w:r w:rsidR="00E91D54">
        <w:t xml:space="preserve">Anstieg </w:t>
      </w:r>
      <w:r w:rsidR="00C06E2F">
        <w:t>ihre</w:t>
      </w:r>
      <w:r w:rsidR="00E91D54">
        <w:t>r Bestellungen</w:t>
      </w:r>
      <w:r w:rsidR="005232C1">
        <w:t>“, k</w:t>
      </w:r>
      <w:r w:rsidR="007C0048" w:rsidRPr="007C0048">
        <w:t>ommentiert Dr. Wilfried Schäfer, Geschäftsführer des VDW (Verein Deutscher Werkzeugmaschinenfabriken), Frankfurt am Main, das Ergebnis.</w:t>
      </w:r>
      <w:r w:rsidR="00C06E2F">
        <w:t xml:space="preserve"> </w:t>
      </w:r>
      <w:r w:rsidR="00DB06F2" w:rsidRPr="00506E2B">
        <w:t xml:space="preserve">Die sehr hohen Zuwachsraten erklärten sich zwar auch mit den schwachen Vergleichswerten des Corona-Jahres 2020. Das Auftragsvolumen habe sich aber spürbar erholt und liege </w:t>
      </w:r>
      <w:r w:rsidR="00995943" w:rsidRPr="00506E2B">
        <w:t>nur noch um</w:t>
      </w:r>
      <w:r w:rsidR="00DB06F2" w:rsidRPr="00506E2B">
        <w:t xml:space="preserve"> </w:t>
      </w:r>
      <w:r w:rsidR="00995943" w:rsidRPr="00506E2B">
        <w:t>9</w:t>
      </w:r>
      <w:r w:rsidR="00DB06F2" w:rsidRPr="00506E2B">
        <w:t xml:space="preserve"> Prozent unter </w:t>
      </w:r>
      <w:r w:rsidR="00DB06F2" w:rsidRPr="00506E2B">
        <w:lastRenderedPageBreak/>
        <w:t xml:space="preserve">dem Vor-Corona-Niveau 2019. </w:t>
      </w:r>
      <w:r w:rsidR="00DB06F2">
        <w:t>Auch sei d</w:t>
      </w:r>
      <w:r w:rsidR="00C06E2F">
        <w:t>ie Entwicklung breit aufgestellt und zeige den großen Nachholbedarf bei Investoren</w:t>
      </w:r>
      <w:r w:rsidR="00FB2A3F">
        <w:t xml:space="preserve"> aus aller Welt</w:t>
      </w:r>
      <w:r w:rsidR="00C06E2F">
        <w:t>.</w:t>
      </w:r>
      <w:r>
        <w:t xml:space="preserve"> </w:t>
      </w:r>
    </w:p>
    <w:p w14:paraId="6C495F5C" w14:textId="0D792A9E" w:rsidR="00E91D54" w:rsidRDefault="00E91D54" w:rsidP="008F6507">
      <w:pPr>
        <w:spacing w:line="360" w:lineRule="auto"/>
        <w:ind w:right="1416"/>
      </w:pPr>
    </w:p>
    <w:p w14:paraId="4D95F785" w14:textId="6F14C0E1" w:rsidR="0027476B" w:rsidRDefault="00C06E2F" w:rsidP="008F6507">
      <w:pPr>
        <w:spacing w:line="360" w:lineRule="auto"/>
        <w:ind w:right="1416"/>
      </w:pPr>
      <w:r>
        <w:t>Treiber ist derzeit n</w:t>
      </w:r>
      <w:r w:rsidR="001F65C3">
        <w:t>ach wie vor</w:t>
      </w:r>
      <w:r>
        <w:t xml:space="preserve"> das Ausland. Asien ist weiterhin vo</w:t>
      </w:r>
      <w:r w:rsidR="00FB2A3F">
        <w:t xml:space="preserve">n der hohen Nachfrage aus </w:t>
      </w:r>
      <w:r>
        <w:t>China geprägt, d</w:t>
      </w:r>
      <w:r w:rsidR="00FB2A3F">
        <w:t>ie</w:t>
      </w:r>
      <w:r>
        <w:t xml:space="preserve"> für zwei Drittel des asiatischen Auftragsvolumens steht. Das US-Geschäft beginnt sich zu erholen. Es mehren sich die Zeichen, dass die Aufträge</w:t>
      </w:r>
      <w:r w:rsidR="001F65C3">
        <w:t xml:space="preserve"> von dort künftig</w:t>
      </w:r>
      <w:r>
        <w:t xml:space="preserve"> kräftiger anziehen werden. Europa ist ebenfalls </w:t>
      </w:r>
      <w:r w:rsidR="00C11ADC">
        <w:t xml:space="preserve">spürbar </w:t>
      </w:r>
      <w:r>
        <w:t>aufgewacht. Hier stützen insbesondere fiskalpolitische Maßnahmen mit Investitionsförderprogrammen</w:t>
      </w:r>
      <w:r w:rsidR="001F65C3">
        <w:t xml:space="preserve"> die Nachfrage</w:t>
      </w:r>
      <w:r>
        <w:t xml:space="preserve">. Musterbeispiele sind Österreich und Italien. </w:t>
      </w:r>
      <w:r w:rsidR="0027476B">
        <w:t>Das Inl</w:t>
      </w:r>
      <w:r>
        <w:t>and zieht zeitversetzt nach</w:t>
      </w:r>
      <w:r w:rsidR="0027476B">
        <w:t xml:space="preserve">. </w:t>
      </w:r>
      <w:r w:rsidR="00C11ADC">
        <w:t>Insgesamt ist d</w:t>
      </w:r>
      <w:r>
        <w:t xml:space="preserve">as Niveau der Top-Jahre 2017/2018 allerdings noch ein Viertel entfernt. </w:t>
      </w:r>
    </w:p>
    <w:p w14:paraId="02E0D462" w14:textId="77777777" w:rsidR="0027476B" w:rsidRDefault="0027476B" w:rsidP="008F6507">
      <w:pPr>
        <w:spacing w:line="360" w:lineRule="auto"/>
        <w:ind w:right="1416"/>
      </w:pPr>
    </w:p>
    <w:p w14:paraId="473BB2E8" w14:textId="08DDA162" w:rsidR="0027476B" w:rsidRDefault="0027476B" w:rsidP="008F6507">
      <w:pPr>
        <w:spacing w:line="360" w:lineRule="auto"/>
        <w:ind w:right="1416"/>
      </w:pPr>
      <w:r>
        <w:t xml:space="preserve">„Ohne die Engpässe </w:t>
      </w:r>
      <w:r w:rsidR="00C06E2F">
        <w:t>und Preissteigerungen bei den Zulieferungen</w:t>
      </w:r>
      <w:r w:rsidR="00DB06F2">
        <w:t xml:space="preserve">, </w:t>
      </w:r>
      <w:r w:rsidR="00C06E2F">
        <w:t>z.B.</w:t>
      </w:r>
      <w:r w:rsidR="00DB06F2">
        <w:t xml:space="preserve"> bei</w:t>
      </w:r>
      <w:r w:rsidR="00C06E2F">
        <w:t xml:space="preserve"> Elektronik, Stahl, Blech</w:t>
      </w:r>
      <w:r w:rsidR="00DB06F2">
        <w:t>,</w:t>
      </w:r>
      <w:r w:rsidR="00C06E2F">
        <w:t xml:space="preserve"> </w:t>
      </w:r>
      <w:r>
        <w:t>w</w:t>
      </w:r>
      <w:r w:rsidR="001F65C3">
        <w:t>äre sogar noch mehr drin</w:t>
      </w:r>
      <w:r>
        <w:t xml:space="preserve">“, resümiert Schäfer. </w:t>
      </w:r>
      <w:r w:rsidR="00C06E2F">
        <w:t>Vor dem Hintergrund einer</w:t>
      </w:r>
      <w:r w:rsidR="00FB2A3F">
        <w:t xml:space="preserve"> </w:t>
      </w:r>
      <w:r w:rsidR="00C06E2F">
        <w:t xml:space="preserve">intakten Erholung der Weltwirtschaft </w:t>
      </w:r>
      <w:r>
        <w:t xml:space="preserve">wird jedoch ein weiterer </w:t>
      </w:r>
      <w:r w:rsidR="00FB2A3F">
        <w:t>Anstieg</w:t>
      </w:r>
      <w:r>
        <w:t xml:space="preserve"> erwartet. Dies wirkt sich im laufenden Jahr bereits auf die Produktion aus. Aufgrund des deutlichen Auftragszuwachses hat Oxford Economics, Prognosepartner des VDW, d</w:t>
      </w:r>
      <w:r w:rsidR="00FB2A3F">
        <w:t>as</w:t>
      </w:r>
      <w:r>
        <w:t xml:space="preserve"> Produktions</w:t>
      </w:r>
      <w:r w:rsidR="00FB2A3F">
        <w:t>plus</w:t>
      </w:r>
      <w:r>
        <w:t xml:space="preserve"> </w:t>
      </w:r>
      <w:r w:rsidR="007B4057">
        <w:t xml:space="preserve">für die Werkzeugmaschinenbranche insgesamt </w:t>
      </w:r>
      <w:r>
        <w:t>bei 8 Prozent verortet</w:t>
      </w:r>
      <w:r w:rsidR="001E2BBD">
        <w:t xml:space="preserve">, </w:t>
      </w:r>
      <w:r w:rsidR="00FE0B40">
        <w:t>zwei</w:t>
      </w:r>
      <w:r w:rsidR="001E2BBD">
        <w:t xml:space="preserve"> Punkte mehr als noch im Frühjahr</w:t>
      </w:r>
      <w:r>
        <w:t>. Damit läge das Volumen i</w:t>
      </w:r>
      <w:r w:rsidR="000E5034">
        <w:t>m</w:t>
      </w:r>
      <w:r w:rsidR="001F65C3">
        <w:t xml:space="preserve"> </w:t>
      </w:r>
      <w:r>
        <w:t xml:space="preserve">laufenden Jahr bei 13,2 Mrd. Euro. „Bis zum </w:t>
      </w:r>
      <w:r w:rsidR="001F65C3">
        <w:t>Top-Ergebnis de</w:t>
      </w:r>
      <w:r w:rsidR="003D68DE">
        <w:t>r</w:t>
      </w:r>
      <w:r w:rsidR="001F65C3">
        <w:t xml:space="preserve"> </w:t>
      </w:r>
      <w:r>
        <w:t xml:space="preserve">Jahre </w:t>
      </w:r>
      <w:r w:rsidR="003D68DE">
        <w:t>2018/</w:t>
      </w:r>
      <w:r>
        <w:t xml:space="preserve">2019 bleibt allerdings noch eine </w:t>
      </w:r>
      <w:r w:rsidR="001F65C3">
        <w:t>Wegst</w:t>
      </w:r>
      <w:r>
        <w:t>recke zurückzulegen“, sagt Schäfe</w:t>
      </w:r>
      <w:r w:rsidR="001F65C3">
        <w:t>r</w:t>
      </w:r>
      <w:r>
        <w:t xml:space="preserve">. </w:t>
      </w:r>
      <w:r w:rsidR="001F65C3">
        <w:t xml:space="preserve">Damals hatte die Branche ein Ergebnis von 17 Mrd. Euro </w:t>
      </w:r>
      <w:r w:rsidR="003D68DE">
        <w:t>erzielt</w:t>
      </w:r>
      <w:r w:rsidR="001F65C3">
        <w:t xml:space="preserve">. </w:t>
      </w:r>
    </w:p>
    <w:p w14:paraId="5D617C88" w14:textId="77777777" w:rsidR="00922B04" w:rsidRDefault="00922B04" w:rsidP="008F6507">
      <w:pPr>
        <w:spacing w:line="360" w:lineRule="auto"/>
        <w:ind w:right="1416"/>
      </w:pPr>
    </w:p>
    <w:p w14:paraId="16DCBDF8" w14:textId="470BF761" w:rsidR="007946A0" w:rsidRDefault="00DC19B5" w:rsidP="008F6507">
      <w:pPr>
        <w:spacing w:line="360" w:lineRule="auto"/>
        <w:ind w:right="1416"/>
      </w:pPr>
      <w:r>
        <w:t xml:space="preserve">Die Beschäftigung, ein Spätindikator in der Konjunkturentwicklung, ist </w:t>
      </w:r>
      <w:r w:rsidR="002A53EE">
        <w:t xml:space="preserve">noch </w:t>
      </w:r>
      <w:r>
        <w:t xml:space="preserve">rückläufig. Im </w:t>
      </w:r>
      <w:r w:rsidR="00133342">
        <w:t>Juni</w:t>
      </w:r>
      <w:r w:rsidR="002A53EE">
        <w:t xml:space="preserve"> </w:t>
      </w:r>
      <w:r w:rsidR="00FB2A3F">
        <w:t>beschäftigte</w:t>
      </w:r>
      <w:r>
        <w:t xml:space="preserve"> die </w:t>
      </w:r>
      <w:r w:rsidR="00C7485F">
        <w:t>Gesamtb</w:t>
      </w:r>
      <w:r>
        <w:t xml:space="preserve">ranche </w:t>
      </w:r>
      <w:r w:rsidR="00133342">
        <w:t>knapp</w:t>
      </w:r>
      <w:r w:rsidR="00FB2A3F">
        <w:t xml:space="preserve"> </w:t>
      </w:r>
      <w:r w:rsidR="00133342">
        <w:t>8</w:t>
      </w:r>
      <w:r>
        <w:t xml:space="preserve"> Prozent</w:t>
      </w:r>
      <w:r w:rsidR="007E1822">
        <w:t xml:space="preserve"> weniger Menschen als im Vorjahr. D</w:t>
      </w:r>
      <w:r>
        <w:t xml:space="preserve">as </w:t>
      </w:r>
      <w:r w:rsidR="002A53EE" w:rsidRPr="00FB2A3F">
        <w:t>waren</w:t>
      </w:r>
      <w:r w:rsidRPr="00FB2A3F">
        <w:t xml:space="preserve"> </w:t>
      </w:r>
      <w:r w:rsidR="00FB2A3F" w:rsidRPr="00FB2A3F">
        <w:t>rund 64.</w:t>
      </w:r>
      <w:r w:rsidR="00133342">
        <w:t>2</w:t>
      </w:r>
      <w:r w:rsidR="00FB2A3F" w:rsidRPr="00FB2A3F">
        <w:t>00</w:t>
      </w:r>
      <w:r w:rsidR="002A53EE" w:rsidRPr="00FB2A3F">
        <w:t xml:space="preserve"> </w:t>
      </w:r>
      <w:r w:rsidRPr="00FB2A3F">
        <w:t>Frauen und Männer</w:t>
      </w:r>
      <w:r w:rsidR="007E1822">
        <w:t>.</w:t>
      </w:r>
      <w:r w:rsidR="002A53EE">
        <w:t xml:space="preserve"> Die Kurzarbeit wurde weitgehend beendet.</w:t>
      </w:r>
      <w:r w:rsidR="007E1822">
        <w:t xml:space="preserve"> </w:t>
      </w:r>
      <w:r>
        <w:t>„</w:t>
      </w:r>
      <w:r w:rsidR="002A53EE">
        <w:t xml:space="preserve">Gleichwohl </w:t>
      </w:r>
      <w:r w:rsidR="00FB2A3F">
        <w:t xml:space="preserve">fürchten auch wir den </w:t>
      </w:r>
      <w:r w:rsidR="002A53EE">
        <w:t>Fachkräftemangel</w:t>
      </w:r>
      <w:r w:rsidR="00FB2A3F">
        <w:t>, denn unsere Industrie</w:t>
      </w:r>
      <w:r w:rsidR="002A53EE">
        <w:t xml:space="preserve"> steht vor großen Herausforderungen. Stichworte sind </w:t>
      </w:r>
      <w:r w:rsidR="00DB06F2">
        <w:t xml:space="preserve">die </w:t>
      </w:r>
      <w:r w:rsidR="002A53EE">
        <w:t xml:space="preserve">Transformation in der Automobilindustrie, Energiewende oder Digitalisierung. Sie </w:t>
      </w:r>
      <w:r w:rsidR="00FB2A3F">
        <w:t xml:space="preserve">zu bewältigen, </w:t>
      </w:r>
      <w:r w:rsidR="002A53EE">
        <w:t>braucht</w:t>
      </w:r>
      <w:r w:rsidR="00FB2A3F">
        <w:t xml:space="preserve"> es</w:t>
      </w:r>
      <w:r w:rsidR="002A53EE">
        <w:t xml:space="preserve"> die Menschen, die das können“</w:t>
      </w:r>
      <w:r w:rsidR="00FB2A3F">
        <w:t>, sagt Schäfer abschließend.</w:t>
      </w:r>
      <w:r w:rsidR="002A53EE">
        <w:t xml:space="preserve"> </w:t>
      </w:r>
    </w:p>
    <w:p w14:paraId="6EC071BE" w14:textId="6626BB2C" w:rsidR="00DB06F2" w:rsidRDefault="00DB06F2">
      <w:pPr>
        <w:spacing w:line="240" w:lineRule="auto"/>
      </w:pPr>
      <w:r>
        <w:br w:type="page"/>
      </w:r>
    </w:p>
    <w:p w14:paraId="4AF4E9F2" w14:textId="77777777" w:rsidR="006A17B1" w:rsidRPr="001D7DF6" w:rsidRDefault="006A17B1" w:rsidP="008F3B62">
      <w:pPr>
        <w:pStyle w:val="Textkrper2"/>
        <w:tabs>
          <w:tab w:val="left" w:pos="7654"/>
        </w:tabs>
        <w:ind w:right="1416"/>
        <w:rPr>
          <w:b/>
          <w:sz w:val="16"/>
          <w:szCs w:val="16"/>
        </w:rPr>
      </w:pPr>
      <w:r w:rsidRPr="001D7DF6">
        <w:rPr>
          <w:b/>
          <w:sz w:val="16"/>
          <w:szCs w:val="16"/>
        </w:rPr>
        <w:lastRenderedPageBreak/>
        <w:t>Hintergrund</w:t>
      </w:r>
    </w:p>
    <w:p w14:paraId="2C5CFBCB" w14:textId="77777777" w:rsidR="00576E5E" w:rsidRDefault="00576E5E" w:rsidP="00576E5E">
      <w:pPr>
        <w:pStyle w:val="Textkrper2"/>
        <w:tabs>
          <w:tab w:val="left" w:pos="7654"/>
        </w:tabs>
        <w:ind w:right="1416"/>
        <w:rPr>
          <w:sz w:val="16"/>
          <w:szCs w:val="16"/>
        </w:rPr>
      </w:pPr>
      <w:r>
        <w:rPr>
          <w:sz w:val="16"/>
          <w:szCs w:val="16"/>
        </w:rPr>
        <w:t xml:space="preserve">Die </w:t>
      </w:r>
      <w:r w:rsidRPr="007F35B2">
        <w:rPr>
          <w:sz w:val="16"/>
          <w:szCs w:val="16"/>
        </w:rPr>
        <w:t xml:space="preserve">Umformtechnik </w:t>
      </w:r>
      <w:r>
        <w:rPr>
          <w:sz w:val="16"/>
          <w:szCs w:val="16"/>
        </w:rPr>
        <w:t xml:space="preserve">macht </w:t>
      </w:r>
      <w:r w:rsidRPr="007F35B2">
        <w:rPr>
          <w:sz w:val="16"/>
          <w:szCs w:val="16"/>
        </w:rPr>
        <w:t xml:space="preserve">etwa 30 Prozent der </w:t>
      </w:r>
      <w:r>
        <w:rPr>
          <w:sz w:val="16"/>
          <w:szCs w:val="16"/>
        </w:rPr>
        <w:t xml:space="preserve">deutschen </w:t>
      </w:r>
      <w:r w:rsidRPr="007F35B2">
        <w:rPr>
          <w:sz w:val="16"/>
          <w:szCs w:val="16"/>
        </w:rPr>
        <w:t>Werkzeugmaschinenproduktion</w:t>
      </w:r>
      <w:r>
        <w:rPr>
          <w:sz w:val="16"/>
          <w:szCs w:val="16"/>
        </w:rPr>
        <w:t xml:space="preserve"> aus. Dazu </w:t>
      </w:r>
      <w:r w:rsidRPr="007F35B2">
        <w:rPr>
          <w:sz w:val="16"/>
          <w:szCs w:val="16"/>
        </w:rPr>
        <w:t xml:space="preserve">gehören Pressen, </w:t>
      </w:r>
      <w:r>
        <w:rPr>
          <w:sz w:val="16"/>
          <w:szCs w:val="16"/>
        </w:rPr>
        <w:t xml:space="preserve">die oft in länger laufenden Großprojekten der Automobilindustrie eingesetzt werden, sowie </w:t>
      </w:r>
      <w:r w:rsidRPr="007F35B2">
        <w:rPr>
          <w:sz w:val="16"/>
          <w:szCs w:val="16"/>
        </w:rPr>
        <w:t xml:space="preserve">Biegemaschinen, Stanzmaschinen </w:t>
      </w:r>
      <w:r>
        <w:rPr>
          <w:sz w:val="16"/>
          <w:szCs w:val="16"/>
        </w:rPr>
        <w:t>und</w:t>
      </w:r>
      <w:r w:rsidRPr="007F35B2">
        <w:rPr>
          <w:sz w:val="16"/>
          <w:szCs w:val="16"/>
        </w:rPr>
        <w:t xml:space="preserve"> Drahtbe- und -verarbeitungsmaschinen</w:t>
      </w:r>
      <w:r>
        <w:rPr>
          <w:sz w:val="16"/>
          <w:szCs w:val="16"/>
        </w:rPr>
        <w:t>, die ein breites Kundenspektrum bedienen. 2020 wurden Maschinen im Wert von 2,2 Mrd. Euro produziert.</w:t>
      </w:r>
    </w:p>
    <w:p w14:paraId="372DFA2F" w14:textId="77777777" w:rsidR="00576E5E" w:rsidRDefault="00576E5E" w:rsidP="008F3B62">
      <w:pPr>
        <w:pStyle w:val="Textkrper2"/>
        <w:tabs>
          <w:tab w:val="left" w:pos="7654"/>
        </w:tabs>
        <w:ind w:right="1416"/>
        <w:rPr>
          <w:sz w:val="16"/>
          <w:szCs w:val="16"/>
        </w:rPr>
      </w:pPr>
    </w:p>
    <w:p w14:paraId="1294C02B" w14:textId="194E380D" w:rsidR="006A17B1" w:rsidRPr="00B138D8" w:rsidRDefault="006A17B1" w:rsidP="00DB06F2">
      <w:pPr>
        <w:spacing w:line="240" w:lineRule="auto"/>
      </w:pPr>
      <w:r w:rsidRPr="00B138D8">
        <w:t>Bild:</w:t>
      </w:r>
    </w:p>
    <w:p w14:paraId="6F9CF50E" w14:textId="77777777" w:rsidR="006A17B1" w:rsidRPr="00B138D8" w:rsidRDefault="006A17B1" w:rsidP="008F3B62">
      <w:pPr>
        <w:spacing w:line="360" w:lineRule="auto"/>
        <w:ind w:right="1416"/>
      </w:pPr>
      <w:r w:rsidRPr="00B138D8">
        <w:t>Dr. Wilfried Schäfer, Geschäftsführer VDW (Verein Deutscher Werkzeugmaschinenfabriken), Frankfurt am Main</w:t>
      </w:r>
    </w:p>
    <w:p w14:paraId="73720634" w14:textId="77777777" w:rsidR="006A17B1" w:rsidRPr="00B138D8" w:rsidRDefault="006A17B1" w:rsidP="008F3B62">
      <w:pPr>
        <w:spacing w:line="360" w:lineRule="auto"/>
        <w:ind w:right="1416"/>
      </w:pPr>
    </w:p>
    <w:p w14:paraId="7864FD49" w14:textId="1B2214B1" w:rsidR="006A17B1" w:rsidRDefault="006A17B1" w:rsidP="008F3B62">
      <w:pPr>
        <w:spacing w:line="360" w:lineRule="auto"/>
        <w:ind w:right="1416"/>
      </w:pPr>
      <w:r w:rsidRPr="00B138D8">
        <w:t xml:space="preserve">Grafik: Auftragseingang in der deutschen Werkzeugmaschinenindustrie </w:t>
      </w:r>
    </w:p>
    <w:p w14:paraId="05808C2B" w14:textId="328EBE91" w:rsidR="00DC17F7" w:rsidRDefault="00DC17F7" w:rsidP="008F3B62">
      <w:pPr>
        <w:spacing w:line="360" w:lineRule="auto"/>
        <w:ind w:right="1416"/>
      </w:pPr>
    </w:p>
    <w:p w14:paraId="35CB57BA" w14:textId="1FFE22BC" w:rsidR="006732A1" w:rsidRPr="000A4BB9" w:rsidRDefault="00DC17F7" w:rsidP="006732A1">
      <w:pPr>
        <w:rPr>
          <w:rFonts w:cs="Arial"/>
        </w:rPr>
      </w:pPr>
      <w:r>
        <w:t>Diese Presseinformation erhalten Sie auc</w:t>
      </w:r>
      <w:r w:rsidRPr="000A4BB9">
        <w:rPr>
          <w:rFonts w:cs="Arial"/>
        </w:rPr>
        <w:t xml:space="preserve">h direkt unter </w:t>
      </w:r>
      <w:r w:rsidR="000A4BB9" w:rsidRPr="000A4BB9">
        <w:rPr>
          <w:rFonts w:cs="Arial"/>
          <w:color w:val="666666"/>
          <w:sz w:val="20"/>
          <w:shd w:val="clear" w:color="auto" w:fill="F1F1F1"/>
        </w:rPr>
        <w:t> </w:t>
      </w:r>
      <w:hyperlink r:id="rId7" w:history="1">
        <w:r w:rsidR="000A4BB9" w:rsidRPr="000A4BB9">
          <w:rPr>
            <w:rStyle w:val="Hyperlink"/>
            <w:rFonts w:cs="Arial"/>
            <w:sz w:val="20"/>
            <w:shd w:val="clear" w:color="auto" w:fill="F1F1F1"/>
          </w:rPr>
          <w:t>https://vdw.de/kraeftiger-bestellzuwachs-umformtechnik/</w:t>
        </w:r>
      </w:hyperlink>
    </w:p>
    <w:p w14:paraId="3ABDC693" w14:textId="77777777" w:rsidR="006732A1" w:rsidRDefault="006732A1" w:rsidP="006732A1"/>
    <w:p w14:paraId="5954E28A" w14:textId="10B85D79" w:rsidR="001961A1" w:rsidRDefault="001961A1" w:rsidP="008F3B62">
      <w:pPr>
        <w:spacing w:line="360" w:lineRule="auto"/>
        <w:ind w:right="1416"/>
      </w:pPr>
      <w:r>
        <w:t xml:space="preserve">Grafiken und Bilder finden Sie im Internet auch online unter </w:t>
      </w:r>
      <w:hyperlink r:id="rId8" w:history="1">
        <w:r>
          <w:rPr>
            <w:rStyle w:val="Hyperlink"/>
          </w:rPr>
          <w:t>www.vdw.de</w:t>
        </w:r>
      </w:hyperlink>
      <w:r>
        <w:t xml:space="preserve"> im Bereich Presse. Besuchen Sie den VDW auch in den Social-Media-Kanälen </w:t>
      </w:r>
    </w:p>
    <w:p w14:paraId="0BE69B70" w14:textId="77777777" w:rsidR="00C6443D" w:rsidRDefault="00C6443D" w:rsidP="008F3B62">
      <w:pPr>
        <w:spacing w:line="360" w:lineRule="auto"/>
        <w:ind w:right="1416"/>
      </w:pPr>
    </w:p>
    <w:p w14:paraId="2883AE30" w14:textId="77777777" w:rsidR="001961A1" w:rsidRDefault="001961A1" w:rsidP="008F3B62">
      <w:pPr>
        <w:spacing w:line="360" w:lineRule="auto"/>
        <w:ind w:right="1416"/>
      </w:pPr>
      <w:r>
        <w:rPr>
          <w:rFonts w:eastAsia="Calibri" w:cs="Arial"/>
          <w:i/>
          <w:noProof/>
          <w:color w:val="0070C0"/>
        </w:rPr>
        <w:drawing>
          <wp:inline distT="0" distB="0" distL="0" distR="0" wp14:anchorId="73865E45" wp14:editId="04DB82D1">
            <wp:extent cx="281940" cy="274320"/>
            <wp:effectExtent l="0" t="0" r="3810" b="0"/>
            <wp:docPr id="4" name="Grafik 4" descr="socialmedia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ocialmedia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  <w:lang w:eastAsia="zh-CN"/>
        </w:rPr>
        <w:tab/>
      </w:r>
      <w:r>
        <w:rPr>
          <w:rFonts w:eastAsia="Calibri" w:cs="Arial"/>
          <w:i/>
          <w:color w:val="0070C0"/>
          <w:lang w:eastAsia="zh-CN"/>
        </w:rPr>
        <w:tab/>
      </w:r>
      <w:hyperlink r:id="rId10" w:history="1">
        <w:r>
          <w:rPr>
            <w:rStyle w:val="Hyperlink"/>
          </w:rPr>
          <w:t>www.</w:t>
        </w:r>
        <w:r>
          <w:rPr>
            <w:rStyle w:val="Hyperlink"/>
            <w:rFonts w:eastAsia="Calibri" w:cs="Arial"/>
            <w:i/>
            <w:lang w:eastAsia="zh-CN"/>
          </w:rPr>
          <w:t>de.industryarena.com/vdw</w:t>
        </w:r>
      </w:hyperlink>
    </w:p>
    <w:p w14:paraId="405FFA8E" w14:textId="77777777" w:rsidR="001961A1" w:rsidRDefault="001961A1" w:rsidP="008F3B62">
      <w:pPr>
        <w:autoSpaceDE w:val="0"/>
        <w:autoSpaceDN w:val="0"/>
        <w:adjustRightInd w:val="0"/>
        <w:spacing w:line="240" w:lineRule="auto"/>
        <w:ind w:right="1416"/>
        <w:rPr>
          <w:rStyle w:val="Hyperlink"/>
          <w:rFonts w:eastAsia="Calibri"/>
        </w:rPr>
      </w:pPr>
      <w:r>
        <w:rPr>
          <w:rFonts w:eastAsia="Calibri" w:cs="Arial"/>
          <w:i/>
          <w:noProof/>
          <w:color w:val="0070C0"/>
        </w:rPr>
        <w:drawing>
          <wp:inline distT="0" distB="0" distL="0" distR="0" wp14:anchorId="7436483D" wp14:editId="617E54D4">
            <wp:extent cx="281940" cy="281940"/>
            <wp:effectExtent l="0" t="0" r="381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</w:rPr>
        <w:tab/>
      </w:r>
      <w:r>
        <w:rPr>
          <w:rFonts w:eastAsia="Calibri" w:cs="Arial"/>
          <w:i/>
          <w:color w:val="0070C0"/>
        </w:rPr>
        <w:tab/>
      </w:r>
      <w:hyperlink r:id="rId12" w:history="1">
        <w:r>
          <w:rPr>
            <w:rStyle w:val="Hyperlink"/>
            <w:rFonts w:eastAsia="Calibri" w:cs="Arial"/>
            <w:i/>
          </w:rPr>
          <w:t>www.youtube.com/metaltradefair</w:t>
        </w:r>
      </w:hyperlink>
    </w:p>
    <w:p w14:paraId="75FFDB20" w14:textId="5E30D014" w:rsidR="00F01E07" w:rsidRDefault="001961A1" w:rsidP="008F3B62">
      <w:pPr>
        <w:autoSpaceDE w:val="0"/>
        <w:autoSpaceDN w:val="0"/>
        <w:adjustRightInd w:val="0"/>
        <w:spacing w:line="240" w:lineRule="auto"/>
        <w:ind w:right="1416"/>
        <w:rPr>
          <w:rStyle w:val="Hyperlink"/>
          <w:rFonts w:cs="Arial"/>
          <w:i/>
          <w:iCs/>
          <w:kern w:val="0"/>
          <w:szCs w:val="22"/>
          <w:lang w:eastAsia="en-US"/>
        </w:rPr>
      </w:pPr>
      <w:r>
        <w:rPr>
          <w:rFonts w:ascii="Tms Rmn" w:hAnsi="Tms Rmn"/>
          <w:noProof/>
          <w:kern w:val="0"/>
          <w:sz w:val="24"/>
          <w:szCs w:val="24"/>
        </w:rPr>
        <w:drawing>
          <wp:inline distT="0" distB="0" distL="0" distR="0" wp14:anchorId="46892ED8" wp14:editId="17D6E88B">
            <wp:extent cx="358140" cy="358140"/>
            <wp:effectExtent l="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kern w:val="0"/>
          <w:szCs w:val="22"/>
          <w:lang w:eastAsia="en-US"/>
        </w:rPr>
        <w:tab/>
      </w:r>
      <w:r>
        <w:rPr>
          <w:rFonts w:cs="Arial"/>
          <w:color w:val="000000"/>
          <w:kern w:val="0"/>
          <w:szCs w:val="22"/>
          <w:lang w:eastAsia="en-US"/>
        </w:rPr>
        <w:tab/>
      </w:r>
      <w:hyperlink r:id="rId14" w:history="1">
        <w:r w:rsidRPr="007946A0">
          <w:rPr>
            <w:rStyle w:val="Hyperlink"/>
            <w:rFonts w:cs="Arial"/>
            <w:i/>
            <w:iCs/>
            <w:kern w:val="0"/>
            <w:szCs w:val="22"/>
            <w:lang w:eastAsia="en-US"/>
          </w:rPr>
          <w:t>www.twitter.com/VDWonline</w:t>
        </w:r>
      </w:hyperlink>
      <w:bookmarkStart w:id="0" w:name="Text"/>
      <w:bookmarkEnd w:id="0"/>
    </w:p>
    <w:p w14:paraId="6BA47240" w14:textId="0045FD20" w:rsidR="000A5785" w:rsidRPr="000A5785" w:rsidRDefault="000A5785" w:rsidP="000A5785">
      <w:pPr>
        <w:autoSpaceDE w:val="0"/>
        <w:autoSpaceDN w:val="0"/>
        <w:adjustRightInd w:val="0"/>
        <w:spacing w:line="240" w:lineRule="auto"/>
        <w:rPr>
          <w:rFonts w:cs="Arial"/>
          <w:i/>
          <w:iCs/>
        </w:rPr>
      </w:pPr>
      <w:r w:rsidRPr="00340B81">
        <w:rPr>
          <w:rFonts w:ascii="Effra" w:hAnsi="Effra"/>
          <w:noProof/>
        </w:rPr>
        <w:drawing>
          <wp:inline distT="0" distB="0" distL="0" distR="0" wp14:anchorId="1EBFF52B" wp14:editId="452D2619">
            <wp:extent cx="274320" cy="2743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B81">
        <w:rPr>
          <w:rFonts w:ascii="Effra" w:hAnsi="Effra"/>
        </w:rPr>
        <w:tab/>
      </w:r>
      <w:r w:rsidRPr="00340B81">
        <w:rPr>
          <w:rFonts w:ascii="Effra" w:hAnsi="Effra"/>
        </w:rPr>
        <w:tab/>
      </w:r>
      <w:hyperlink r:id="rId16" w:history="1">
        <w:r w:rsidR="00C67840" w:rsidRPr="0010022B">
          <w:rPr>
            <w:rStyle w:val="Hyperlink"/>
            <w:rFonts w:cs="Arial"/>
            <w:i/>
            <w:iCs/>
          </w:rPr>
          <w:t>www.linkedin.com/company/</w:t>
        </w:r>
      </w:hyperlink>
      <w:r>
        <w:rPr>
          <w:rFonts w:cs="Arial"/>
          <w:i/>
          <w:iCs/>
          <w:color w:val="0000FF"/>
          <w:u w:val="single"/>
        </w:rPr>
        <w:t>vdw-frankfurt</w:t>
      </w:r>
    </w:p>
    <w:p w14:paraId="11AB7ADE" w14:textId="77777777" w:rsidR="000A5785" w:rsidRPr="000A5785" w:rsidRDefault="000A5785" w:rsidP="008F3B62">
      <w:pPr>
        <w:autoSpaceDE w:val="0"/>
        <w:autoSpaceDN w:val="0"/>
        <w:adjustRightInd w:val="0"/>
        <w:spacing w:line="240" w:lineRule="auto"/>
        <w:ind w:right="1416"/>
        <w:rPr>
          <w:rFonts w:cs="Arial"/>
          <w:i/>
          <w:iCs/>
        </w:rPr>
      </w:pPr>
    </w:p>
    <w:sectPr w:rsidR="000A5785" w:rsidRPr="000A5785" w:rsidSect="00CB5C29">
      <w:headerReference w:type="default" r:id="rId17"/>
      <w:headerReference w:type="first" r:id="rId18"/>
      <w:footerReference w:type="first" r:id="rId19"/>
      <w:type w:val="continuous"/>
      <w:pgSz w:w="11907" w:h="16840" w:code="9"/>
      <w:pgMar w:top="-2665" w:right="1418" w:bottom="1134" w:left="1418" w:header="737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87859" w14:textId="77777777" w:rsidR="00C27013" w:rsidRDefault="00C27013">
      <w:r>
        <w:separator/>
      </w:r>
    </w:p>
  </w:endnote>
  <w:endnote w:type="continuationSeparator" w:id="0">
    <w:p w14:paraId="5CE7F7AD" w14:textId="77777777" w:rsidR="00C27013" w:rsidRDefault="00C2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Effra">
    <w:altName w:val="Calibri"/>
    <w:charset w:val="00"/>
    <w:family w:val="auto"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2296" w14:textId="77777777" w:rsidR="000979AD" w:rsidRDefault="000979AD" w:rsidP="0050117F">
    <w:pPr>
      <w:pStyle w:val="Fuzeile"/>
    </w:pPr>
  </w:p>
  <w:tbl>
    <w:tblPr>
      <w:tblW w:w="9866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42"/>
      <w:gridCol w:w="2548"/>
      <w:gridCol w:w="2799"/>
      <w:gridCol w:w="2077"/>
    </w:tblGrid>
    <w:tr w:rsidR="000979AD" w:rsidRPr="00995943" w14:paraId="5277DD84" w14:textId="77777777">
      <w:tc>
        <w:tcPr>
          <w:tcW w:w="2442" w:type="dxa"/>
        </w:tcPr>
        <w:p w14:paraId="1C1DA531" w14:textId="77777777" w:rsidR="000979AD" w:rsidRPr="00362226" w:rsidRDefault="000979AD" w:rsidP="001835F7">
          <w:pPr>
            <w:pStyle w:val="FZ"/>
          </w:pPr>
          <w:r w:rsidRPr="00362226">
            <w:t>Verein Deutscher</w:t>
          </w:r>
        </w:p>
        <w:p w14:paraId="38571454" w14:textId="77777777" w:rsidR="000979AD" w:rsidRPr="00362226" w:rsidRDefault="000979AD" w:rsidP="001835F7">
          <w:pPr>
            <w:pStyle w:val="FZ"/>
          </w:pPr>
          <w:r w:rsidRPr="00362226">
            <w:t>Werkzeugmaschinenfabriken e.V.</w:t>
          </w:r>
        </w:p>
        <w:p w14:paraId="7FB3B7F3" w14:textId="77777777" w:rsidR="000979AD" w:rsidRDefault="000979AD" w:rsidP="001835F7">
          <w:pPr>
            <w:pStyle w:val="FZ"/>
          </w:pPr>
        </w:p>
      </w:tc>
      <w:tc>
        <w:tcPr>
          <w:tcW w:w="2548" w:type="dxa"/>
        </w:tcPr>
        <w:p w14:paraId="2CA4D286" w14:textId="77777777" w:rsidR="000979AD" w:rsidRDefault="000979AD" w:rsidP="001835F7">
          <w:pPr>
            <w:pStyle w:val="FZ"/>
          </w:pPr>
          <w:r>
            <w:t>Vorsitzende</w:t>
          </w:r>
          <w:r w:rsidRPr="009F2281">
            <w:rPr>
              <w:spacing w:val="20"/>
              <w:szCs w:val="14"/>
            </w:rPr>
            <w:t>r/</w:t>
          </w:r>
          <w:r>
            <w:t>Chairman:</w:t>
          </w:r>
        </w:p>
        <w:p w14:paraId="4A2D3239" w14:textId="77777777" w:rsidR="000979AD" w:rsidRDefault="000979AD" w:rsidP="001835F7">
          <w:pPr>
            <w:pStyle w:val="FZ"/>
          </w:pPr>
          <w:r w:rsidRPr="0010603D">
            <w:t>Dr. Heinz-Jürgen Prokop</w:t>
          </w:r>
        </w:p>
        <w:p w14:paraId="42ECA2DA" w14:textId="77777777" w:rsidR="000979AD" w:rsidRDefault="000979AD" w:rsidP="001835F7">
          <w:pPr>
            <w:pStyle w:val="FZ"/>
          </w:pPr>
          <w:r>
            <w:t>Geschäftsführe</w:t>
          </w:r>
          <w:r w:rsidRPr="009F2281">
            <w:rPr>
              <w:spacing w:val="20"/>
              <w:szCs w:val="14"/>
            </w:rPr>
            <w:t>r/</w:t>
          </w:r>
          <w:r>
            <w:t>Executive Director:</w:t>
          </w:r>
        </w:p>
        <w:p w14:paraId="0B305F7D" w14:textId="77777777" w:rsidR="000979AD" w:rsidRDefault="000979AD" w:rsidP="001835F7">
          <w:pPr>
            <w:pStyle w:val="FZ"/>
          </w:pPr>
          <w:r>
            <w:t>Dr.-Ing. Wilfried Schäfer</w:t>
          </w:r>
        </w:p>
      </w:tc>
      <w:tc>
        <w:tcPr>
          <w:tcW w:w="2799" w:type="dxa"/>
        </w:tcPr>
        <w:p w14:paraId="59CBED2A" w14:textId="77777777" w:rsidR="000979AD" w:rsidRDefault="000979AD" w:rsidP="001835F7">
          <w:pPr>
            <w:pStyle w:val="FZ"/>
          </w:pPr>
          <w:r>
            <w:t>Registergerich</w:t>
          </w:r>
          <w:r w:rsidRPr="009F2281">
            <w:rPr>
              <w:spacing w:val="20"/>
              <w:szCs w:val="14"/>
            </w:rPr>
            <w:t>t/</w:t>
          </w:r>
          <w:r>
            <w:t>Registration Office: Amtsgericht Frankfurt am Main</w:t>
          </w:r>
        </w:p>
        <w:p w14:paraId="7F564B48" w14:textId="77777777" w:rsidR="000979AD" w:rsidRPr="0052444D" w:rsidRDefault="000979AD" w:rsidP="001835F7">
          <w:pPr>
            <w:pStyle w:val="FZ"/>
            <w:rPr>
              <w:lang w:val="en-GB"/>
            </w:rPr>
          </w:pPr>
          <w:r w:rsidRPr="0052444D">
            <w:rPr>
              <w:lang w:val="en-GB"/>
            </w:rPr>
            <w:t>Vereinsregiste</w:t>
          </w:r>
          <w:r w:rsidRPr="0052444D">
            <w:rPr>
              <w:spacing w:val="20"/>
              <w:szCs w:val="14"/>
              <w:lang w:val="en-GB"/>
            </w:rPr>
            <w:t>r/</w:t>
          </w:r>
          <w:r w:rsidRPr="0052444D">
            <w:rPr>
              <w:lang w:val="en-GB"/>
            </w:rPr>
            <w:t>Society Register: VR4966</w:t>
          </w:r>
        </w:p>
        <w:p w14:paraId="2C92FFFE" w14:textId="77777777" w:rsidR="000979AD" w:rsidRPr="0052444D" w:rsidRDefault="000979AD" w:rsidP="001835F7">
          <w:pPr>
            <w:pStyle w:val="FZ"/>
            <w:rPr>
              <w:szCs w:val="14"/>
              <w:lang w:val="en-GB"/>
            </w:rPr>
          </w:pPr>
          <w:r w:rsidRPr="0052444D">
            <w:rPr>
              <w:szCs w:val="14"/>
              <w:lang w:val="en-GB"/>
            </w:rPr>
            <w:t>Ust.ID-Nr</w:t>
          </w:r>
          <w:r w:rsidRPr="0052444D">
            <w:rPr>
              <w:spacing w:val="20"/>
              <w:szCs w:val="14"/>
              <w:lang w:val="en-GB"/>
            </w:rPr>
            <w:t>./</w:t>
          </w:r>
          <w:r w:rsidRPr="0052444D">
            <w:rPr>
              <w:szCs w:val="14"/>
              <w:lang w:val="en-GB"/>
            </w:rPr>
            <w:t>VAT No.: DE 114 10 88 36</w:t>
          </w:r>
        </w:p>
      </w:tc>
      <w:tc>
        <w:tcPr>
          <w:tcW w:w="2077" w:type="dxa"/>
        </w:tcPr>
        <w:p w14:paraId="1E739069" w14:textId="77777777" w:rsidR="000979AD" w:rsidRPr="0052444D" w:rsidRDefault="000979AD" w:rsidP="001835F7">
          <w:pPr>
            <w:pStyle w:val="FZ"/>
            <w:rPr>
              <w:b/>
              <w:lang w:val="en-GB"/>
            </w:rPr>
          </w:pPr>
        </w:p>
      </w:tc>
    </w:tr>
  </w:tbl>
  <w:p w14:paraId="5B79F4D5" w14:textId="77777777" w:rsidR="000979AD" w:rsidRPr="0052444D" w:rsidRDefault="000979AD" w:rsidP="0050117F">
    <w:pPr>
      <w:pStyle w:val="Fuzeile"/>
      <w:spacing w:line="20" w:lineRule="exact"/>
      <w:rPr>
        <w:sz w:val="2"/>
        <w:lang w:val="en-GB"/>
      </w:rPr>
    </w:pPr>
  </w:p>
  <w:p w14:paraId="70B26E16" w14:textId="77777777" w:rsidR="000979AD" w:rsidRPr="00C570B7" w:rsidRDefault="000979AD" w:rsidP="0050117F">
    <w:pPr>
      <w:pStyle w:val="Fuzeile"/>
      <w:spacing w:line="20" w:lineRule="exact"/>
      <w:rPr>
        <w:sz w:val="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3C855" w14:textId="77777777" w:rsidR="00C27013" w:rsidRDefault="00C27013">
      <w:r>
        <w:separator/>
      </w:r>
    </w:p>
  </w:footnote>
  <w:footnote w:type="continuationSeparator" w:id="0">
    <w:p w14:paraId="58B67B87" w14:textId="77777777" w:rsidR="00C27013" w:rsidRDefault="00C27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2608"/>
    </w:tblGrid>
    <w:tr w:rsidR="000979AD" w14:paraId="7D05BF3E" w14:textId="77777777">
      <w:trPr>
        <w:trHeight w:hRule="exact" w:val="1950"/>
      </w:trPr>
      <w:tc>
        <w:tcPr>
          <w:tcW w:w="7655" w:type="dxa"/>
        </w:tcPr>
        <w:p w14:paraId="396468D9" w14:textId="11EEFD58" w:rsidR="000979AD" w:rsidRDefault="000979AD"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 xml:space="preserve"> · VDW</w:t>
          </w:r>
          <w:r>
            <w:fldChar w:fldCharType="begin"/>
          </w:r>
          <w:r>
            <w:instrText xml:space="preserve"> STYLEREF Initials \* MERGEFORMAT </w:instrText>
          </w:r>
          <w:r>
            <w:fldChar w:fldCharType="end"/>
          </w:r>
          <w:r>
            <w:t xml:space="preserve"> · </w:t>
          </w:r>
          <w:r>
            <w:fldChar w:fldCharType="begin"/>
          </w:r>
          <w:r>
            <w:instrText xml:space="preserve"> STYLEREF Dates \* MERGEFORMAT </w:instrText>
          </w:r>
          <w:r>
            <w:rPr>
              <w:noProof/>
            </w:rPr>
            <w:fldChar w:fldCharType="end"/>
          </w:r>
        </w:p>
      </w:tc>
      <w:tc>
        <w:tcPr>
          <w:tcW w:w="2608" w:type="dxa"/>
        </w:tcPr>
        <w:p w14:paraId="5C171822" w14:textId="77777777" w:rsidR="000979AD" w:rsidRDefault="000979AD"/>
      </w:tc>
    </w:tr>
  </w:tbl>
  <w:p w14:paraId="6086A721" w14:textId="77777777" w:rsidR="000979AD" w:rsidRDefault="000979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48"/>
    </w:tblGrid>
    <w:tr w:rsidR="000979AD" w14:paraId="5E704147" w14:textId="77777777">
      <w:trPr>
        <w:cantSplit/>
        <w:trHeight w:hRule="exact" w:val="1920"/>
      </w:trPr>
      <w:tc>
        <w:tcPr>
          <w:tcW w:w="10348" w:type="dxa"/>
        </w:tcPr>
        <w:p w14:paraId="6569BF67" w14:textId="77777777" w:rsidR="000979AD" w:rsidRDefault="000979AD" w:rsidP="001835F7">
          <w:pPr>
            <w:pStyle w:val="Kopf1"/>
          </w:pPr>
          <w:r w:rsidRPr="009156D4">
            <w:t>Verein Deutscher Werkzeugmaschinenfabriken</w:t>
          </w:r>
          <w:r>
            <w:rPr>
              <w:sz w:val="24"/>
            </w:rPr>
            <w:tab/>
          </w:r>
          <w:r>
            <w:rPr>
              <w:noProof/>
            </w:rPr>
            <w:drawing>
              <wp:inline distT="0" distB="0" distL="0" distR="0" wp14:anchorId="1B6846BF" wp14:editId="0A6ED64C">
                <wp:extent cx="1266825" cy="3429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4E0C848" w14:textId="77777777" w:rsidR="000979AD" w:rsidRDefault="000979AD">
          <w:pPr>
            <w:pStyle w:val="Titel1"/>
          </w:pPr>
        </w:p>
      </w:tc>
    </w:tr>
  </w:tbl>
  <w:p w14:paraId="138539CE" w14:textId="77777777" w:rsidR="000979AD" w:rsidRDefault="000979A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13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7B1"/>
    <w:rsid w:val="000012C6"/>
    <w:rsid w:val="00003AC4"/>
    <w:rsid w:val="00010F3D"/>
    <w:rsid w:val="000238C7"/>
    <w:rsid w:val="00023B96"/>
    <w:rsid w:val="00024788"/>
    <w:rsid w:val="00030AEA"/>
    <w:rsid w:val="00042599"/>
    <w:rsid w:val="000503DE"/>
    <w:rsid w:val="000635A7"/>
    <w:rsid w:val="00064936"/>
    <w:rsid w:val="00084753"/>
    <w:rsid w:val="000979AD"/>
    <w:rsid w:val="000A4BB9"/>
    <w:rsid w:val="000A5785"/>
    <w:rsid w:val="000B0E70"/>
    <w:rsid w:val="000B4920"/>
    <w:rsid w:val="000D1379"/>
    <w:rsid w:val="000D3BFC"/>
    <w:rsid w:val="000D6B28"/>
    <w:rsid w:val="000E024F"/>
    <w:rsid w:val="000E5034"/>
    <w:rsid w:val="000F0FAA"/>
    <w:rsid w:val="000F3C39"/>
    <w:rsid w:val="00104445"/>
    <w:rsid w:val="0010603D"/>
    <w:rsid w:val="00110D6B"/>
    <w:rsid w:val="00120555"/>
    <w:rsid w:val="001206A2"/>
    <w:rsid w:val="00120C85"/>
    <w:rsid w:val="0012777C"/>
    <w:rsid w:val="00130871"/>
    <w:rsid w:val="00133342"/>
    <w:rsid w:val="00142A0A"/>
    <w:rsid w:val="00146D7A"/>
    <w:rsid w:val="0015145A"/>
    <w:rsid w:val="001547D6"/>
    <w:rsid w:val="001579AE"/>
    <w:rsid w:val="0016570D"/>
    <w:rsid w:val="001835F7"/>
    <w:rsid w:val="00183D81"/>
    <w:rsid w:val="00183FCF"/>
    <w:rsid w:val="00184C3D"/>
    <w:rsid w:val="001961A1"/>
    <w:rsid w:val="001A0A28"/>
    <w:rsid w:val="001C2069"/>
    <w:rsid w:val="001D06C2"/>
    <w:rsid w:val="001D4F8E"/>
    <w:rsid w:val="001E2BBD"/>
    <w:rsid w:val="001E5B30"/>
    <w:rsid w:val="001F65C3"/>
    <w:rsid w:val="002028A6"/>
    <w:rsid w:val="00221BD0"/>
    <w:rsid w:val="002221CF"/>
    <w:rsid w:val="002310F6"/>
    <w:rsid w:val="00236A5F"/>
    <w:rsid w:val="00236DA0"/>
    <w:rsid w:val="00241C94"/>
    <w:rsid w:val="002513E7"/>
    <w:rsid w:val="00251CA8"/>
    <w:rsid w:val="00251E96"/>
    <w:rsid w:val="0025229D"/>
    <w:rsid w:val="00254675"/>
    <w:rsid w:val="00264A1B"/>
    <w:rsid w:val="00272687"/>
    <w:rsid w:val="00273839"/>
    <w:rsid w:val="0027476B"/>
    <w:rsid w:val="00274D48"/>
    <w:rsid w:val="002A208E"/>
    <w:rsid w:val="002A2BB3"/>
    <w:rsid w:val="002A53EE"/>
    <w:rsid w:val="002A5FFB"/>
    <w:rsid w:val="002B03DB"/>
    <w:rsid w:val="002C2EA4"/>
    <w:rsid w:val="002D5CD4"/>
    <w:rsid w:val="002D703E"/>
    <w:rsid w:val="002E73DA"/>
    <w:rsid w:val="002F0E44"/>
    <w:rsid w:val="003020C1"/>
    <w:rsid w:val="00306FF5"/>
    <w:rsid w:val="003078E5"/>
    <w:rsid w:val="0032379E"/>
    <w:rsid w:val="00326D70"/>
    <w:rsid w:val="00327FEA"/>
    <w:rsid w:val="003335CE"/>
    <w:rsid w:val="00340BFA"/>
    <w:rsid w:val="00366DB3"/>
    <w:rsid w:val="0037793A"/>
    <w:rsid w:val="003822C3"/>
    <w:rsid w:val="00382740"/>
    <w:rsid w:val="003A4F41"/>
    <w:rsid w:val="003D34F1"/>
    <w:rsid w:val="003D46E5"/>
    <w:rsid w:val="003D68DE"/>
    <w:rsid w:val="003E1412"/>
    <w:rsid w:val="003F326F"/>
    <w:rsid w:val="00404585"/>
    <w:rsid w:val="00404E85"/>
    <w:rsid w:val="004126F1"/>
    <w:rsid w:val="00416510"/>
    <w:rsid w:val="00425C30"/>
    <w:rsid w:val="004271E2"/>
    <w:rsid w:val="004278E8"/>
    <w:rsid w:val="004314C7"/>
    <w:rsid w:val="0043362F"/>
    <w:rsid w:val="00453B23"/>
    <w:rsid w:val="0045618F"/>
    <w:rsid w:val="00470B7A"/>
    <w:rsid w:val="0047342E"/>
    <w:rsid w:val="00480499"/>
    <w:rsid w:val="004928A7"/>
    <w:rsid w:val="004954CB"/>
    <w:rsid w:val="004B02D3"/>
    <w:rsid w:val="004C0294"/>
    <w:rsid w:val="004C2C43"/>
    <w:rsid w:val="004D41B9"/>
    <w:rsid w:val="004E5BAC"/>
    <w:rsid w:val="004F1526"/>
    <w:rsid w:val="0050117F"/>
    <w:rsid w:val="0050365D"/>
    <w:rsid w:val="00506E2B"/>
    <w:rsid w:val="00507898"/>
    <w:rsid w:val="0051082A"/>
    <w:rsid w:val="005232C1"/>
    <w:rsid w:val="00524013"/>
    <w:rsid w:val="0052444D"/>
    <w:rsid w:val="00535B86"/>
    <w:rsid w:val="00544353"/>
    <w:rsid w:val="00551BE8"/>
    <w:rsid w:val="00576E5E"/>
    <w:rsid w:val="005803EC"/>
    <w:rsid w:val="0058183C"/>
    <w:rsid w:val="005D2A70"/>
    <w:rsid w:val="005D58F5"/>
    <w:rsid w:val="005E7B4A"/>
    <w:rsid w:val="006134F0"/>
    <w:rsid w:val="00615568"/>
    <w:rsid w:val="00621213"/>
    <w:rsid w:val="00640180"/>
    <w:rsid w:val="00640E80"/>
    <w:rsid w:val="006458DC"/>
    <w:rsid w:val="0064656C"/>
    <w:rsid w:val="00660BD9"/>
    <w:rsid w:val="0066241D"/>
    <w:rsid w:val="0067147E"/>
    <w:rsid w:val="00672F1A"/>
    <w:rsid w:val="006732A1"/>
    <w:rsid w:val="006A17B1"/>
    <w:rsid w:val="006A2192"/>
    <w:rsid w:val="006C0EC1"/>
    <w:rsid w:val="006D0D8D"/>
    <w:rsid w:val="006E011E"/>
    <w:rsid w:val="006E5EE0"/>
    <w:rsid w:val="006F5633"/>
    <w:rsid w:val="007026E2"/>
    <w:rsid w:val="007028AB"/>
    <w:rsid w:val="0070295F"/>
    <w:rsid w:val="007200B9"/>
    <w:rsid w:val="007206A6"/>
    <w:rsid w:val="00732AB7"/>
    <w:rsid w:val="00734AC4"/>
    <w:rsid w:val="00742661"/>
    <w:rsid w:val="00754C98"/>
    <w:rsid w:val="00757654"/>
    <w:rsid w:val="007669ED"/>
    <w:rsid w:val="00774F7A"/>
    <w:rsid w:val="00792F66"/>
    <w:rsid w:val="007946A0"/>
    <w:rsid w:val="00794D1D"/>
    <w:rsid w:val="007B4057"/>
    <w:rsid w:val="007B6219"/>
    <w:rsid w:val="007C0048"/>
    <w:rsid w:val="007D5B42"/>
    <w:rsid w:val="007E1822"/>
    <w:rsid w:val="007E761A"/>
    <w:rsid w:val="007F58FC"/>
    <w:rsid w:val="0081345C"/>
    <w:rsid w:val="00842A86"/>
    <w:rsid w:val="00867BE8"/>
    <w:rsid w:val="008770CD"/>
    <w:rsid w:val="00877B41"/>
    <w:rsid w:val="00882EA3"/>
    <w:rsid w:val="00884B09"/>
    <w:rsid w:val="008852A8"/>
    <w:rsid w:val="008860AF"/>
    <w:rsid w:val="0089628B"/>
    <w:rsid w:val="008A3F40"/>
    <w:rsid w:val="008A68BA"/>
    <w:rsid w:val="008C685F"/>
    <w:rsid w:val="008D6416"/>
    <w:rsid w:val="008E5C80"/>
    <w:rsid w:val="008E5E9C"/>
    <w:rsid w:val="008E5FF9"/>
    <w:rsid w:val="008F3B62"/>
    <w:rsid w:val="008F6507"/>
    <w:rsid w:val="00911150"/>
    <w:rsid w:val="009170BD"/>
    <w:rsid w:val="00922B04"/>
    <w:rsid w:val="0092404C"/>
    <w:rsid w:val="009255DA"/>
    <w:rsid w:val="00935F63"/>
    <w:rsid w:val="00935FBA"/>
    <w:rsid w:val="00952E65"/>
    <w:rsid w:val="009644C1"/>
    <w:rsid w:val="00973B04"/>
    <w:rsid w:val="00974C51"/>
    <w:rsid w:val="009872EA"/>
    <w:rsid w:val="00995943"/>
    <w:rsid w:val="009B6927"/>
    <w:rsid w:val="009C7409"/>
    <w:rsid w:val="009D74E9"/>
    <w:rsid w:val="009F4E6D"/>
    <w:rsid w:val="00A05E11"/>
    <w:rsid w:val="00A41D5E"/>
    <w:rsid w:val="00A50A3E"/>
    <w:rsid w:val="00A602A9"/>
    <w:rsid w:val="00A60F10"/>
    <w:rsid w:val="00AA1D6F"/>
    <w:rsid w:val="00AA77B2"/>
    <w:rsid w:val="00AD4A8A"/>
    <w:rsid w:val="00AE49DA"/>
    <w:rsid w:val="00B00EC5"/>
    <w:rsid w:val="00B0340B"/>
    <w:rsid w:val="00B0475D"/>
    <w:rsid w:val="00B04E5A"/>
    <w:rsid w:val="00B12D73"/>
    <w:rsid w:val="00B1593E"/>
    <w:rsid w:val="00B2301B"/>
    <w:rsid w:val="00B31AF9"/>
    <w:rsid w:val="00B43782"/>
    <w:rsid w:val="00B463F9"/>
    <w:rsid w:val="00B46C86"/>
    <w:rsid w:val="00B6078B"/>
    <w:rsid w:val="00B81536"/>
    <w:rsid w:val="00BA7C4F"/>
    <w:rsid w:val="00BB2532"/>
    <w:rsid w:val="00BC5FE7"/>
    <w:rsid w:val="00BC6836"/>
    <w:rsid w:val="00BD4005"/>
    <w:rsid w:val="00BD5387"/>
    <w:rsid w:val="00BF2E91"/>
    <w:rsid w:val="00C001E4"/>
    <w:rsid w:val="00C06E2F"/>
    <w:rsid w:val="00C11ADC"/>
    <w:rsid w:val="00C160DA"/>
    <w:rsid w:val="00C27013"/>
    <w:rsid w:val="00C345E2"/>
    <w:rsid w:val="00C420E5"/>
    <w:rsid w:val="00C570B7"/>
    <w:rsid w:val="00C61DDF"/>
    <w:rsid w:val="00C6443D"/>
    <w:rsid w:val="00C67840"/>
    <w:rsid w:val="00C710CB"/>
    <w:rsid w:val="00C71AAC"/>
    <w:rsid w:val="00C7485F"/>
    <w:rsid w:val="00CA75EB"/>
    <w:rsid w:val="00CB5C29"/>
    <w:rsid w:val="00CC7656"/>
    <w:rsid w:val="00CD5EF1"/>
    <w:rsid w:val="00CE0B70"/>
    <w:rsid w:val="00CF4B45"/>
    <w:rsid w:val="00D12AF3"/>
    <w:rsid w:val="00D16731"/>
    <w:rsid w:val="00D35A92"/>
    <w:rsid w:val="00D630F9"/>
    <w:rsid w:val="00D67B52"/>
    <w:rsid w:val="00D719A3"/>
    <w:rsid w:val="00D7448E"/>
    <w:rsid w:val="00D757C9"/>
    <w:rsid w:val="00D75E9F"/>
    <w:rsid w:val="00D903AA"/>
    <w:rsid w:val="00D90932"/>
    <w:rsid w:val="00DA3DE1"/>
    <w:rsid w:val="00DB06F2"/>
    <w:rsid w:val="00DB3C0E"/>
    <w:rsid w:val="00DB5A5B"/>
    <w:rsid w:val="00DC17E9"/>
    <w:rsid w:val="00DC17F7"/>
    <w:rsid w:val="00DC19B5"/>
    <w:rsid w:val="00DD3599"/>
    <w:rsid w:val="00DD4027"/>
    <w:rsid w:val="00DE09DD"/>
    <w:rsid w:val="00DE4EC4"/>
    <w:rsid w:val="00DF4401"/>
    <w:rsid w:val="00E06689"/>
    <w:rsid w:val="00E272B8"/>
    <w:rsid w:val="00E27997"/>
    <w:rsid w:val="00E3021E"/>
    <w:rsid w:val="00E379A0"/>
    <w:rsid w:val="00E40EFA"/>
    <w:rsid w:val="00E565A8"/>
    <w:rsid w:val="00E636A7"/>
    <w:rsid w:val="00E91D54"/>
    <w:rsid w:val="00E91DCD"/>
    <w:rsid w:val="00E94685"/>
    <w:rsid w:val="00E94BB5"/>
    <w:rsid w:val="00EA507F"/>
    <w:rsid w:val="00EB4B93"/>
    <w:rsid w:val="00EB5BE0"/>
    <w:rsid w:val="00EC559B"/>
    <w:rsid w:val="00ED10A2"/>
    <w:rsid w:val="00ED2108"/>
    <w:rsid w:val="00EE70E9"/>
    <w:rsid w:val="00EE725E"/>
    <w:rsid w:val="00EF0F35"/>
    <w:rsid w:val="00EF681A"/>
    <w:rsid w:val="00F01E07"/>
    <w:rsid w:val="00F07F6A"/>
    <w:rsid w:val="00F11BDD"/>
    <w:rsid w:val="00F21649"/>
    <w:rsid w:val="00F241B3"/>
    <w:rsid w:val="00F3015C"/>
    <w:rsid w:val="00F43A9B"/>
    <w:rsid w:val="00F518C4"/>
    <w:rsid w:val="00F73CB9"/>
    <w:rsid w:val="00F775D2"/>
    <w:rsid w:val="00F90E9D"/>
    <w:rsid w:val="00FB1F37"/>
    <w:rsid w:val="00FB2A3F"/>
    <w:rsid w:val="00FB37FE"/>
    <w:rsid w:val="00FB3C71"/>
    <w:rsid w:val="00FB3EE2"/>
    <w:rsid w:val="00FC0689"/>
    <w:rsid w:val="00FD2844"/>
    <w:rsid w:val="00FE0B40"/>
    <w:rsid w:val="00FE55FD"/>
    <w:rsid w:val="00FF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4:docId w14:val="33BA7020"/>
  <w15:docId w15:val="{5A51CA3A-8A8F-45B1-ABA2-419DCA5B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50117F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pPr>
      <w:widowControl w:val="0"/>
      <w:spacing w:line="600" w:lineRule="exact"/>
      <w:ind w:right="284"/>
      <w:jc w:val="right"/>
    </w:pPr>
    <w:rPr>
      <w:rFonts w:ascii="Arial" w:hAnsi="Arial"/>
      <w:noProof/>
      <w:sz w:val="22"/>
      <w:lang w:val="de-DE" w:eastAsia="de-DE"/>
    </w:rPr>
  </w:style>
  <w:style w:type="paragraph" w:styleId="Fuzeile">
    <w:name w:val="footer"/>
    <w:basedOn w:val="Standard"/>
    <w:rPr>
      <w:sz w:val="16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customStyle="1" w:styleId="Greeting">
    <w:name w:val="Greeting"/>
    <w:basedOn w:val="Standard"/>
    <w:next w:val="Standard"/>
  </w:style>
  <w:style w:type="paragraph" w:customStyle="1" w:styleId="Blind">
    <w:name w:val="Blind"/>
    <w:basedOn w:val="Foot"/>
  </w:style>
  <w:style w:type="paragraph" w:customStyle="1" w:styleId="Foot">
    <w:name w:val="Foot"/>
    <w:basedOn w:val="Standard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</w:style>
  <w:style w:type="paragraph" w:customStyle="1" w:styleId="Von">
    <w:name w:val="Von"/>
    <w:basedOn w:val="Standard"/>
  </w:style>
  <w:style w:type="paragraph" w:customStyle="1" w:styleId="Initials">
    <w:name w:val="Initials"/>
    <w:basedOn w:val="Standard"/>
    <w:next w:val="Standard"/>
  </w:style>
  <w:style w:type="paragraph" w:customStyle="1" w:styleId="Signatory">
    <w:name w:val="Signatory"/>
    <w:basedOn w:val="Standard"/>
    <w:next w:val="Standard"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Fax1">
    <w:name w:val="Fax1"/>
    <w:basedOn w:val="Standard"/>
  </w:style>
  <w:style w:type="paragraph" w:customStyle="1" w:styleId="Organisation">
    <w:name w:val="Organisation"/>
    <w:basedOn w:val="Standard"/>
    <w:rPr>
      <w:b/>
    </w:rPr>
  </w:style>
  <w:style w:type="paragraph" w:customStyle="1" w:styleId="Fax2">
    <w:name w:val="Fax2"/>
    <w:basedOn w:val="Standard"/>
  </w:style>
  <w:style w:type="paragraph" w:customStyle="1" w:styleId="Kopfzeile1">
    <w:name w:val="Kopfzeile1"/>
    <w:basedOn w:val="Standard"/>
    <w:next w:val="Standard"/>
    <w:rPr>
      <w:b/>
    </w:rPr>
  </w:style>
  <w:style w:type="paragraph" w:customStyle="1" w:styleId="Dates">
    <w:name w:val="Dates"/>
    <w:basedOn w:val="Standard"/>
  </w:style>
  <w:style w:type="paragraph" w:customStyle="1" w:styleId="Name">
    <w:name w:val="Name"/>
    <w:basedOn w:val="Standard"/>
  </w:style>
  <w:style w:type="paragraph" w:customStyle="1" w:styleId="Pages">
    <w:name w:val="Pages"/>
    <w:basedOn w:val="Standard"/>
  </w:style>
  <w:style w:type="paragraph" w:customStyle="1" w:styleId="StandardTabelle">
    <w:name w:val="StandardTabelle"/>
    <w:basedOn w:val="Standard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</w:style>
  <w:style w:type="paragraph" w:customStyle="1" w:styleId="Telefon">
    <w:name w:val="Telefon"/>
    <w:basedOn w:val="Standard"/>
  </w:style>
  <w:style w:type="paragraph" w:customStyle="1" w:styleId="Titel1">
    <w:name w:val="Titel1"/>
    <w:basedOn w:val="Standard"/>
    <w:pPr>
      <w:spacing w:line="700" w:lineRule="exact"/>
      <w:ind w:left="2884"/>
    </w:pPr>
  </w:style>
  <w:style w:type="paragraph" w:customStyle="1" w:styleId="Page">
    <w:name w:val="Page"/>
    <w:basedOn w:val="Standard"/>
  </w:style>
  <w:style w:type="paragraph" w:styleId="Sprechblasentext">
    <w:name w:val="Balloon Text"/>
    <w:basedOn w:val="Standard"/>
    <w:link w:val="SprechblasentextZchn"/>
    <w:rsid w:val="00183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835F7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1835F7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1835F7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1835F7"/>
    <w:pPr>
      <w:framePr w:w="329" w:h="7938" w:hRule="exact" w:hSpace="181" w:wrap="around" w:vAnchor="page" w:hAnchor="page" w:x="528" w:y="7831" w:anchorLock="1"/>
      <w:spacing w:line="240" w:lineRule="atLeast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1835F7"/>
    <w:rPr>
      <w:rFonts w:ascii="Arial" w:hAnsi="Arial"/>
      <w:kern w:val="4"/>
      <w:sz w:val="14"/>
      <w:szCs w:val="14"/>
      <w:lang w:val="de-DE" w:eastAsia="de-DE"/>
    </w:rPr>
  </w:style>
  <w:style w:type="paragraph" w:styleId="Textkrper2">
    <w:name w:val="Body Text 2"/>
    <w:basedOn w:val="Standard"/>
    <w:link w:val="Textkrper2Zchn"/>
    <w:rsid w:val="006A17B1"/>
    <w:pPr>
      <w:spacing w:line="360" w:lineRule="auto"/>
      <w:ind w:right="1700"/>
    </w:pPr>
    <w:rPr>
      <w:rFonts w:cs="Arial"/>
      <w:szCs w:val="22"/>
    </w:rPr>
  </w:style>
  <w:style w:type="character" w:customStyle="1" w:styleId="Textkrper2Zchn">
    <w:name w:val="Textkörper 2 Zchn"/>
    <w:basedOn w:val="Absatz-Standardschriftart"/>
    <w:link w:val="Textkrper2"/>
    <w:rsid w:val="006A17B1"/>
    <w:rPr>
      <w:rFonts w:ascii="Arial" w:hAnsi="Arial" w:cs="Arial"/>
      <w:kern w:val="4"/>
      <w:sz w:val="22"/>
      <w:szCs w:val="22"/>
      <w:lang w:val="de-DE" w:eastAsia="de-DE"/>
    </w:rPr>
  </w:style>
  <w:style w:type="character" w:styleId="Hyperlink">
    <w:name w:val="Hyperlink"/>
    <w:basedOn w:val="Absatz-Standardschriftart"/>
    <w:unhideWhenUsed/>
    <w:rsid w:val="001961A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3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dw.de" TargetMode="External"/><Relationship Id="rId13" Type="http://schemas.openxmlformats.org/officeDocument/2006/relationships/image" Target="media/image3.w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dw.de/kraeftiger-bestellzuwachs-umformtechnik/" TargetMode="External"/><Relationship Id="rId12" Type="http://schemas.openxmlformats.org/officeDocument/2006/relationships/hyperlink" Target="http://www.youtube.com/metaltradefai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linkedin.com/company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de.industryarena.com/vdw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twitter.com/VDWonline%0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pm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34B15-986B-4F57-B72E-DB33A6577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for_vdw_pm_2017</Template>
  <TotalTime>0</TotalTime>
  <Pages>3</Pages>
  <Words>586</Words>
  <Characters>4388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</vt:lpstr>
    </vt:vector>
  </TitlesOfParts>
  <Company>sth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Becker, Sylke</dc:creator>
  <cp:lastModifiedBy>Isik, Ecehan</cp:lastModifiedBy>
  <cp:revision>4</cp:revision>
  <cp:lastPrinted>2021-08-17T15:28:00Z</cp:lastPrinted>
  <dcterms:created xsi:type="dcterms:W3CDTF">2021-08-17T11:18:00Z</dcterms:created>
  <dcterms:modified xsi:type="dcterms:W3CDTF">2021-08-17T15:31:00Z</dcterms:modified>
</cp:coreProperties>
</file>