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8D6858" w:rsidRPr="00D81B80" w14:paraId="745BB6A8" w14:textId="77777777">
        <w:trPr>
          <w:cantSplit/>
          <w:trHeight w:hRule="exact" w:val="480"/>
        </w:trPr>
        <w:tc>
          <w:tcPr>
            <w:tcW w:w="7655" w:type="dxa"/>
            <w:gridSpan w:val="2"/>
          </w:tcPr>
          <w:p w14:paraId="26018A55" w14:textId="45FC2C17" w:rsidR="008D6858" w:rsidRPr="00DF50FD" w:rsidRDefault="008D6858">
            <w:pPr>
              <w:rPr>
                <w:rFonts w:cs="Arial"/>
                <w:b/>
                <w:bCs/>
              </w:rPr>
            </w:pPr>
            <w:r w:rsidRPr="00DF50FD">
              <w:rPr>
                <w:rFonts w:cs="Arial"/>
                <w:b/>
                <w:bCs/>
              </w:rPr>
              <w:t>P</w:t>
            </w:r>
            <w:r w:rsidR="00D81B80">
              <w:rPr>
                <w:rFonts w:cs="Arial"/>
                <w:b/>
                <w:bCs/>
              </w:rPr>
              <w:t>RESSEINFORMATION</w:t>
            </w:r>
          </w:p>
        </w:tc>
        <w:tc>
          <w:tcPr>
            <w:tcW w:w="2693" w:type="dxa"/>
            <w:vMerge w:val="restart"/>
          </w:tcPr>
          <w:p w14:paraId="2424932E" w14:textId="4D987B17" w:rsidR="008D6858" w:rsidRPr="00DF50FD" w:rsidRDefault="001D193A">
            <w:pPr>
              <w:pStyle w:val="Address"/>
              <w:rPr>
                <w:rFonts w:cs="Arial"/>
              </w:rPr>
            </w:pPr>
            <w:r w:rsidRPr="00DF50FD">
              <w:rPr>
                <w:rFonts w:cs="Arial"/>
              </w:rPr>
              <w:t>Lyoner Straße 1</w:t>
            </w:r>
            <w:r w:rsidR="00113074" w:rsidRPr="00DF50FD">
              <w:rPr>
                <w:rFonts w:cs="Arial"/>
              </w:rPr>
              <w:t>8</w:t>
            </w:r>
          </w:p>
          <w:p w14:paraId="2A2F1D4F" w14:textId="77777777" w:rsidR="008D6858" w:rsidRPr="00DF50FD" w:rsidRDefault="008D6858">
            <w:pPr>
              <w:pStyle w:val="Address"/>
              <w:rPr>
                <w:rFonts w:cs="Arial"/>
              </w:rPr>
            </w:pPr>
            <w:r w:rsidRPr="00DF50FD">
              <w:rPr>
                <w:rFonts w:cs="Arial"/>
              </w:rPr>
              <w:t>60</w:t>
            </w:r>
            <w:r w:rsidR="001D193A" w:rsidRPr="00DF50FD">
              <w:rPr>
                <w:rFonts w:cs="Arial"/>
              </w:rPr>
              <w:t>528</w:t>
            </w:r>
            <w:r w:rsidRPr="00DF50FD">
              <w:rPr>
                <w:rFonts w:cs="Arial"/>
              </w:rPr>
              <w:t xml:space="preserve"> Frankfurt am Main</w:t>
            </w:r>
          </w:p>
          <w:p w14:paraId="6C84321E" w14:textId="77777777" w:rsidR="008D6858" w:rsidRPr="00DF50FD" w:rsidRDefault="008D6858">
            <w:pPr>
              <w:pStyle w:val="Address"/>
              <w:rPr>
                <w:rFonts w:cs="Arial"/>
              </w:rPr>
            </w:pPr>
            <w:r w:rsidRPr="00DF50FD">
              <w:rPr>
                <w:rFonts w:cs="Arial"/>
              </w:rPr>
              <w:t>G</w:t>
            </w:r>
            <w:r w:rsidR="00A34F22" w:rsidRPr="00DF50FD">
              <w:rPr>
                <w:rFonts w:cs="Arial"/>
              </w:rPr>
              <w:t>ERMANY</w:t>
            </w:r>
          </w:p>
          <w:p w14:paraId="2683A19C" w14:textId="77777777" w:rsidR="008D6858" w:rsidRPr="00DF50FD" w:rsidRDefault="004B4FCC">
            <w:pPr>
              <w:pStyle w:val="Address"/>
              <w:rPr>
                <w:rFonts w:cs="Arial"/>
                <w:lang w:val="en-US"/>
              </w:rPr>
            </w:pPr>
            <w:r w:rsidRPr="00DF50FD">
              <w:rPr>
                <w:rFonts w:cs="Arial"/>
                <w:lang w:val="en-US"/>
              </w:rPr>
              <w:t>Phone</w:t>
            </w:r>
            <w:r w:rsidR="008D6858" w:rsidRPr="00DF50FD">
              <w:rPr>
                <w:rFonts w:cs="Arial"/>
                <w:lang w:val="en-US"/>
              </w:rPr>
              <w:tab/>
              <w:t>+49 69 756081-0</w:t>
            </w:r>
          </w:p>
          <w:p w14:paraId="22DBA920" w14:textId="77777777" w:rsidR="008D6858" w:rsidRPr="00DF50FD" w:rsidRDefault="004B4FCC">
            <w:pPr>
              <w:pStyle w:val="Address"/>
              <w:rPr>
                <w:rFonts w:cs="Arial"/>
                <w:lang w:val="en-US"/>
              </w:rPr>
            </w:pPr>
            <w:r w:rsidRPr="00DF50FD">
              <w:rPr>
                <w:rFonts w:cs="Arial"/>
                <w:lang w:val="en-US"/>
              </w:rPr>
              <w:t>F</w:t>
            </w:r>
            <w:r w:rsidR="008D6858" w:rsidRPr="00DF50FD">
              <w:rPr>
                <w:rFonts w:cs="Arial"/>
                <w:lang w:val="en-US"/>
              </w:rPr>
              <w:t>ax</w:t>
            </w:r>
            <w:r w:rsidR="008D6858" w:rsidRPr="00DF50FD">
              <w:rPr>
                <w:rFonts w:cs="Arial"/>
                <w:lang w:val="en-US"/>
              </w:rPr>
              <w:tab/>
              <w:t>+49 69 756081-11</w:t>
            </w:r>
          </w:p>
          <w:p w14:paraId="5FF40717" w14:textId="77777777" w:rsidR="008D6858" w:rsidRPr="00DF50FD" w:rsidRDefault="004B4FCC">
            <w:pPr>
              <w:pStyle w:val="Address"/>
              <w:rPr>
                <w:rFonts w:cs="Arial"/>
                <w:lang w:val="en-US"/>
              </w:rPr>
            </w:pPr>
            <w:r w:rsidRPr="00DF50FD">
              <w:rPr>
                <w:rFonts w:cs="Arial"/>
                <w:lang w:val="en-US"/>
              </w:rPr>
              <w:t>E</w:t>
            </w:r>
            <w:r w:rsidR="00A545C1" w:rsidRPr="00DF50FD">
              <w:rPr>
                <w:rFonts w:cs="Arial"/>
                <w:lang w:val="en-US"/>
              </w:rPr>
              <w:t>-M</w:t>
            </w:r>
            <w:r w:rsidRPr="00DF50FD">
              <w:rPr>
                <w:rFonts w:cs="Arial"/>
                <w:lang w:val="en-US"/>
              </w:rPr>
              <w:t>ail</w:t>
            </w:r>
            <w:r w:rsidR="008D6858" w:rsidRPr="00DF50FD">
              <w:rPr>
                <w:rFonts w:cs="Arial"/>
                <w:lang w:val="en-US"/>
              </w:rPr>
              <w:tab/>
              <w:t>vdw@vdw.de</w:t>
            </w:r>
          </w:p>
          <w:p w14:paraId="2FC0EEB9" w14:textId="77777777" w:rsidR="008D6858" w:rsidRPr="00CF13CE" w:rsidRDefault="008D6858">
            <w:pPr>
              <w:pStyle w:val="Address"/>
              <w:rPr>
                <w:rFonts w:cs="Arial"/>
              </w:rPr>
            </w:pPr>
            <w:r w:rsidRPr="00CF13CE">
              <w:rPr>
                <w:rFonts w:cs="Arial"/>
              </w:rPr>
              <w:t>Internet</w:t>
            </w:r>
            <w:r w:rsidRPr="00CF13CE">
              <w:rPr>
                <w:rFonts w:cs="Arial"/>
              </w:rPr>
              <w:tab/>
              <w:t>www.vdw.de</w:t>
            </w:r>
          </w:p>
          <w:p w14:paraId="1793023B" w14:textId="77777777" w:rsidR="00A545C1" w:rsidRPr="00CF13CE" w:rsidRDefault="00A545C1">
            <w:pPr>
              <w:pStyle w:val="Address"/>
              <w:rPr>
                <w:rFonts w:cs="Arial"/>
              </w:rPr>
            </w:pPr>
          </w:p>
          <w:p w14:paraId="7DC94ECC" w14:textId="22606DA3" w:rsidR="00A545C1" w:rsidRPr="00CF13CE" w:rsidRDefault="00A545C1" w:rsidP="00A545C1">
            <w:pPr>
              <w:pStyle w:val="Dates"/>
              <w:rPr>
                <w:rFonts w:cs="Arial"/>
              </w:rPr>
            </w:pPr>
            <w:r w:rsidRPr="00DF50FD">
              <w:rPr>
                <w:rFonts w:cs="Arial"/>
              </w:rPr>
              <w:fldChar w:fldCharType="begin"/>
            </w:r>
            <w:r w:rsidRPr="00DF50FD">
              <w:rPr>
                <w:rFonts w:cs="Arial"/>
              </w:rPr>
              <w:instrText xml:space="preserve"> CREATEDATE  \@ "d. MMMM yyyy"  \* MERGEFORMAT </w:instrText>
            </w:r>
            <w:r w:rsidRPr="00DF50FD">
              <w:rPr>
                <w:rFonts w:cs="Arial"/>
              </w:rPr>
              <w:fldChar w:fldCharType="separate"/>
            </w:r>
            <w:r w:rsidR="004D289A" w:rsidRPr="00DF50FD">
              <w:rPr>
                <w:rFonts w:cs="Arial"/>
                <w:noProof/>
              </w:rPr>
              <w:t>05. O</w:t>
            </w:r>
            <w:r w:rsidR="00D81B80">
              <w:rPr>
                <w:rFonts w:cs="Arial"/>
                <w:noProof/>
              </w:rPr>
              <w:t>k</w:t>
            </w:r>
            <w:r w:rsidR="004D289A" w:rsidRPr="00DF50FD">
              <w:rPr>
                <w:rFonts w:cs="Arial"/>
                <w:noProof/>
              </w:rPr>
              <w:t>tober</w:t>
            </w:r>
            <w:r w:rsidR="00113074" w:rsidRPr="00DF50FD">
              <w:rPr>
                <w:rFonts w:cs="Arial"/>
                <w:noProof/>
              </w:rPr>
              <w:t xml:space="preserve"> 2021</w:t>
            </w:r>
            <w:r w:rsidRPr="00DF50FD">
              <w:rPr>
                <w:rFonts w:cs="Arial"/>
              </w:rPr>
              <w:fldChar w:fldCharType="end"/>
            </w:r>
          </w:p>
          <w:p w14:paraId="2EE0DF3F" w14:textId="509DE810" w:rsidR="00A545C1" w:rsidRPr="00CF13CE" w:rsidRDefault="00A545C1" w:rsidP="00A545C1">
            <w:pPr>
              <w:pStyle w:val="Dates"/>
              <w:rPr>
                <w:rFonts w:cs="Arial"/>
              </w:rPr>
            </w:pPr>
          </w:p>
          <w:p w14:paraId="03E14689" w14:textId="77777777" w:rsidR="008D6858" w:rsidRPr="00CF13CE" w:rsidRDefault="008D6858">
            <w:pPr>
              <w:pStyle w:val="Initials"/>
              <w:rPr>
                <w:rFonts w:cs="Arial"/>
              </w:rPr>
            </w:pPr>
          </w:p>
        </w:tc>
      </w:tr>
      <w:tr w:rsidR="008D6858" w:rsidRPr="00D81B80" w14:paraId="4061B505" w14:textId="77777777">
        <w:trPr>
          <w:cantSplit/>
          <w:trHeight w:val="260"/>
        </w:trPr>
        <w:tc>
          <w:tcPr>
            <w:tcW w:w="1134" w:type="dxa"/>
          </w:tcPr>
          <w:p w14:paraId="7D7B3068" w14:textId="77777777" w:rsidR="008D6858" w:rsidRPr="00CF13CE" w:rsidRDefault="008D6858">
            <w:pPr>
              <w:rPr>
                <w:rFonts w:cs="Arial"/>
              </w:rPr>
            </w:pPr>
          </w:p>
        </w:tc>
        <w:tc>
          <w:tcPr>
            <w:tcW w:w="6521" w:type="dxa"/>
          </w:tcPr>
          <w:p w14:paraId="79FCFCD7" w14:textId="77777777" w:rsidR="008D6858" w:rsidRPr="00CF13CE" w:rsidRDefault="008D6858">
            <w:pPr>
              <w:pStyle w:val="Name"/>
              <w:rPr>
                <w:rFonts w:cs="Arial"/>
              </w:rPr>
            </w:pPr>
          </w:p>
        </w:tc>
        <w:tc>
          <w:tcPr>
            <w:tcW w:w="2693" w:type="dxa"/>
            <w:vMerge/>
            <w:vAlign w:val="center"/>
          </w:tcPr>
          <w:p w14:paraId="797CB611" w14:textId="77777777" w:rsidR="008D6858" w:rsidRPr="00CF13CE" w:rsidRDefault="008D6858">
            <w:pPr>
              <w:rPr>
                <w:rFonts w:cs="Arial"/>
              </w:rPr>
            </w:pPr>
          </w:p>
        </w:tc>
      </w:tr>
      <w:tr w:rsidR="008D6858" w:rsidRPr="00D81B80" w14:paraId="40C1357D" w14:textId="77777777">
        <w:trPr>
          <w:cantSplit/>
          <w:trHeight w:val="260"/>
        </w:trPr>
        <w:tc>
          <w:tcPr>
            <w:tcW w:w="1134" w:type="dxa"/>
          </w:tcPr>
          <w:p w14:paraId="7F6A4A9E" w14:textId="77777777" w:rsidR="008D6858" w:rsidRPr="00CF13CE" w:rsidRDefault="008D6858">
            <w:pPr>
              <w:rPr>
                <w:rFonts w:cs="Arial"/>
              </w:rPr>
            </w:pPr>
          </w:p>
        </w:tc>
        <w:tc>
          <w:tcPr>
            <w:tcW w:w="6521" w:type="dxa"/>
          </w:tcPr>
          <w:p w14:paraId="2BBD8C61" w14:textId="77777777" w:rsidR="008D6858" w:rsidRPr="00CF13CE" w:rsidRDefault="008D6858">
            <w:pPr>
              <w:pStyle w:val="Firma"/>
              <w:rPr>
                <w:rFonts w:cs="Arial"/>
              </w:rPr>
            </w:pPr>
          </w:p>
        </w:tc>
        <w:tc>
          <w:tcPr>
            <w:tcW w:w="2693" w:type="dxa"/>
            <w:vMerge/>
            <w:vAlign w:val="center"/>
          </w:tcPr>
          <w:p w14:paraId="21BF3E2E" w14:textId="77777777" w:rsidR="008D6858" w:rsidRPr="00CF13CE" w:rsidRDefault="008D6858">
            <w:pPr>
              <w:rPr>
                <w:rFonts w:cs="Arial"/>
              </w:rPr>
            </w:pPr>
          </w:p>
        </w:tc>
      </w:tr>
      <w:tr w:rsidR="008D6858" w:rsidRPr="00D81B80" w14:paraId="1C88E7A5" w14:textId="77777777">
        <w:trPr>
          <w:cantSplit/>
          <w:trHeight w:val="260"/>
        </w:trPr>
        <w:tc>
          <w:tcPr>
            <w:tcW w:w="1134" w:type="dxa"/>
          </w:tcPr>
          <w:p w14:paraId="4F2DE0E3" w14:textId="77777777" w:rsidR="008D6858" w:rsidRPr="00CF13CE" w:rsidRDefault="008D6858">
            <w:pPr>
              <w:rPr>
                <w:rFonts w:cs="Arial"/>
              </w:rPr>
            </w:pPr>
          </w:p>
        </w:tc>
        <w:tc>
          <w:tcPr>
            <w:tcW w:w="6521" w:type="dxa"/>
          </w:tcPr>
          <w:p w14:paraId="2E19548F" w14:textId="77777777" w:rsidR="008D6858" w:rsidRPr="00CF13CE" w:rsidRDefault="008D6858">
            <w:pPr>
              <w:pStyle w:val="Fax1"/>
              <w:spacing w:line="240" w:lineRule="atLeast"/>
              <w:rPr>
                <w:rFonts w:cs="Arial"/>
              </w:rPr>
            </w:pPr>
          </w:p>
        </w:tc>
        <w:tc>
          <w:tcPr>
            <w:tcW w:w="2693" w:type="dxa"/>
            <w:vMerge/>
            <w:vAlign w:val="center"/>
          </w:tcPr>
          <w:p w14:paraId="1CCDC19A" w14:textId="77777777" w:rsidR="008D6858" w:rsidRPr="00CF13CE" w:rsidRDefault="008D6858">
            <w:pPr>
              <w:rPr>
                <w:rFonts w:cs="Arial"/>
              </w:rPr>
            </w:pPr>
          </w:p>
        </w:tc>
      </w:tr>
      <w:tr w:rsidR="008D6858" w:rsidRPr="00D81B80" w14:paraId="00826BBE" w14:textId="77777777">
        <w:trPr>
          <w:cantSplit/>
          <w:trHeight w:val="260"/>
        </w:trPr>
        <w:tc>
          <w:tcPr>
            <w:tcW w:w="1134" w:type="dxa"/>
          </w:tcPr>
          <w:p w14:paraId="4B2B6F58" w14:textId="77777777" w:rsidR="008D6858" w:rsidRPr="00CF13CE" w:rsidRDefault="008D6858">
            <w:pPr>
              <w:rPr>
                <w:rFonts w:cs="Arial"/>
              </w:rPr>
            </w:pPr>
          </w:p>
        </w:tc>
        <w:tc>
          <w:tcPr>
            <w:tcW w:w="6521" w:type="dxa"/>
          </w:tcPr>
          <w:p w14:paraId="5C5B6AF8" w14:textId="77777777" w:rsidR="008D6858" w:rsidRPr="00CF13CE" w:rsidRDefault="008D6858">
            <w:pPr>
              <w:rPr>
                <w:rFonts w:cs="Arial"/>
              </w:rPr>
            </w:pPr>
          </w:p>
        </w:tc>
        <w:tc>
          <w:tcPr>
            <w:tcW w:w="2693" w:type="dxa"/>
            <w:vMerge/>
            <w:vAlign w:val="center"/>
          </w:tcPr>
          <w:p w14:paraId="3A238A6E" w14:textId="77777777" w:rsidR="008D6858" w:rsidRPr="00CF13CE" w:rsidRDefault="008D6858">
            <w:pPr>
              <w:rPr>
                <w:rFonts w:cs="Arial"/>
              </w:rPr>
            </w:pPr>
          </w:p>
        </w:tc>
      </w:tr>
      <w:tr w:rsidR="008D6858" w:rsidRPr="00DF50FD" w14:paraId="77BD61CC" w14:textId="77777777">
        <w:trPr>
          <w:cantSplit/>
          <w:trHeight w:val="260"/>
        </w:trPr>
        <w:tc>
          <w:tcPr>
            <w:tcW w:w="1134" w:type="dxa"/>
          </w:tcPr>
          <w:p w14:paraId="266BF9F8" w14:textId="77777777" w:rsidR="008D6858" w:rsidRPr="00DF50FD" w:rsidRDefault="007416BF">
            <w:pPr>
              <w:rPr>
                <w:rFonts w:cs="Arial"/>
              </w:rPr>
            </w:pPr>
            <w:proofErr w:type="spellStart"/>
            <w:r w:rsidRPr="00DF50FD">
              <w:rPr>
                <w:rFonts w:cs="Arial"/>
              </w:rPr>
              <w:t>F</w:t>
            </w:r>
            <w:r w:rsidR="008D6858" w:rsidRPr="00DF50FD">
              <w:rPr>
                <w:rFonts w:cs="Arial"/>
              </w:rPr>
              <w:t>rom</w:t>
            </w:r>
            <w:proofErr w:type="spellEnd"/>
          </w:p>
        </w:tc>
        <w:tc>
          <w:tcPr>
            <w:tcW w:w="6521" w:type="dxa"/>
          </w:tcPr>
          <w:p w14:paraId="17615D70" w14:textId="77777777" w:rsidR="008D6858" w:rsidRPr="00DF50FD" w:rsidRDefault="008D6858">
            <w:pPr>
              <w:pStyle w:val="Von"/>
              <w:spacing w:line="240" w:lineRule="atLeast"/>
              <w:rPr>
                <w:rFonts w:cs="Arial"/>
              </w:rPr>
            </w:pPr>
            <w:r w:rsidRPr="00DF50FD">
              <w:rPr>
                <w:rFonts w:cs="Arial"/>
              </w:rPr>
              <w:t>Sylke Becker</w:t>
            </w:r>
          </w:p>
        </w:tc>
        <w:tc>
          <w:tcPr>
            <w:tcW w:w="2693" w:type="dxa"/>
            <w:vMerge/>
            <w:vAlign w:val="center"/>
          </w:tcPr>
          <w:p w14:paraId="0D4A5577" w14:textId="77777777" w:rsidR="008D6858" w:rsidRPr="00DF50FD" w:rsidRDefault="008D6858">
            <w:pPr>
              <w:rPr>
                <w:rFonts w:cs="Arial"/>
              </w:rPr>
            </w:pPr>
          </w:p>
        </w:tc>
      </w:tr>
      <w:tr w:rsidR="008D6858" w:rsidRPr="00DF50FD" w14:paraId="0AC04BE1" w14:textId="77777777">
        <w:trPr>
          <w:cantSplit/>
          <w:trHeight w:val="260"/>
        </w:trPr>
        <w:tc>
          <w:tcPr>
            <w:tcW w:w="1134" w:type="dxa"/>
          </w:tcPr>
          <w:p w14:paraId="375DD412" w14:textId="77777777" w:rsidR="008D6858" w:rsidRPr="00DF50FD" w:rsidRDefault="007416BF">
            <w:pPr>
              <w:rPr>
                <w:rFonts w:cs="Arial"/>
              </w:rPr>
            </w:pPr>
            <w:r w:rsidRPr="00DF50FD">
              <w:rPr>
                <w:rFonts w:cs="Arial"/>
              </w:rPr>
              <w:t>P</w:t>
            </w:r>
            <w:r w:rsidR="008D6858" w:rsidRPr="00DF50FD">
              <w:rPr>
                <w:rFonts w:cs="Arial"/>
              </w:rPr>
              <w:t>hone</w:t>
            </w:r>
          </w:p>
        </w:tc>
        <w:tc>
          <w:tcPr>
            <w:tcW w:w="6521" w:type="dxa"/>
          </w:tcPr>
          <w:p w14:paraId="259D89A3" w14:textId="77777777" w:rsidR="008D6858" w:rsidRPr="00DF50FD" w:rsidRDefault="008D6858">
            <w:pPr>
              <w:pStyle w:val="Telefon"/>
              <w:rPr>
                <w:rFonts w:cs="Arial"/>
              </w:rPr>
            </w:pPr>
            <w:r w:rsidRPr="00DF50FD">
              <w:rPr>
                <w:rFonts w:cs="Arial"/>
              </w:rPr>
              <w:t>+49 69 756081-33</w:t>
            </w:r>
          </w:p>
        </w:tc>
        <w:tc>
          <w:tcPr>
            <w:tcW w:w="2693" w:type="dxa"/>
            <w:vMerge/>
            <w:vAlign w:val="center"/>
          </w:tcPr>
          <w:p w14:paraId="27B5F68D" w14:textId="77777777" w:rsidR="008D6858" w:rsidRPr="00DF50FD" w:rsidRDefault="008D6858">
            <w:pPr>
              <w:rPr>
                <w:rFonts w:cs="Arial"/>
              </w:rPr>
            </w:pPr>
          </w:p>
        </w:tc>
      </w:tr>
      <w:tr w:rsidR="008D6858" w:rsidRPr="00DF50FD" w14:paraId="669E63D1" w14:textId="77777777">
        <w:trPr>
          <w:cantSplit/>
          <w:trHeight w:val="260"/>
        </w:trPr>
        <w:tc>
          <w:tcPr>
            <w:tcW w:w="1134" w:type="dxa"/>
          </w:tcPr>
          <w:p w14:paraId="0E2BA340" w14:textId="77777777" w:rsidR="008D6858" w:rsidRPr="00DF50FD" w:rsidRDefault="007416BF">
            <w:pPr>
              <w:rPr>
                <w:rFonts w:cs="Arial"/>
              </w:rPr>
            </w:pPr>
            <w:r w:rsidRPr="00DF50FD">
              <w:rPr>
                <w:rFonts w:cs="Arial"/>
              </w:rPr>
              <w:t>F</w:t>
            </w:r>
            <w:r w:rsidR="008D6858" w:rsidRPr="00DF50FD">
              <w:rPr>
                <w:rFonts w:cs="Arial"/>
              </w:rPr>
              <w:t>ax</w:t>
            </w:r>
          </w:p>
        </w:tc>
        <w:tc>
          <w:tcPr>
            <w:tcW w:w="6521" w:type="dxa"/>
          </w:tcPr>
          <w:p w14:paraId="3B227DAE" w14:textId="77777777" w:rsidR="008D6858" w:rsidRPr="00DF50FD" w:rsidRDefault="008D6858">
            <w:pPr>
              <w:pStyle w:val="Fax2"/>
              <w:spacing w:line="240" w:lineRule="atLeast"/>
              <w:rPr>
                <w:rFonts w:cs="Arial"/>
              </w:rPr>
            </w:pPr>
            <w:r w:rsidRPr="00DF50FD">
              <w:rPr>
                <w:rFonts w:cs="Arial"/>
              </w:rPr>
              <w:t>+49 69 756081-11</w:t>
            </w:r>
          </w:p>
        </w:tc>
        <w:tc>
          <w:tcPr>
            <w:tcW w:w="2693" w:type="dxa"/>
            <w:vMerge/>
            <w:vAlign w:val="center"/>
          </w:tcPr>
          <w:p w14:paraId="353C553A" w14:textId="77777777" w:rsidR="008D6858" w:rsidRPr="00DF50FD" w:rsidRDefault="008D6858">
            <w:pPr>
              <w:rPr>
                <w:rFonts w:cs="Arial"/>
              </w:rPr>
            </w:pPr>
          </w:p>
        </w:tc>
      </w:tr>
      <w:tr w:rsidR="008D6858" w:rsidRPr="00DF50FD" w14:paraId="22DA4B12" w14:textId="77777777">
        <w:trPr>
          <w:cantSplit/>
          <w:trHeight w:val="260"/>
        </w:trPr>
        <w:tc>
          <w:tcPr>
            <w:tcW w:w="1134" w:type="dxa"/>
          </w:tcPr>
          <w:p w14:paraId="65682948" w14:textId="77777777" w:rsidR="008D6858" w:rsidRPr="00DF50FD" w:rsidRDefault="007416BF">
            <w:pPr>
              <w:rPr>
                <w:rFonts w:cs="Arial"/>
              </w:rPr>
            </w:pPr>
            <w:proofErr w:type="spellStart"/>
            <w:r w:rsidRPr="00DF50FD">
              <w:rPr>
                <w:rFonts w:cs="Arial"/>
              </w:rPr>
              <w:t>E</w:t>
            </w:r>
            <w:r w:rsidR="002570F8" w:rsidRPr="00DF50FD">
              <w:rPr>
                <w:rFonts w:cs="Arial"/>
              </w:rPr>
              <w:t>-</w:t>
            </w:r>
            <w:r w:rsidR="004B4FCC" w:rsidRPr="00DF50FD">
              <w:rPr>
                <w:rFonts w:cs="Arial"/>
              </w:rPr>
              <w:t>m</w:t>
            </w:r>
            <w:r w:rsidR="008D6858" w:rsidRPr="00DF50FD">
              <w:rPr>
                <w:rFonts w:cs="Arial"/>
              </w:rPr>
              <w:t>ail</w:t>
            </w:r>
            <w:proofErr w:type="spellEnd"/>
          </w:p>
        </w:tc>
        <w:tc>
          <w:tcPr>
            <w:tcW w:w="6521" w:type="dxa"/>
          </w:tcPr>
          <w:p w14:paraId="68049F9F" w14:textId="77777777" w:rsidR="008D6858" w:rsidRPr="00DF50FD" w:rsidRDefault="008D6858">
            <w:pPr>
              <w:pStyle w:val="Page"/>
              <w:rPr>
                <w:rFonts w:cs="Arial"/>
              </w:rPr>
            </w:pPr>
            <w:r w:rsidRPr="00DF50FD">
              <w:rPr>
                <w:rFonts w:cs="Arial"/>
              </w:rPr>
              <w:t>s.becker@vdw.de</w:t>
            </w:r>
          </w:p>
        </w:tc>
        <w:tc>
          <w:tcPr>
            <w:tcW w:w="2693" w:type="dxa"/>
            <w:vMerge/>
            <w:vAlign w:val="center"/>
          </w:tcPr>
          <w:p w14:paraId="146C8941" w14:textId="77777777" w:rsidR="008D6858" w:rsidRPr="00DF50FD" w:rsidRDefault="008D6858">
            <w:pPr>
              <w:rPr>
                <w:rFonts w:cs="Arial"/>
              </w:rPr>
            </w:pPr>
          </w:p>
        </w:tc>
      </w:tr>
    </w:tbl>
    <w:p w14:paraId="2B7EBDD1" w14:textId="77777777" w:rsidR="008D6858" w:rsidRPr="00DF50FD" w:rsidRDefault="008D6858">
      <w:pPr>
        <w:rPr>
          <w:rFonts w:cs="Arial"/>
        </w:rPr>
      </w:pPr>
    </w:p>
    <w:p w14:paraId="168947CC" w14:textId="77777777" w:rsidR="00F66894" w:rsidRPr="00DF50FD" w:rsidRDefault="00F66894">
      <w:pPr>
        <w:spacing w:line="240" w:lineRule="auto"/>
        <w:rPr>
          <w:rFonts w:cs="Arial"/>
        </w:rPr>
      </w:pPr>
      <w:bookmarkStart w:id="0" w:name="Text"/>
      <w:bookmarkEnd w:id="0"/>
    </w:p>
    <w:p w14:paraId="2B941A1A" w14:textId="6401684D" w:rsidR="008D6858" w:rsidRPr="00DF50FD" w:rsidRDefault="004E0E6A" w:rsidP="00813536">
      <w:pPr>
        <w:spacing w:line="360" w:lineRule="auto"/>
        <w:ind w:right="1416"/>
        <w:rPr>
          <w:rFonts w:cs="Arial"/>
          <w:b/>
          <w:bCs/>
          <w:sz w:val="28"/>
          <w:szCs w:val="28"/>
        </w:rPr>
      </w:pPr>
      <w:proofErr w:type="spellStart"/>
      <w:r w:rsidRPr="00555DC7">
        <w:rPr>
          <w:rFonts w:cs="Arial"/>
          <w:b/>
          <w:bCs/>
          <w:i/>
          <w:iCs/>
          <w:sz w:val="28"/>
          <w:szCs w:val="28"/>
        </w:rPr>
        <w:t>u</w:t>
      </w:r>
      <w:r w:rsidR="004D289A" w:rsidRPr="00555DC7">
        <w:rPr>
          <w:rFonts w:cs="Arial"/>
          <w:b/>
          <w:bCs/>
          <w:i/>
          <w:iCs/>
          <w:sz w:val="28"/>
          <w:szCs w:val="28"/>
        </w:rPr>
        <w:t>mati</w:t>
      </w:r>
      <w:proofErr w:type="spellEnd"/>
      <w:r w:rsidRPr="00555DC7">
        <w:rPr>
          <w:rFonts w:cs="Arial"/>
          <w:b/>
          <w:bCs/>
          <w:i/>
          <w:iCs/>
          <w:sz w:val="28"/>
          <w:szCs w:val="28"/>
        </w:rPr>
        <w:t xml:space="preserve"> </w:t>
      </w:r>
      <w:r w:rsidR="000B7D32" w:rsidRPr="00DF50FD">
        <w:rPr>
          <w:rFonts w:cs="Arial"/>
          <w:b/>
          <w:bCs/>
          <w:sz w:val="28"/>
          <w:szCs w:val="28"/>
        </w:rPr>
        <w:t xml:space="preserve">zeigt weltweite Datenkonnektivität </w:t>
      </w:r>
      <w:r w:rsidR="004D289A" w:rsidRPr="00DF50FD">
        <w:rPr>
          <w:rFonts w:cs="Arial"/>
          <w:b/>
          <w:bCs/>
          <w:sz w:val="28"/>
          <w:szCs w:val="28"/>
        </w:rPr>
        <w:t>auf der EMO Mailand</w:t>
      </w:r>
    </w:p>
    <w:p w14:paraId="1F8C7CC8" w14:textId="325168E4" w:rsidR="004E0E6A" w:rsidRPr="00DF50FD" w:rsidRDefault="00362289" w:rsidP="00813536">
      <w:pPr>
        <w:spacing w:line="360" w:lineRule="auto"/>
        <w:ind w:right="1416"/>
        <w:rPr>
          <w:rFonts w:cs="Arial"/>
          <w:b/>
          <w:bCs/>
          <w:szCs w:val="22"/>
        </w:rPr>
      </w:pPr>
      <w:r w:rsidRPr="00DF50FD">
        <w:rPr>
          <w:rFonts w:cs="Arial"/>
          <w:b/>
          <w:bCs/>
          <w:szCs w:val="22"/>
        </w:rPr>
        <w:t>Standardisierte Schnittstelle</w:t>
      </w:r>
      <w:r w:rsidR="00CF13CE">
        <w:rPr>
          <w:rFonts w:cs="Arial"/>
          <w:b/>
          <w:bCs/>
          <w:szCs w:val="22"/>
        </w:rPr>
        <w:t>n</w:t>
      </w:r>
      <w:r w:rsidRPr="00DF50FD">
        <w:rPr>
          <w:rFonts w:cs="Arial"/>
          <w:b/>
          <w:bCs/>
          <w:szCs w:val="22"/>
        </w:rPr>
        <w:t xml:space="preserve"> erlaub</w:t>
      </w:r>
      <w:r w:rsidR="00CF13CE">
        <w:rPr>
          <w:rFonts w:cs="Arial"/>
          <w:b/>
          <w:bCs/>
          <w:szCs w:val="22"/>
        </w:rPr>
        <w:t>en</w:t>
      </w:r>
      <w:r w:rsidRPr="00DF50FD">
        <w:rPr>
          <w:rFonts w:cs="Arial"/>
          <w:b/>
          <w:bCs/>
          <w:szCs w:val="22"/>
        </w:rPr>
        <w:t xml:space="preserve"> Entwicklung von Produkten </w:t>
      </w:r>
      <w:r w:rsidR="00F84DE3" w:rsidRPr="00DF50FD">
        <w:rPr>
          <w:rFonts w:cs="Arial"/>
          <w:b/>
          <w:bCs/>
          <w:szCs w:val="22"/>
        </w:rPr>
        <w:t>über die gesamte Wertschöpfungskette</w:t>
      </w:r>
    </w:p>
    <w:p w14:paraId="4423C7BA" w14:textId="2BB20EFA" w:rsidR="004D289A" w:rsidRPr="00DF50FD" w:rsidRDefault="004D289A" w:rsidP="00813536">
      <w:pPr>
        <w:spacing w:line="360" w:lineRule="auto"/>
        <w:ind w:right="1416"/>
        <w:rPr>
          <w:rFonts w:cs="Arial"/>
          <w:b/>
          <w:bCs/>
          <w:szCs w:val="22"/>
        </w:rPr>
      </w:pPr>
    </w:p>
    <w:p w14:paraId="4D2218D4" w14:textId="70EA8EC4" w:rsidR="00052276" w:rsidRPr="00DF50FD" w:rsidRDefault="004D289A" w:rsidP="00813536">
      <w:pPr>
        <w:spacing w:line="360" w:lineRule="auto"/>
        <w:ind w:right="1416"/>
        <w:rPr>
          <w:rFonts w:cs="Arial"/>
        </w:rPr>
      </w:pPr>
      <w:r w:rsidRPr="00DF50FD">
        <w:rPr>
          <w:rFonts w:cs="Arial"/>
          <w:b/>
          <w:bCs/>
        </w:rPr>
        <w:t>Frankfurt am Main, Mailand, 05. Oktober 2021.</w:t>
      </w:r>
      <w:r w:rsidRPr="00DF50FD">
        <w:rPr>
          <w:rFonts w:cs="Arial"/>
        </w:rPr>
        <w:t xml:space="preserve"> –</w:t>
      </w:r>
      <w:r w:rsidR="00631C29" w:rsidRPr="00DF50FD">
        <w:rPr>
          <w:rFonts w:cs="Arial"/>
        </w:rPr>
        <w:t xml:space="preserve"> Mit </w:t>
      </w:r>
      <w:r w:rsidR="00BD6ABB" w:rsidRPr="00DF50FD">
        <w:rPr>
          <w:rFonts w:cs="Arial"/>
        </w:rPr>
        <w:t xml:space="preserve">mehr als </w:t>
      </w:r>
      <w:r w:rsidR="00631C29" w:rsidRPr="00DF50FD">
        <w:rPr>
          <w:rFonts w:cs="Arial"/>
        </w:rPr>
        <w:t>50 angeschlossenen Maschinen</w:t>
      </w:r>
      <w:r w:rsidR="00052276" w:rsidRPr="00DF50FD">
        <w:rPr>
          <w:rFonts w:cs="Arial"/>
        </w:rPr>
        <w:t xml:space="preserve"> aus aller Welt</w:t>
      </w:r>
      <w:r w:rsidR="00631C29" w:rsidRPr="00DF50FD">
        <w:rPr>
          <w:rFonts w:cs="Arial"/>
        </w:rPr>
        <w:t xml:space="preserve">, davon </w:t>
      </w:r>
      <w:r w:rsidR="00052276" w:rsidRPr="00DF50FD">
        <w:rPr>
          <w:rFonts w:cs="Arial"/>
        </w:rPr>
        <w:t>knapp</w:t>
      </w:r>
      <w:r w:rsidR="00631C29" w:rsidRPr="00DF50FD">
        <w:rPr>
          <w:rFonts w:cs="Arial"/>
        </w:rPr>
        <w:t xml:space="preserve"> </w:t>
      </w:r>
      <w:r w:rsidR="00CF13CE">
        <w:rPr>
          <w:rFonts w:cs="Arial"/>
        </w:rPr>
        <w:t>die</w:t>
      </w:r>
      <w:r w:rsidR="00631C29" w:rsidRPr="00DF50FD">
        <w:rPr>
          <w:rFonts w:cs="Arial"/>
        </w:rPr>
        <w:t xml:space="preserve"> Hälfte remote, tritt </w:t>
      </w:r>
      <w:r w:rsidR="00CF13CE">
        <w:rPr>
          <w:rFonts w:cs="Arial"/>
        </w:rPr>
        <w:br/>
      </w:r>
      <w:proofErr w:type="spellStart"/>
      <w:r w:rsidR="00631C29" w:rsidRPr="00DF50FD">
        <w:rPr>
          <w:rFonts w:cs="Arial"/>
          <w:i/>
          <w:iCs/>
        </w:rPr>
        <w:t>umati</w:t>
      </w:r>
      <w:proofErr w:type="spellEnd"/>
      <w:r w:rsidR="00684FB7" w:rsidRPr="00DF50FD">
        <w:rPr>
          <w:rFonts w:cs="Arial"/>
        </w:rPr>
        <w:t xml:space="preserve"> bei </w:t>
      </w:r>
      <w:r w:rsidR="00052276" w:rsidRPr="00DF50FD">
        <w:rPr>
          <w:rFonts w:cs="Arial"/>
        </w:rPr>
        <w:t xml:space="preserve">der EMO Mailand in Halle 7 </w:t>
      </w:r>
      <w:r w:rsidR="00631C29" w:rsidRPr="00DF50FD">
        <w:rPr>
          <w:rFonts w:cs="Arial"/>
        </w:rPr>
        <w:t>auf</w:t>
      </w:r>
      <w:r w:rsidR="00052276" w:rsidRPr="00DF50FD">
        <w:rPr>
          <w:rFonts w:cs="Arial"/>
        </w:rPr>
        <w:t>.</w:t>
      </w:r>
      <w:r w:rsidR="00F60796" w:rsidRPr="00DF50FD">
        <w:rPr>
          <w:rFonts w:cs="Arial"/>
        </w:rPr>
        <w:t xml:space="preserve"> </w:t>
      </w:r>
      <w:r w:rsidR="00052276" w:rsidRPr="00DF50FD">
        <w:rPr>
          <w:rFonts w:cs="Arial"/>
        </w:rPr>
        <w:t xml:space="preserve">Auf dem </w:t>
      </w:r>
      <w:r w:rsidR="00CF13CE">
        <w:rPr>
          <w:rFonts w:cs="Arial"/>
        </w:rPr>
        <w:t>überarbeiteten</w:t>
      </w:r>
      <w:r w:rsidR="00052276" w:rsidRPr="00DF50FD">
        <w:rPr>
          <w:rFonts w:cs="Arial"/>
        </w:rPr>
        <w:t xml:space="preserve"> </w:t>
      </w:r>
      <w:proofErr w:type="spellStart"/>
      <w:r w:rsidR="00052276" w:rsidRPr="00DF50FD">
        <w:rPr>
          <w:rFonts w:cs="Arial"/>
          <w:i/>
          <w:iCs/>
        </w:rPr>
        <w:t>umati</w:t>
      </w:r>
      <w:proofErr w:type="spellEnd"/>
      <w:r w:rsidR="00052276" w:rsidRPr="00DF50FD">
        <w:rPr>
          <w:rFonts w:cs="Arial"/>
          <w:i/>
          <w:iCs/>
        </w:rPr>
        <w:t>-</w:t>
      </w:r>
      <w:r w:rsidR="00052276" w:rsidRPr="00DF50FD">
        <w:rPr>
          <w:rFonts w:cs="Arial"/>
        </w:rPr>
        <w:t>Dashboard können Interessenten live beobachten, was diese Maschinen</w:t>
      </w:r>
      <w:r w:rsidR="00F60796" w:rsidRPr="00DF50FD">
        <w:rPr>
          <w:rFonts w:cs="Arial"/>
        </w:rPr>
        <w:t xml:space="preserve">, angeschlossen über die standardisierte Schnittstelle OPC UA for </w:t>
      </w:r>
      <w:proofErr w:type="spellStart"/>
      <w:r w:rsidR="00663A8C" w:rsidRPr="00DF50FD">
        <w:rPr>
          <w:rFonts w:cs="Arial"/>
        </w:rPr>
        <w:t>M</w:t>
      </w:r>
      <w:r w:rsidR="00F60796" w:rsidRPr="00DF50FD">
        <w:rPr>
          <w:rFonts w:cs="Arial"/>
        </w:rPr>
        <w:t>achine</w:t>
      </w:r>
      <w:proofErr w:type="spellEnd"/>
      <w:r w:rsidR="00F60796" w:rsidRPr="00DF50FD">
        <w:rPr>
          <w:rFonts w:cs="Arial"/>
        </w:rPr>
        <w:t xml:space="preserve"> </w:t>
      </w:r>
      <w:r w:rsidR="00663A8C" w:rsidRPr="00DF50FD">
        <w:rPr>
          <w:rFonts w:cs="Arial"/>
        </w:rPr>
        <w:t>T</w:t>
      </w:r>
      <w:r w:rsidR="00F60796" w:rsidRPr="00DF50FD">
        <w:rPr>
          <w:rFonts w:cs="Arial"/>
        </w:rPr>
        <w:t>ools,</w:t>
      </w:r>
      <w:r w:rsidR="00052276" w:rsidRPr="00DF50FD">
        <w:rPr>
          <w:rFonts w:cs="Arial"/>
        </w:rPr>
        <w:t xml:space="preserve"> gerade tun und wie sie arbeiten. Der Auftritt ist Teil </w:t>
      </w:r>
      <w:r w:rsidR="0048694D" w:rsidRPr="00DF50FD">
        <w:rPr>
          <w:rFonts w:cs="Arial"/>
        </w:rPr>
        <w:t>eines</w:t>
      </w:r>
      <w:r w:rsidR="00052276" w:rsidRPr="00DF50FD">
        <w:rPr>
          <w:rFonts w:cs="Arial"/>
        </w:rPr>
        <w:t xml:space="preserve"> international</w:t>
      </w:r>
      <w:r w:rsidR="0048694D" w:rsidRPr="00DF50FD">
        <w:rPr>
          <w:rFonts w:cs="Arial"/>
        </w:rPr>
        <w:t xml:space="preserve"> angelegten</w:t>
      </w:r>
      <w:r w:rsidR="00052276" w:rsidRPr="00DF50FD">
        <w:rPr>
          <w:rFonts w:cs="Arial"/>
        </w:rPr>
        <w:t xml:space="preserve"> </w:t>
      </w:r>
      <w:r w:rsidR="00F60796" w:rsidRPr="00DF50FD">
        <w:rPr>
          <w:rFonts w:cs="Arial"/>
        </w:rPr>
        <w:t>P</w:t>
      </w:r>
      <w:r w:rsidR="00052276" w:rsidRPr="00DF50FD">
        <w:rPr>
          <w:rFonts w:cs="Arial"/>
        </w:rPr>
        <w:t>räsentations</w:t>
      </w:r>
      <w:r w:rsidR="00F60796" w:rsidRPr="00DF50FD">
        <w:rPr>
          <w:rFonts w:cs="Arial"/>
        </w:rPr>
        <w:softHyphen/>
      </w:r>
      <w:r w:rsidR="00052276" w:rsidRPr="00DF50FD">
        <w:rPr>
          <w:rFonts w:cs="Arial"/>
        </w:rPr>
        <w:t xml:space="preserve">programms, mit dem der VDW die </w:t>
      </w:r>
      <w:r w:rsidR="00052276" w:rsidRPr="00DF50FD">
        <w:rPr>
          <w:rFonts w:cs="Arial"/>
          <w:i/>
          <w:iCs/>
        </w:rPr>
        <w:t>Weltsprache der Produktion</w:t>
      </w:r>
      <w:r w:rsidR="00052276" w:rsidRPr="00DF50FD">
        <w:rPr>
          <w:rFonts w:cs="Arial"/>
        </w:rPr>
        <w:t xml:space="preserve"> bekanntmacht. </w:t>
      </w:r>
    </w:p>
    <w:p w14:paraId="3E1FF80C" w14:textId="77777777" w:rsidR="00052276" w:rsidRPr="00DF50FD" w:rsidRDefault="00052276" w:rsidP="00813536">
      <w:pPr>
        <w:spacing w:line="360" w:lineRule="auto"/>
        <w:ind w:right="1416"/>
        <w:rPr>
          <w:rFonts w:cs="Arial"/>
        </w:rPr>
      </w:pPr>
    </w:p>
    <w:p w14:paraId="68F54F94" w14:textId="50FBA58D" w:rsidR="004D289A" w:rsidRPr="00DF50FD" w:rsidRDefault="00052276" w:rsidP="00813536">
      <w:pPr>
        <w:spacing w:line="360" w:lineRule="auto"/>
        <w:ind w:right="1416"/>
        <w:rPr>
          <w:rFonts w:cs="Arial"/>
        </w:rPr>
      </w:pPr>
      <w:r w:rsidRPr="00DF50FD">
        <w:rPr>
          <w:rFonts w:cs="Arial"/>
        </w:rPr>
        <w:t xml:space="preserve">„Wir freuen uns sehr, nach unserem ersten Auftritt vor gut zwei Jahren in Hannover endlich wieder </w:t>
      </w:r>
      <w:r w:rsidR="00362289" w:rsidRPr="00DF50FD">
        <w:rPr>
          <w:rFonts w:cs="Arial"/>
        </w:rPr>
        <w:t xml:space="preserve">auf </w:t>
      </w:r>
      <w:r w:rsidR="0048694D" w:rsidRPr="00DF50FD">
        <w:rPr>
          <w:rFonts w:cs="Arial"/>
        </w:rPr>
        <w:t xml:space="preserve">einer </w:t>
      </w:r>
      <w:r w:rsidR="00663A8C" w:rsidRPr="00DF50FD">
        <w:rPr>
          <w:rFonts w:cs="Arial"/>
        </w:rPr>
        <w:t>Liveb</w:t>
      </w:r>
      <w:r w:rsidR="00362289" w:rsidRPr="00DF50FD">
        <w:rPr>
          <w:rFonts w:cs="Arial"/>
        </w:rPr>
        <w:t xml:space="preserve">ühne </w:t>
      </w:r>
      <w:r w:rsidR="0048694D" w:rsidRPr="00DF50FD">
        <w:rPr>
          <w:rFonts w:cs="Arial"/>
        </w:rPr>
        <w:t>zu stehen</w:t>
      </w:r>
      <w:r w:rsidR="00362289" w:rsidRPr="00DF50FD">
        <w:rPr>
          <w:rFonts w:cs="Arial"/>
        </w:rPr>
        <w:t>, und das auch noch mit einer so beeindruckenden Demonstration“,</w:t>
      </w:r>
      <w:r w:rsidRPr="00DF50FD">
        <w:rPr>
          <w:rFonts w:cs="Arial"/>
        </w:rPr>
        <w:t xml:space="preserve"> begrüßt Dr. Heinz-Jürgen Prokop</w:t>
      </w:r>
      <w:r w:rsidR="00362289" w:rsidRPr="00DF50FD">
        <w:rPr>
          <w:rFonts w:cs="Arial"/>
        </w:rPr>
        <w:t xml:space="preserve">, Vorsitzender des VDW, seine </w:t>
      </w:r>
      <w:r w:rsidR="008C703E" w:rsidRPr="00DF50FD">
        <w:rPr>
          <w:rFonts w:cs="Arial"/>
        </w:rPr>
        <w:t xml:space="preserve">Gäste </w:t>
      </w:r>
      <w:r w:rsidR="00362289" w:rsidRPr="00DF50FD">
        <w:rPr>
          <w:rFonts w:cs="Arial"/>
        </w:rPr>
        <w:t xml:space="preserve">beim </w:t>
      </w:r>
      <w:r w:rsidRPr="00DF50FD">
        <w:rPr>
          <w:rFonts w:cs="Arial"/>
        </w:rPr>
        <w:t xml:space="preserve">internationalen </w:t>
      </w:r>
      <w:proofErr w:type="spellStart"/>
      <w:r w:rsidRPr="00DF50FD">
        <w:rPr>
          <w:rFonts w:cs="Arial"/>
          <w:i/>
          <w:iCs/>
        </w:rPr>
        <w:t>umati</w:t>
      </w:r>
      <w:proofErr w:type="spellEnd"/>
      <w:r w:rsidRPr="00DF50FD">
        <w:rPr>
          <w:rFonts w:cs="Arial"/>
        </w:rPr>
        <w:t xml:space="preserve">-Event am 05. Oktober 2021 </w:t>
      </w:r>
      <w:r w:rsidR="00362289" w:rsidRPr="00DF50FD">
        <w:rPr>
          <w:rFonts w:cs="Arial"/>
        </w:rPr>
        <w:t xml:space="preserve">in Mailand. </w:t>
      </w:r>
      <w:r w:rsidR="00F60796" w:rsidRPr="00DF50FD">
        <w:rPr>
          <w:rFonts w:cs="Arial"/>
        </w:rPr>
        <w:t xml:space="preserve">In seinem </w:t>
      </w:r>
      <w:r w:rsidR="00362289" w:rsidRPr="00DF50FD">
        <w:rPr>
          <w:rFonts w:cs="Arial"/>
        </w:rPr>
        <w:t xml:space="preserve">Statusbericht </w:t>
      </w:r>
      <w:r w:rsidR="00F60796" w:rsidRPr="00DF50FD">
        <w:rPr>
          <w:rFonts w:cs="Arial"/>
        </w:rPr>
        <w:t xml:space="preserve">betont er: </w:t>
      </w:r>
      <w:r w:rsidRPr="00DF50FD">
        <w:rPr>
          <w:rFonts w:cs="Arial"/>
        </w:rPr>
        <w:t>„Der wichtigste Meilenstein für die Entwicklung der OPC</w:t>
      </w:r>
      <w:r w:rsidR="008C703E" w:rsidRPr="00DF50FD">
        <w:rPr>
          <w:rFonts w:cs="Arial"/>
        </w:rPr>
        <w:t>-</w:t>
      </w:r>
      <w:r w:rsidRPr="00DF50FD">
        <w:rPr>
          <w:rFonts w:cs="Arial"/>
        </w:rPr>
        <w:t xml:space="preserve">UA-Schnittstelle for </w:t>
      </w:r>
      <w:proofErr w:type="spellStart"/>
      <w:r w:rsidRPr="00DF50FD">
        <w:rPr>
          <w:rFonts w:cs="Arial"/>
        </w:rPr>
        <w:t>Machine</w:t>
      </w:r>
      <w:proofErr w:type="spellEnd"/>
      <w:r w:rsidRPr="00DF50FD">
        <w:rPr>
          <w:rFonts w:cs="Arial"/>
        </w:rPr>
        <w:t xml:space="preserve"> Tools war die Veröffentlichung der Spezifikation vor ziemlich genau einem Jahr. Sie ist nun weltweit und kostenlos verfügbar, so dass alle Unternehmen, die Werkzeugmaschinen herstellen, nutzen oder Software dafür anbieten, auf Basis dieser Spezifikation ihre Produkte weiterentwickeln können</w:t>
      </w:r>
      <w:r w:rsidR="00362289" w:rsidRPr="00DF50FD">
        <w:rPr>
          <w:rFonts w:cs="Arial"/>
        </w:rPr>
        <w:t xml:space="preserve">“, beschreibt </w:t>
      </w:r>
      <w:r w:rsidR="008C703E" w:rsidRPr="00DF50FD">
        <w:rPr>
          <w:rFonts w:cs="Arial"/>
        </w:rPr>
        <w:t>Prokop</w:t>
      </w:r>
      <w:r w:rsidR="00362289" w:rsidRPr="00DF50FD">
        <w:rPr>
          <w:rFonts w:cs="Arial"/>
        </w:rPr>
        <w:t xml:space="preserve"> den Ist-Zustand.</w:t>
      </w:r>
      <w:r w:rsidRPr="00DF50FD">
        <w:rPr>
          <w:rFonts w:cs="Arial"/>
        </w:rPr>
        <w:t xml:space="preserve"> Mit der Veröffentlichung </w:t>
      </w:r>
      <w:r w:rsidR="00F84DE3" w:rsidRPr="00DF50FD">
        <w:rPr>
          <w:rFonts w:cs="Arial"/>
        </w:rPr>
        <w:t>ist</w:t>
      </w:r>
      <w:r w:rsidRPr="00DF50FD">
        <w:rPr>
          <w:rFonts w:cs="Arial"/>
        </w:rPr>
        <w:t xml:space="preserve"> die </w:t>
      </w:r>
      <w:r w:rsidRPr="00DF50FD">
        <w:rPr>
          <w:rFonts w:cs="Arial"/>
        </w:rPr>
        <w:lastRenderedPageBreak/>
        <w:t xml:space="preserve">Werkzeugmaschinenspezifikation gleichzeitig die erste, die </w:t>
      </w:r>
      <w:r w:rsidR="00F84DE3" w:rsidRPr="00DF50FD">
        <w:rPr>
          <w:rFonts w:cs="Arial"/>
        </w:rPr>
        <w:t xml:space="preserve">auch die </w:t>
      </w:r>
      <w:r w:rsidRPr="00DF50FD">
        <w:rPr>
          <w:rFonts w:cs="Arial"/>
        </w:rPr>
        <w:t>übergreifende Spezifikation für den gesamten Maschinen- und Anlagenbau, OPC UA for Machinery, referenzier</w:t>
      </w:r>
      <w:r w:rsidR="00CF13CE">
        <w:rPr>
          <w:rFonts w:cs="Arial"/>
        </w:rPr>
        <w:t>t</w:t>
      </w:r>
      <w:r w:rsidR="00F84DE3" w:rsidRPr="00DF50FD">
        <w:rPr>
          <w:rFonts w:cs="Arial"/>
        </w:rPr>
        <w:t xml:space="preserve">, so Prokop weiter. </w:t>
      </w:r>
    </w:p>
    <w:p w14:paraId="26C8E5A7" w14:textId="5C3A94E3" w:rsidR="00813536" w:rsidRPr="00DF50FD" w:rsidRDefault="00813536" w:rsidP="00813536">
      <w:pPr>
        <w:spacing w:line="360" w:lineRule="auto"/>
        <w:ind w:right="1416"/>
        <w:rPr>
          <w:rFonts w:cs="Arial"/>
        </w:rPr>
      </w:pPr>
    </w:p>
    <w:p w14:paraId="4E6EB14A" w14:textId="64F1075A" w:rsidR="00F60796" w:rsidRPr="00DF50FD" w:rsidRDefault="00F60796" w:rsidP="00813536">
      <w:pPr>
        <w:spacing w:line="360" w:lineRule="auto"/>
        <w:ind w:right="1416"/>
        <w:rPr>
          <w:rFonts w:cs="Arial"/>
          <w:b/>
          <w:bCs/>
        </w:rPr>
      </w:pPr>
      <w:r w:rsidRPr="00DF50FD">
        <w:rPr>
          <w:rFonts w:cs="Arial"/>
          <w:b/>
          <w:bCs/>
        </w:rPr>
        <w:t>OPC UA for Machinery bietet große Effizienzgewinne</w:t>
      </w:r>
    </w:p>
    <w:p w14:paraId="51A24A86" w14:textId="77777777" w:rsidR="00CF13CE" w:rsidRDefault="00B27060" w:rsidP="00B27060">
      <w:pPr>
        <w:spacing w:line="360" w:lineRule="auto"/>
        <w:ind w:right="1416"/>
        <w:rPr>
          <w:rFonts w:cs="Arial"/>
          <w:szCs w:val="22"/>
        </w:rPr>
      </w:pPr>
      <w:r w:rsidRPr="00DF50FD">
        <w:rPr>
          <w:rFonts w:cs="Arial"/>
          <w:szCs w:val="22"/>
        </w:rPr>
        <w:t xml:space="preserve">Insbesondere diese harmonisierte Spezifikation, an deren Entwicklung die Werkzeugmaschinengruppe beteiligt ist, sorgt dafür, dass ein gewisser Satz von Daten, der für den gesamten Maschinen- und Anlagenbau relevant ist, vereinheitlicht wird. Im ersten Schritt geht es dabei um </w:t>
      </w:r>
      <w:r w:rsidR="00F60796" w:rsidRPr="00DF50FD">
        <w:rPr>
          <w:rFonts w:cs="Arial"/>
          <w:szCs w:val="22"/>
        </w:rPr>
        <w:t xml:space="preserve">die </w:t>
      </w:r>
      <w:r w:rsidRPr="00DF50FD">
        <w:rPr>
          <w:rFonts w:cs="Arial"/>
          <w:szCs w:val="22"/>
        </w:rPr>
        <w:t>Identifikation</w:t>
      </w:r>
      <w:r w:rsidR="00F60796" w:rsidRPr="00DF50FD">
        <w:rPr>
          <w:rFonts w:cs="Arial"/>
          <w:szCs w:val="22"/>
        </w:rPr>
        <w:t xml:space="preserve"> der Maschine</w:t>
      </w:r>
      <w:r w:rsidRPr="00DF50FD">
        <w:rPr>
          <w:rFonts w:cs="Arial"/>
          <w:szCs w:val="22"/>
        </w:rPr>
        <w:t xml:space="preserve">. Für ein digitales Typenschild ist es vollkommen unerheblich, um welche Art von Maschine es sich handelt. Alle haben einen Hersteller, eine Seriennummer, ein Herstelldatum, ein Anschaffungsdatum, einen Standort und vieles mehr. Dank der </w:t>
      </w:r>
      <w:r w:rsidRPr="00DF50FD">
        <w:rPr>
          <w:rFonts w:cs="Arial"/>
          <w:i/>
          <w:iCs/>
          <w:szCs w:val="22"/>
        </w:rPr>
        <w:t>OPC UA for Machinery</w:t>
      </w:r>
      <w:r w:rsidRPr="00DF50FD">
        <w:rPr>
          <w:rFonts w:cs="Arial"/>
          <w:szCs w:val="22"/>
        </w:rPr>
        <w:t xml:space="preserve"> müssen sich technologiespezifische Spezifikationen nicht mehr um die Identifikation kümmern, sondern können sich voll</w:t>
      </w:r>
      <w:r w:rsidR="008C703E" w:rsidRPr="00DF50FD">
        <w:rPr>
          <w:rFonts w:cs="Arial"/>
          <w:szCs w:val="22"/>
        </w:rPr>
        <w:t>kommen</w:t>
      </w:r>
      <w:r w:rsidRPr="00DF50FD">
        <w:rPr>
          <w:rFonts w:cs="Arial"/>
          <w:szCs w:val="22"/>
        </w:rPr>
        <w:t xml:space="preserve"> auf die Abbildung der technologiespezifisch relevanten Daten konzentrieren. Im nächsten </w:t>
      </w:r>
      <w:r w:rsidR="00663A8C" w:rsidRPr="00DF50FD">
        <w:rPr>
          <w:rFonts w:cs="Arial"/>
          <w:szCs w:val="22"/>
        </w:rPr>
        <w:t>Entwicklungss</w:t>
      </w:r>
      <w:r w:rsidRPr="00DF50FD">
        <w:rPr>
          <w:rFonts w:cs="Arial"/>
          <w:szCs w:val="22"/>
        </w:rPr>
        <w:t xml:space="preserve">chritt werden beispielsweise Betriebszustände von Maschinen harmonisiert, da auch diese übergreifend verwendet werden </w:t>
      </w:r>
      <w:r w:rsidR="00F60796" w:rsidRPr="00DF50FD">
        <w:rPr>
          <w:rFonts w:cs="Arial"/>
          <w:szCs w:val="22"/>
        </w:rPr>
        <w:t>könnt</w:t>
      </w:r>
      <w:r w:rsidRPr="00DF50FD">
        <w:rPr>
          <w:rFonts w:cs="Arial"/>
          <w:szCs w:val="22"/>
        </w:rPr>
        <w:t>en.</w:t>
      </w:r>
      <w:r w:rsidR="00CF13CE">
        <w:rPr>
          <w:rFonts w:cs="Arial"/>
          <w:szCs w:val="22"/>
        </w:rPr>
        <w:t xml:space="preserve"> </w:t>
      </w:r>
      <w:r w:rsidR="008C703E" w:rsidRPr="00DF50FD">
        <w:rPr>
          <w:rFonts w:cs="Arial"/>
          <w:szCs w:val="22"/>
        </w:rPr>
        <w:t>Das Beispiel zeigt</w:t>
      </w:r>
      <w:r w:rsidR="00D7405A" w:rsidRPr="00DF50FD">
        <w:rPr>
          <w:rFonts w:cs="Arial"/>
          <w:szCs w:val="22"/>
        </w:rPr>
        <w:t xml:space="preserve"> bereits eindrucksvoll</w:t>
      </w:r>
      <w:r w:rsidR="008C703E" w:rsidRPr="00DF50FD">
        <w:rPr>
          <w:rFonts w:cs="Arial"/>
          <w:szCs w:val="22"/>
        </w:rPr>
        <w:t xml:space="preserve">, welcher Effizienzgewinn für Hersteller </w:t>
      </w:r>
      <w:r w:rsidR="00D7405A" w:rsidRPr="00DF50FD">
        <w:rPr>
          <w:rFonts w:cs="Arial"/>
          <w:szCs w:val="22"/>
        </w:rPr>
        <w:t xml:space="preserve">und </w:t>
      </w:r>
      <w:r w:rsidR="008C703E" w:rsidRPr="00DF50FD">
        <w:rPr>
          <w:rFonts w:cs="Arial"/>
          <w:szCs w:val="22"/>
        </w:rPr>
        <w:t>Anwender von Maschinen in de</w:t>
      </w:r>
      <w:r w:rsidR="00D7405A" w:rsidRPr="00DF50FD">
        <w:rPr>
          <w:rFonts w:cs="Arial"/>
          <w:szCs w:val="22"/>
        </w:rPr>
        <w:t xml:space="preserve">r OPC UA for </w:t>
      </w:r>
      <w:r w:rsidR="00663A8C" w:rsidRPr="00DF50FD">
        <w:rPr>
          <w:rFonts w:cs="Arial"/>
          <w:szCs w:val="22"/>
        </w:rPr>
        <w:t>M</w:t>
      </w:r>
      <w:r w:rsidR="00D7405A" w:rsidRPr="00DF50FD">
        <w:rPr>
          <w:rFonts w:cs="Arial"/>
          <w:szCs w:val="22"/>
        </w:rPr>
        <w:t xml:space="preserve">achinery </w:t>
      </w:r>
      <w:r w:rsidR="008C703E" w:rsidRPr="00DF50FD">
        <w:rPr>
          <w:rFonts w:cs="Arial"/>
          <w:szCs w:val="22"/>
        </w:rPr>
        <w:t xml:space="preserve">steckt. </w:t>
      </w:r>
    </w:p>
    <w:p w14:paraId="22552626" w14:textId="77777777" w:rsidR="00CF13CE" w:rsidRDefault="00CF13CE" w:rsidP="00B27060">
      <w:pPr>
        <w:spacing w:line="360" w:lineRule="auto"/>
        <w:ind w:right="1416"/>
        <w:rPr>
          <w:rFonts w:cs="Arial"/>
          <w:szCs w:val="22"/>
        </w:rPr>
      </w:pPr>
    </w:p>
    <w:p w14:paraId="26FEEF74" w14:textId="2F8437F1" w:rsidR="008C703E" w:rsidRPr="00DF50FD" w:rsidRDefault="00CF13CE" w:rsidP="00B27060">
      <w:pPr>
        <w:spacing w:line="360" w:lineRule="auto"/>
        <w:ind w:right="1416"/>
        <w:rPr>
          <w:rFonts w:cs="Arial"/>
          <w:szCs w:val="22"/>
        </w:rPr>
      </w:pPr>
      <w:r>
        <w:rPr>
          <w:rFonts w:cs="Arial"/>
          <w:szCs w:val="22"/>
        </w:rPr>
        <w:t xml:space="preserve">Um diese Schnittstellenstandards im Markt bekannt zu machen, kümmert sich </w:t>
      </w:r>
      <w:proofErr w:type="spellStart"/>
      <w:r>
        <w:rPr>
          <w:rFonts w:cs="Arial"/>
          <w:szCs w:val="22"/>
        </w:rPr>
        <w:t>umati</w:t>
      </w:r>
      <w:proofErr w:type="spellEnd"/>
      <w:r>
        <w:rPr>
          <w:rFonts w:cs="Arial"/>
          <w:szCs w:val="22"/>
        </w:rPr>
        <w:t xml:space="preserve">. </w:t>
      </w:r>
      <w:r w:rsidR="008C703E" w:rsidRPr="00CF13CE">
        <w:rPr>
          <w:rFonts w:cs="Arial"/>
          <w:szCs w:val="22"/>
        </w:rPr>
        <w:t>Mittlerweile steht</w:t>
      </w:r>
      <w:r w:rsidR="00D7405A" w:rsidRPr="00CF13CE">
        <w:rPr>
          <w:rFonts w:cs="Arial"/>
          <w:szCs w:val="22"/>
        </w:rPr>
        <w:t xml:space="preserve"> </w:t>
      </w:r>
      <w:proofErr w:type="spellStart"/>
      <w:r w:rsidRPr="00CF13CE">
        <w:rPr>
          <w:rFonts w:cs="Arial"/>
          <w:szCs w:val="22"/>
        </w:rPr>
        <w:t>umati</w:t>
      </w:r>
      <w:proofErr w:type="spellEnd"/>
      <w:r w:rsidRPr="00CF13CE">
        <w:rPr>
          <w:rFonts w:cs="Arial"/>
          <w:szCs w:val="22"/>
        </w:rPr>
        <w:t xml:space="preserve"> als weltweite Community für die Nutzung offener Schnittstellenstandards und gemeinsames Marketing </w:t>
      </w:r>
      <w:r w:rsidR="008C703E" w:rsidRPr="00CF13CE">
        <w:rPr>
          <w:rFonts w:cs="Arial"/>
          <w:szCs w:val="22"/>
        </w:rPr>
        <w:t xml:space="preserve">nicht mehr </w:t>
      </w:r>
      <w:r w:rsidR="00663A8C" w:rsidRPr="00CF13CE">
        <w:rPr>
          <w:rFonts w:cs="Arial"/>
          <w:szCs w:val="22"/>
        </w:rPr>
        <w:t>allein für die</w:t>
      </w:r>
      <w:r w:rsidR="008C703E" w:rsidRPr="00CF13CE">
        <w:rPr>
          <w:rFonts w:cs="Arial"/>
          <w:szCs w:val="22"/>
        </w:rPr>
        <w:t xml:space="preserve"> Werkzeugmaschinenindustrie, sondern für den gesamten Maschinen und Anlagenbau.</w:t>
      </w:r>
      <w:r w:rsidR="003A4B4D" w:rsidRPr="00CF13CE">
        <w:rPr>
          <w:rFonts w:cs="Arial"/>
          <w:szCs w:val="22"/>
        </w:rPr>
        <w:t xml:space="preserve"> </w:t>
      </w:r>
      <w:proofErr w:type="spellStart"/>
      <w:r w:rsidR="003A4B4D" w:rsidRPr="00CF13CE">
        <w:rPr>
          <w:rFonts w:cs="Arial"/>
          <w:i/>
          <w:iCs/>
          <w:szCs w:val="22"/>
        </w:rPr>
        <w:t>umati</w:t>
      </w:r>
      <w:proofErr w:type="spellEnd"/>
      <w:r w:rsidR="003A4B4D" w:rsidRPr="00CF13CE">
        <w:rPr>
          <w:rFonts w:cs="Arial"/>
          <w:i/>
          <w:iCs/>
          <w:szCs w:val="22"/>
        </w:rPr>
        <w:t xml:space="preserve"> </w:t>
      </w:r>
      <w:r w:rsidR="003A4B4D" w:rsidRPr="00CF13CE">
        <w:rPr>
          <w:rFonts w:cs="Arial"/>
          <w:szCs w:val="22"/>
        </w:rPr>
        <w:t>zählt aktuell fast</w:t>
      </w:r>
      <w:r w:rsidR="003A4B4D" w:rsidRPr="00CF13CE">
        <w:rPr>
          <w:rFonts w:cs="Arial"/>
          <w:i/>
          <w:iCs/>
          <w:szCs w:val="22"/>
        </w:rPr>
        <w:t xml:space="preserve"> </w:t>
      </w:r>
      <w:r w:rsidR="003A4B4D" w:rsidRPr="00CF13CE">
        <w:rPr>
          <w:rFonts w:cs="Arial"/>
          <w:szCs w:val="22"/>
        </w:rPr>
        <w:t xml:space="preserve">200 Partner, davon mehr als 160 Unternehmen. </w:t>
      </w:r>
      <w:r w:rsidR="009B7C73" w:rsidRPr="00CF13CE">
        <w:rPr>
          <w:rFonts w:cs="Arial"/>
          <w:szCs w:val="22"/>
        </w:rPr>
        <w:t xml:space="preserve">Das sind Maschinenhersteller, Softwareanbieter und Anwender. </w:t>
      </w:r>
      <w:r w:rsidR="008C703E" w:rsidRPr="00CF13CE">
        <w:rPr>
          <w:rFonts w:cs="Arial"/>
          <w:szCs w:val="22"/>
        </w:rPr>
        <w:t xml:space="preserve">Mit eigenen </w:t>
      </w:r>
      <w:r w:rsidR="003A4B4D" w:rsidRPr="00CF13CE">
        <w:rPr>
          <w:rFonts w:cs="Arial"/>
          <w:szCs w:val="22"/>
        </w:rPr>
        <w:t xml:space="preserve">OPC UA </w:t>
      </w:r>
      <w:r w:rsidR="008C703E" w:rsidRPr="00CF13CE">
        <w:rPr>
          <w:rFonts w:cs="Arial"/>
          <w:szCs w:val="22"/>
        </w:rPr>
        <w:t xml:space="preserve">Spezifikationen sind </w:t>
      </w:r>
      <w:r w:rsidR="009B7C73" w:rsidRPr="00CF13CE">
        <w:rPr>
          <w:rFonts w:cs="Arial"/>
          <w:szCs w:val="22"/>
        </w:rPr>
        <w:t xml:space="preserve">außerdem </w:t>
      </w:r>
      <w:r w:rsidR="008C703E" w:rsidRPr="00CF13CE">
        <w:rPr>
          <w:rFonts w:cs="Arial"/>
          <w:szCs w:val="22"/>
        </w:rPr>
        <w:t>Holzmaschinen</w:t>
      </w:r>
      <w:r w:rsidRPr="00CF13CE">
        <w:rPr>
          <w:rFonts w:cs="Arial"/>
          <w:szCs w:val="22"/>
        </w:rPr>
        <w:t>hersteller, Oberflächentechnik</w:t>
      </w:r>
      <w:r w:rsidR="008C703E" w:rsidRPr="00CF13CE">
        <w:rPr>
          <w:rFonts w:cs="Arial"/>
          <w:szCs w:val="22"/>
        </w:rPr>
        <w:t xml:space="preserve"> und Glasmaschinen </w:t>
      </w:r>
      <w:r w:rsidRPr="00CF13CE">
        <w:rPr>
          <w:rFonts w:cs="Arial"/>
          <w:szCs w:val="22"/>
        </w:rPr>
        <w:t>Teil der Community</w:t>
      </w:r>
      <w:r w:rsidR="008C703E" w:rsidRPr="00DF50FD">
        <w:rPr>
          <w:rFonts w:cs="Arial"/>
          <w:szCs w:val="22"/>
        </w:rPr>
        <w:t xml:space="preserve"> </w:t>
      </w:r>
    </w:p>
    <w:p w14:paraId="63D730CA" w14:textId="5061E3B7" w:rsidR="00B27060" w:rsidRPr="00DF50FD" w:rsidRDefault="00B27060" w:rsidP="00B27060">
      <w:pPr>
        <w:spacing w:line="360" w:lineRule="auto"/>
        <w:ind w:right="1416"/>
        <w:rPr>
          <w:rFonts w:cs="Arial"/>
          <w:szCs w:val="22"/>
        </w:rPr>
      </w:pPr>
    </w:p>
    <w:p w14:paraId="5669C230" w14:textId="70C5274D" w:rsidR="00F60796" w:rsidRPr="00DF50FD" w:rsidRDefault="00F60796" w:rsidP="00B27060">
      <w:pPr>
        <w:spacing w:line="360" w:lineRule="auto"/>
        <w:ind w:right="1416"/>
        <w:rPr>
          <w:rFonts w:cs="Arial"/>
          <w:b/>
          <w:bCs/>
          <w:szCs w:val="22"/>
        </w:rPr>
      </w:pPr>
      <w:r w:rsidRPr="00DF50FD">
        <w:rPr>
          <w:rFonts w:cs="Arial"/>
          <w:b/>
          <w:bCs/>
          <w:szCs w:val="22"/>
        </w:rPr>
        <w:t xml:space="preserve">Version 2 der OPC UA for </w:t>
      </w:r>
      <w:proofErr w:type="spellStart"/>
      <w:r w:rsidRPr="00DF50FD">
        <w:rPr>
          <w:rFonts w:cs="Arial"/>
          <w:b/>
          <w:bCs/>
          <w:szCs w:val="22"/>
        </w:rPr>
        <w:t>Machine</w:t>
      </w:r>
      <w:proofErr w:type="spellEnd"/>
      <w:r w:rsidRPr="00DF50FD">
        <w:rPr>
          <w:rFonts w:cs="Arial"/>
          <w:b/>
          <w:bCs/>
          <w:szCs w:val="22"/>
        </w:rPr>
        <w:t xml:space="preserve"> Tools </w:t>
      </w:r>
      <w:r w:rsidR="00663A8C" w:rsidRPr="00DF50FD">
        <w:rPr>
          <w:rFonts w:cs="Arial"/>
          <w:b/>
          <w:bCs/>
          <w:szCs w:val="22"/>
        </w:rPr>
        <w:t>holt</w:t>
      </w:r>
      <w:r w:rsidRPr="00DF50FD">
        <w:rPr>
          <w:rFonts w:cs="Arial"/>
          <w:b/>
          <w:bCs/>
          <w:szCs w:val="22"/>
        </w:rPr>
        <w:t xml:space="preserve"> die Automobilindustrie </w:t>
      </w:r>
      <w:r w:rsidR="00663A8C" w:rsidRPr="00DF50FD">
        <w:rPr>
          <w:rFonts w:cs="Arial"/>
          <w:b/>
          <w:bCs/>
          <w:szCs w:val="22"/>
        </w:rPr>
        <w:t>ab</w:t>
      </w:r>
    </w:p>
    <w:p w14:paraId="1064AE6B" w14:textId="4326CDE1" w:rsidR="00B27060" w:rsidRPr="00DF50FD" w:rsidRDefault="00D7405A" w:rsidP="00B27060">
      <w:pPr>
        <w:spacing w:line="360" w:lineRule="auto"/>
        <w:ind w:right="1416"/>
        <w:rPr>
          <w:rFonts w:cs="Arial"/>
          <w:szCs w:val="22"/>
        </w:rPr>
      </w:pPr>
      <w:r w:rsidRPr="00DF50FD">
        <w:rPr>
          <w:rFonts w:cs="Arial"/>
          <w:szCs w:val="22"/>
        </w:rPr>
        <w:t xml:space="preserve">Die </w:t>
      </w:r>
      <w:r w:rsidR="00B27060" w:rsidRPr="00DF50FD">
        <w:rPr>
          <w:rFonts w:cs="Arial"/>
          <w:i/>
          <w:iCs/>
          <w:szCs w:val="22"/>
        </w:rPr>
        <w:t xml:space="preserve">OPC UA for </w:t>
      </w:r>
      <w:proofErr w:type="spellStart"/>
      <w:r w:rsidR="00B27060" w:rsidRPr="00DF50FD">
        <w:rPr>
          <w:rFonts w:cs="Arial"/>
          <w:i/>
          <w:iCs/>
          <w:szCs w:val="22"/>
        </w:rPr>
        <w:t>Machine</w:t>
      </w:r>
      <w:proofErr w:type="spellEnd"/>
      <w:r w:rsidR="00B27060" w:rsidRPr="00DF50FD">
        <w:rPr>
          <w:rFonts w:cs="Arial"/>
          <w:i/>
          <w:iCs/>
          <w:szCs w:val="22"/>
        </w:rPr>
        <w:t xml:space="preserve"> Tools</w:t>
      </w:r>
      <w:r w:rsidR="00B27060" w:rsidRPr="00DF50FD">
        <w:rPr>
          <w:rFonts w:cs="Arial"/>
          <w:szCs w:val="22"/>
        </w:rPr>
        <w:t xml:space="preserve"> </w:t>
      </w:r>
      <w:r w:rsidRPr="00DF50FD">
        <w:rPr>
          <w:rFonts w:cs="Arial"/>
          <w:szCs w:val="22"/>
        </w:rPr>
        <w:t xml:space="preserve">zielte in der ersten Version darauf ab, </w:t>
      </w:r>
      <w:r w:rsidR="00B27060" w:rsidRPr="00DF50FD">
        <w:rPr>
          <w:rFonts w:cs="Arial"/>
          <w:szCs w:val="22"/>
        </w:rPr>
        <w:t>einen Datensatz zu schaffen, der für alle Werkzeugmaschinen universell anwendbar ist. Gegenwärtig arbeitet eine Teilgruppe</w:t>
      </w:r>
      <w:r w:rsidR="0048694D" w:rsidRPr="00DF50FD">
        <w:rPr>
          <w:rFonts w:cs="Arial"/>
          <w:szCs w:val="22"/>
        </w:rPr>
        <w:t xml:space="preserve"> der so genannten Joint Working </w:t>
      </w:r>
      <w:r w:rsidR="0048694D" w:rsidRPr="00DF50FD">
        <w:rPr>
          <w:rFonts w:cs="Arial"/>
          <w:szCs w:val="22"/>
        </w:rPr>
        <w:lastRenderedPageBreak/>
        <w:t xml:space="preserve">Group </w:t>
      </w:r>
      <w:proofErr w:type="spellStart"/>
      <w:r w:rsidR="0048694D" w:rsidRPr="00DF50FD">
        <w:rPr>
          <w:rFonts w:cs="Arial"/>
          <w:szCs w:val="22"/>
        </w:rPr>
        <w:t>Machine</w:t>
      </w:r>
      <w:proofErr w:type="spellEnd"/>
      <w:r w:rsidR="0048694D" w:rsidRPr="00DF50FD">
        <w:rPr>
          <w:rFonts w:cs="Arial"/>
          <w:szCs w:val="22"/>
        </w:rPr>
        <w:t xml:space="preserve"> Tools</w:t>
      </w:r>
      <w:r w:rsidR="00B27060" w:rsidRPr="00DF50FD">
        <w:rPr>
          <w:rFonts w:cs="Arial"/>
          <w:szCs w:val="22"/>
        </w:rPr>
        <w:t xml:space="preserve"> daran, zusätzliche Analysedaten für KPI-Auswertungen zu standardisieren. </w:t>
      </w:r>
      <w:r w:rsidR="0048694D" w:rsidRPr="00DF50FD">
        <w:rPr>
          <w:rFonts w:cs="Arial"/>
          <w:szCs w:val="22"/>
        </w:rPr>
        <w:t>„</w:t>
      </w:r>
      <w:r w:rsidR="00B27060" w:rsidRPr="00DF50FD">
        <w:rPr>
          <w:rFonts w:cs="Arial"/>
          <w:szCs w:val="22"/>
        </w:rPr>
        <w:t xml:space="preserve">Damit wird auch ein </w:t>
      </w:r>
      <w:r w:rsidR="0048694D" w:rsidRPr="00DF50FD">
        <w:rPr>
          <w:rFonts w:cs="Arial"/>
          <w:szCs w:val="22"/>
        </w:rPr>
        <w:t>großer T</w:t>
      </w:r>
      <w:r w:rsidR="00B27060" w:rsidRPr="00DF50FD">
        <w:rPr>
          <w:rFonts w:cs="Arial"/>
          <w:szCs w:val="22"/>
        </w:rPr>
        <w:t>eil der heute schon genutzten MDE- und BDE-Daten der Automobilindustrie in unsere offene Schnittstelle überführt</w:t>
      </w:r>
      <w:r w:rsidR="0048694D" w:rsidRPr="00DF50FD">
        <w:rPr>
          <w:rFonts w:cs="Arial"/>
          <w:szCs w:val="22"/>
        </w:rPr>
        <w:t>“, stellt Prokop in Aussicht</w:t>
      </w:r>
      <w:r w:rsidR="00B27060" w:rsidRPr="00DF50FD">
        <w:rPr>
          <w:rFonts w:cs="Arial"/>
          <w:szCs w:val="22"/>
        </w:rPr>
        <w:t xml:space="preserve">. Damit sollte es </w:t>
      </w:r>
      <w:r w:rsidR="0048694D" w:rsidRPr="00DF50FD">
        <w:rPr>
          <w:rFonts w:cs="Arial"/>
          <w:szCs w:val="22"/>
        </w:rPr>
        <w:t xml:space="preserve">den Werkzeugmaschinenherstellern </w:t>
      </w:r>
      <w:r w:rsidR="00B27060" w:rsidRPr="00DF50FD">
        <w:rPr>
          <w:rFonts w:cs="Arial"/>
          <w:szCs w:val="22"/>
        </w:rPr>
        <w:t>künftig leichter fallen,</w:t>
      </w:r>
      <w:r w:rsidR="0048694D" w:rsidRPr="00DF50FD">
        <w:rPr>
          <w:rFonts w:cs="Arial"/>
          <w:szCs w:val="22"/>
        </w:rPr>
        <w:t xml:space="preserve"> </w:t>
      </w:r>
      <w:r w:rsidR="00663A8C" w:rsidRPr="00DF50FD">
        <w:rPr>
          <w:rFonts w:cs="Arial"/>
          <w:szCs w:val="22"/>
        </w:rPr>
        <w:t xml:space="preserve">bei </w:t>
      </w:r>
      <w:r w:rsidR="0048694D" w:rsidRPr="00DF50FD">
        <w:rPr>
          <w:rFonts w:cs="Arial"/>
          <w:szCs w:val="22"/>
        </w:rPr>
        <w:t>ihre</w:t>
      </w:r>
      <w:r w:rsidR="00663A8C" w:rsidRPr="00DF50FD">
        <w:rPr>
          <w:rFonts w:cs="Arial"/>
          <w:szCs w:val="22"/>
        </w:rPr>
        <w:t>r</w:t>
      </w:r>
      <w:r w:rsidR="0048694D" w:rsidRPr="00DF50FD">
        <w:rPr>
          <w:rFonts w:cs="Arial"/>
          <w:szCs w:val="22"/>
        </w:rPr>
        <w:t xml:space="preserve"> Hauptkundengruppe </w:t>
      </w:r>
      <w:r w:rsidR="00663A8C" w:rsidRPr="00DF50FD">
        <w:rPr>
          <w:rFonts w:cs="Arial"/>
          <w:szCs w:val="22"/>
        </w:rPr>
        <w:t xml:space="preserve">Akzeptanz für die </w:t>
      </w:r>
      <w:r w:rsidR="00B27060" w:rsidRPr="00DF50FD">
        <w:rPr>
          <w:rFonts w:cs="Arial"/>
          <w:szCs w:val="22"/>
        </w:rPr>
        <w:t xml:space="preserve">offene Schnittstelle zu </w:t>
      </w:r>
      <w:r w:rsidR="00663A8C" w:rsidRPr="00DF50FD">
        <w:rPr>
          <w:rFonts w:cs="Arial"/>
          <w:szCs w:val="22"/>
        </w:rPr>
        <w:t>erreichen</w:t>
      </w:r>
      <w:r w:rsidR="00B27060" w:rsidRPr="00DF50FD">
        <w:rPr>
          <w:rFonts w:cs="Arial"/>
          <w:szCs w:val="22"/>
        </w:rPr>
        <w:t xml:space="preserve">. </w:t>
      </w:r>
      <w:r w:rsidR="0048694D" w:rsidRPr="00DF50FD">
        <w:rPr>
          <w:rFonts w:cs="Arial"/>
          <w:szCs w:val="22"/>
        </w:rPr>
        <w:t>D</w:t>
      </w:r>
      <w:r w:rsidR="00B27060" w:rsidRPr="00DF50FD">
        <w:rPr>
          <w:rFonts w:cs="Arial"/>
          <w:szCs w:val="22"/>
        </w:rPr>
        <w:t xml:space="preserve">ie Veröffentlichung </w:t>
      </w:r>
      <w:r w:rsidR="0048694D" w:rsidRPr="00DF50FD">
        <w:rPr>
          <w:rFonts w:cs="Arial"/>
          <w:szCs w:val="22"/>
        </w:rPr>
        <w:t>d</w:t>
      </w:r>
      <w:r w:rsidR="00B27060" w:rsidRPr="00DF50FD">
        <w:rPr>
          <w:rFonts w:cs="Arial"/>
          <w:szCs w:val="22"/>
        </w:rPr>
        <w:t xml:space="preserve">er Spezifikation </w:t>
      </w:r>
      <w:r w:rsidR="0048694D" w:rsidRPr="00DF50FD">
        <w:rPr>
          <w:rFonts w:cs="Arial"/>
          <w:szCs w:val="22"/>
        </w:rPr>
        <w:t xml:space="preserve">wird </w:t>
      </w:r>
      <w:r w:rsidR="00B27060" w:rsidRPr="00DF50FD">
        <w:rPr>
          <w:rFonts w:cs="Arial"/>
          <w:szCs w:val="22"/>
        </w:rPr>
        <w:t>für das erste Quartal 2022</w:t>
      </w:r>
      <w:r w:rsidR="0048694D" w:rsidRPr="00DF50FD">
        <w:rPr>
          <w:rFonts w:cs="Arial"/>
          <w:szCs w:val="22"/>
        </w:rPr>
        <w:t xml:space="preserve"> angestrebt</w:t>
      </w:r>
      <w:r w:rsidR="00B27060" w:rsidRPr="00DF50FD">
        <w:rPr>
          <w:rFonts w:cs="Arial"/>
          <w:szCs w:val="22"/>
        </w:rPr>
        <w:t>.</w:t>
      </w:r>
    </w:p>
    <w:p w14:paraId="0183FC77" w14:textId="5E5712E1" w:rsidR="00B27060" w:rsidRPr="00DF50FD" w:rsidRDefault="00B27060" w:rsidP="00B27060">
      <w:pPr>
        <w:spacing w:line="360" w:lineRule="auto"/>
        <w:ind w:right="1416"/>
        <w:rPr>
          <w:rFonts w:cs="Arial"/>
          <w:szCs w:val="22"/>
        </w:rPr>
      </w:pPr>
    </w:p>
    <w:p w14:paraId="4D7C3953" w14:textId="63EECBD5" w:rsidR="00F60796" w:rsidRPr="00DF50FD" w:rsidRDefault="00F60796" w:rsidP="00B27060">
      <w:pPr>
        <w:spacing w:line="360" w:lineRule="auto"/>
        <w:ind w:right="1416"/>
        <w:rPr>
          <w:rFonts w:cs="Arial"/>
          <w:b/>
          <w:bCs/>
          <w:szCs w:val="22"/>
        </w:rPr>
      </w:pPr>
      <w:r w:rsidRPr="00DF50FD">
        <w:rPr>
          <w:rFonts w:cs="Arial"/>
          <w:b/>
          <w:bCs/>
          <w:szCs w:val="22"/>
        </w:rPr>
        <w:t>Anbindung von IT-, MES- und ERP-Systemen geplant</w:t>
      </w:r>
    </w:p>
    <w:p w14:paraId="3F79208C" w14:textId="4D69087A" w:rsidR="00B27060" w:rsidRPr="00DF50FD" w:rsidRDefault="00B27060" w:rsidP="00B27060">
      <w:pPr>
        <w:spacing w:line="360" w:lineRule="auto"/>
        <w:ind w:right="1416"/>
        <w:rPr>
          <w:rFonts w:cs="Arial"/>
          <w:szCs w:val="22"/>
        </w:rPr>
      </w:pPr>
      <w:r w:rsidRPr="00DF50FD">
        <w:rPr>
          <w:rFonts w:cs="Arial"/>
          <w:szCs w:val="22"/>
        </w:rPr>
        <w:t xml:space="preserve">Der Markterfolg </w:t>
      </w:r>
      <w:r w:rsidR="0048694D" w:rsidRPr="00DF50FD">
        <w:rPr>
          <w:rFonts w:cs="Arial"/>
          <w:szCs w:val="22"/>
        </w:rPr>
        <w:t>von</w:t>
      </w:r>
      <w:r w:rsidRPr="00DF50FD">
        <w:rPr>
          <w:rFonts w:cs="Arial"/>
          <w:szCs w:val="22"/>
        </w:rPr>
        <w:t xml:space="preserve"> Schnittstellen </w:t>
      </w:r>
      <w:r w:rsidR="0048694D" w:rsidRPr="00DF50FD">
        <w:rPr>
          <w:rFonts w:cs="Arial"/>
          <w:szCs w:val="22"/>
        </w:rPr>
        <w:t>hängt davon ab</w:t>
      </w:r>
      <w:r w:rsidRPr="00DF50FD">
        <w:rPr>
          <w:rFonts w:cs="Arial"/>
          <w:szCs w:val="22"/>
        </w:rPr>
        <w:t>, dass es sowohl Maschinen als auch Software gibt, die mit den entsprechenden Schnittstellen ausgestattet sind</w:t>
      </w:r>
      <w:r w:rsidR="0048694D" w:rsidRPr="00DF50FD">
        <w:rPr>
          <w:rFonts w:cs="Arial"/>
          <w:szCs w:val="22"/>
        </w:rPr>
        <w:t>,</w:t>
      </w:r>
      <w:r w:rsidRPr="00DF50FD">
        <w:rPr>
          <w:rFonts w:cs="Arial"/>
          <w:szCs w:val="22"/>
        </w:rPr>
        <w:t xml:space="preserve"> beziehungsweise diese verarbeiten können. </w:t>
      </w:r>
      <w:r w:rsidR="0048694D" w:rsidRPr="00DF50FD">
        <w:rPr>
          <w:rFonts w:cs="Arial"/>
          <w:szCs w:val="22"/>
        </w:rPr>
        <w:t xml:space="preserve">„Die Kunden </w:t>
      </w:r>
      <w:r w:rsidRPr="00DF50FD">
        <w:rPr>
          <w:rFonts w:cs="Arial"/>
          <w:szCs w:val="22"/>
        </w:rPr>
        <w:t>fragen</w:t>
      </w:r>
      <w:r w:rsidR="0048694D" w:rsidRPr="00DF50FD">
        <w:rPr>
          <w:rFonts w:cs="Arial"/>
          <w:szCs w:val="22"/>
        </w:rPr>
        <w:t xml:space="preserve"> heute schon, </w:t>
      </w:r>
      <w:r w:rsidRPr="00DF50FD">
        <w:rPr>
          <w:rFonts w:cs="Arial"/>
          <w:szCs w:val="22"/>
        </w:rPr>
        <w:t xml:space="preserve">wann ihr IT-, MES- oder ERP-System die standardisierten Daten </w:t>
      </w:r>
      <w:r w:rsidR="0048694D" w:rsidRPr="00DF50FD">
        <w:rPr>
          <w:rFonts w:cs="Arial"/>
          <w:szCs w:val="22"/>
        </w:rPr>
        <w:t xml:space="preserve">endlich </w:t>
      </w:r>
      <w:r w:rsidRPr="00DF50FD">
        <w:rPr>
          <w:rFonts w:cs="Arial"/>
          <w:szCs w:val="22"/>
        </w:rPr>
        <w:t>verarbeiten kann</w:t>
      </w:r>
      <w:r w:rsidR="0048694D" w:rsidRPr="00DF50FD">
        <w:rPr>
          <w:rFonts w:cs="Arial"/>
          <w:szCs w:val="22"/>
        </w:rPr>
        <w:t>“, beschreibt Prokop die Diskussion.</w:t>
      </w:r>
      <w:r w:rsidRPr="00DF50FD">
        <w:rPr>
          <w:rFonts w:cs="Arial"/>
          <w:szCs w:val="22"/>
        </w:rPr>
        <w:t xml:space="preserve"> </w:t>
      </w:r>
      <w:r w:rsidR="0048694D" w:rsidRPr="00DF50FD">
        <w:rPr>
          <w:rFonts w:cs="Arial"/>
          <w:szCs w:val="22"/>
        </w:rPr>
        <w:t>„</w:t>
      </w:r>
      <w:r w:rsidRPr="00DF50FD">
        <w:rPr>
          <w:rFonts w:cs="Arial"/>
          <w:szCs w:val="22"/>
        </w:rPr>
        <w:t xml:space="preserve">An dieser Baustelle arbeiten wir mit namhaften Partnern schon seit längerem. Beispielsweise hat uns SAP immer wieder bei Livedemonstrationen unterstützt. </w:t>
      </w:r>
      <w:r w:rsidR="00CF13CE">
        <w:rPr>
          <w:rFonts w:cs="Arial"/>
          <w:szCs w:val="22"/>
        </w:rPr>
        <w:t>H</w:t>
      </w:r>
      <w:r w:rsidRPr="00DF50FD">
        <w:rPr>
          <w:rFonts w:cs="Arial"/>
          <w:szCs w:val="22"/>
        </w:rPr>
        <w:t xml:space="preserve">ier auf der EMO Mailand </w:t>
      </w:r>
      <w:r w:rsidR="00CF13CE">
        <w:rPr>
          <w:rFonts w:cs="Arial"/>
          <w:szCs w:val="22"/>
        </w:rPr>
        <w:t>können</w:t>
      </w:r>
      <w:r w:rsidR="0048694D" w:rsidRPr="00DF50FD">
        <w:rPr>
          <w:rFonts w:cs="Arial"/>
          <w:szCs w:val="22"/>
        </w:rPr>
        <w:t xml:space="preserve"> wir </w:t>
      </w:r>
      <w:r w:rsidRPr="00DF50FD">
        <w:rPr>
          <w:rFonts w:cs="Arial"/>
          <w:szCs w:val="22"/>
        </w:rPr>
        <w:t xml:space="preserve">mit den Partnern </w:t>
      </w:r>
      <w:proofErr w:type="spellStart"/>
      <w:r w:rsidRPr="00DF50FD">
        <w:rPr>
          <w:rFonts w:cs="Arial"/>
          <w:szCs w:val="22"/>
        </w:rPr>
        <w:t>mpdv</w:t>
      </w:r>
      <w:proofErr w:type="spellEnd"/>
      <w:r w:rsidRPr="00DF50FD">
        <w:rPr>
          <w:rFonts w:cs="Arial"/>
          <w:szCs w:val="22"/>
        </w:rPr>
        <w:t xml:space="preserve"> und IGH-</w:t>
      </w:r>
      <w:proofErr w:type="spellStart"/>
      <w:r w:rsidRPr="00DF50FD">
        <w:rPr>
          <w:rFonts w:cs="Arial"/>
          <w:szCs w:val="22"/>
        </w:rPr>
        <w:t>Infotec</w:t>
      </w:r>
      <w:proofErr w:type="spellEnd"/>
      <w:r w:rsidRPr="00DF50FD">
        <w:rPr>
          <w:rFonts w:cs="Arial"/>
          <w:szCs w:val="22"/>
        </w:rPr>
        <w:t xml:space="preserve"> die ersten serienreifen Schnittstellenimplementierungen in namhaften MES-Systemen </w:t>
      </w:r>
      <w:r w:rsidR="00CF13CE">
        <w:rPr>
          <w:rFonts w:cs="Arial"/>
          <w:szCs w:val="22"/>
        </w:rPr>
        <w:t>ankündigen</w:t>
      </w:r>
      <w:r w:rsidR="0048694D" w:rsidRPr="00DF50FD">
        <w:rPr>
          <w:rFonts w:cs="Arial"/>
          <w:szCs w:val="22"/>
        </w:rPr>
        <w:t>.</w:t>
      </w:r>
      <w:r w:rsidR="00CF13CE">
        <w:rPr>
          <w:rFonts w:cs="Arial"/>
          <w:szCs w:val="22"/>
        </w:rPr>
        <w:t>“</w:t>
      </w:r>
      <w:r w:rsidR="0048694D" w:rsidRPr="00DF50FD">
        <w:rPr>
          <w:rFonts w:cs="Arial"/>
          <w:szCs w:val="22"/>
        </w:rPr>
        <w:t xml:space="preserve"> </w:t>
      </w:r>
    </w:p>
    <w:p w14:paraId="3AB835F3" w14:textId="41B9987F" w:rsidR="003A4B4D" w:rsidRPr="00DF50FD" w:rsidRDefault="003A4B4D" w:rsidP="00B27060">
      <w:pPr>
        <w:spacing w:line="360" w:lineRule="auto"/>
        <w:ind w:right="1416"/>
        <w:rPr>
          <w:rFonts w:cs="Arial"/>
          <w:szCs w:val="22"/>
        </w:rPr>
      </w:pPr>
    </w:p>
    <w:p w14:paraId="081C0AEB" w14:textId="0883FD92" w:rsidR="003A4B4D" w:rsidRPr="00DF50FD" w:rsidRDefault="003A4B4D" w:rsidP="00B27060">
      <w:pPr>
        <w:spacing w:line="360" w:lineRule="auto"/>
        <w:ind w:right="1416"/>
        <w:rPr>
          <w:rFonts w:cs="Arial"/>
          <w:szCs w:val="22"/>
        </w:rPr>
      </w:pPr>
      <w:r w:rsidRPr="00DF50FD">
        <w:rPr>
          <w:rFonts w:cs="Arial"/>
          <w:szCs w:val="22"/>
        </w:rPr>
        <w:t xml:space="preserve">Insgesamt erfährt </w:t>
      </w:r>
      <w:proofErr w:type="spellStart"/>
      <w:r w:rsidRPr="00DF50FD">
        <w:rPr>
          <w:rFonts w:cs="Arial"/>
          <w:i/>
          <w:iCs/>
          <w:szCs w:val="22"/>
        </w:rPr>
        <w:t>umati</w:t>
      </w:r>
      <w:proofErr w:type="spellEnd"/>
      <w:r w:rsidRPr="00DF50FD">
        <w:rPr>
          <w:rFonts w:cs="Arial"/>
          <w:szCs w:val="22"/>
        </w:rPr>
        <w:t xml:space="preserve"> weltweit großes Interesse und Zustimmung. Allein in Mailand sind 11 Maschinen chinesischer Hersteller über die dortige Kooperation NC Link angeschlossen. „Die große Resonanz spornt die beteiligten Maschinenhersteller und das </w:t>
      </w:r>
      <w:proofErr w:type="spellStart"/>
      <w:r w:rsidRPr="00DF50FD">
        <w:rPr>
          <w:rFonts w:cs="Arial"/>
          <w:i/>
          <w:iCs/>
          <w:szCs w:val="22"/>
        </w:rPr>
        <w:t>umati</w:t>
      </w:r>
      <w:proofErr w:type="spellEnd"/>
      <w:r w:rsidRPr="00DF50FD">
        <w:rPr>
          <w:rFonts w:cs="Arial"/>
          <w:szCs w:val="22"/>
        </w:rPr>
        <w:t xml:space="preserve">-Team immer wieder an, den Marathon, den die Entwicklung einer solchen standardisierten Schnittstelle bedeutet, weiterhin durchzuhalten“, sagt Prokop abschließend. </w:t>
      </w:r>
    </w:p>
    <w:p w14:paraId="24E260FF" w14:textId="3ABFD956" w:rsidR="00B27060" w:rsidRPr="00DF50FD" w:rsidRDefault="00B27060" w:rsidP="00B27060">
      <w:pPr>
        <w:spacing w:line="360" w:lineRule="auto"/>
        <w:ind w:right="1416"/>
        <w:rPr>
          <w:rFonts w:cs="Arial"/>
          <w:szCs w:val="22"/>
        </w:rPr>
      </w:pPr>
    </w:p>
    <w:p w14:paraId="333BEFFF" w14:textId="47821293" w:rsidR="00C530CD" w:rsidRPr="00DF50FD" w:rsidRDefault="00C530CD" w:rsidP="00813536">
      <w:pPr>
        <w:spacing w:line="240" w:lineRule="auto"/>
        <w:ind w:right="1416"/>
        <w:rPr>
          <w:rFonts w:cs="Arial"/>
          <w:b/>
          <w:bCs/>
          <w:sz w:val="18"/>
          <w:szCs w:val="18"/>
        </w:rPr>
      </w:pPr>
      <w:r w:rsidRPr="00DF50FD">
        <w:rPr>
          <w:rFonts w:cs="Arial"/>
          <w:b/>
          <w:bCs/>
          <w:sz w:val="18"/>
          <w:szCs w:val="18"/>
        </w:rPr>
        <w:t>Hintergrund</w:t>
      </w:r>
    </w:p>
    <w:p w14:paraId="640F5D27" w14:textId="4DA4E97F" w:rsidR="00C530CD" w:rsidRPr="00DF50FD" w:rsidRDefault="00813536" w:rsidP="00813536">
      <w:pPr>
        <w:spacing w:line="240" w:lineRule="auto"/>
        <w:ind w:right="1418"/>
        <w:rPr>
          <w:rFonts w:cs="Arial"/>
          <w:sz w:val="18"/>
          <w:szCs w:val="18"/>
        </w:rPr>
      </w:pPr>
      <w:proofErr w:type="spellStart"/>
      <w:r w:rsidRPr="00DF50FD">
        <w:rPr>
          <w:rFonts w:cs="Arial"/>
          <w:i/>
          <w:iCs/>
          <w:sz w:val="18"/>
          <w:szCs w:val="18"/>
        </w:rPr>
        <w:t>umati</w:t>
      </w:r>
      <w:proofErr w:type="spellEnd"/>
      <w:r w:rsidRPr="00DF50FD">
        <w:rPr>
          <w:rFonts w:cs="Arial"/>
          <w:sz w:val="18"/>
          <w:szCs w:val="18"/>
        </w:rPr>
        <w:t xml:space="preserve"> (universal </w:t>
      </w:r>
      <w:proofErr w:type="spellStart"/>
      <w:r w:rsidRPr="00DF50FD">
        <w:rPr>
          <w:rFonts w:cs="Arial"/>
          <w:sz w:val="18"/>
          <w:szCs w:val="18"/>
        </w:rPr>
        <w:t>machine</w:t>
      </w:r>
      <w:proofErr w:type="spellEnd"/>
      <w:r w:rsidRPr="00DF50FD">
        <w:rPr>
          <w:rFonts w:cs="Arial"/>
          <w:sz w:val="18"/>
          <w:szCs w:val="18"/>
        </w:rPr>
        <w:t xml:space="preserve"> </w:t>
      </w:r>
      <w:proofErr w:type="spellStart"/>
      <w:r w:rsidRPr="00DF50FD">
        <w:rPr>
          <w:rFonts w:cs="Arial"/>
          <w:sz w:val="18"/>
          <w:szCs w:val="18"/>
        </w:rPr>
        <w:t>technology</w:t>
      </w:r>
      <w:proofErr w:type="spellEnd"/>
      <w:r w:rsidRPr="00DF50FD">
        <w:rPr>
          <w:rFonts w:cs="Arial"/>
          <w:sz w:val="18"/>
          <w:szCs w:val="18"/>
        </w:rPr>
        <w:t xml:space="preserve"> interface), getragen vom VDW und VDMA, ist die </w:t>
      </w:r>
      <w:r w:rsidR="00684FB7" w:rsidRPr="00DF50FD">
        <w:rPr>
          <w:rFonts w:cs="Arial"/>
          <w:sz w:val="18"/>
          <w:szCs w:val="18"/>
        </w:rPr>
        <w:t>internationale Community zur Verbreitung und Implementierung von OPC-UA-Standards im Maschinen- und Anlagenbau</w:t>
      </w:r>
      <w:r w:rsidR="00663A8C" w:rsidRPr="00DF50FD">
        <w:rPr>
          <w:rFonts w:cs="Arial"/>
          <w:sz w:val="18"/>
          <w:szCs w:val="18"/>
        </w:rPr>
        <w:t xml:space="preserve">. </w:t>
      </w:r>
      <w:proofErr w:type="spellStart"/>
      <w:r w:rsidRPr="00DF50FD">
        <w:rPr>
          <w:rFonts w:cs="Arial"/>
          <w:i/>
          <w:iCs/>
          <w:sz w:val="18"/>
          <w:szCs w:val="18"/>
        </w:rPr>
        <w:t>umati</w:t>
      </w:r>
      <w:proofErr w:type="spellEnd"/>
      <w:r w:rsidRPr="00DF50FD">
        <w:rPr>
          <w:rFonts w:cs="Arial"/>
          <w:sz w:val="18"/>
          <w:szCs w:val="18"/>
        </w:rPr>
        <w:t xml:space="preserve"> verfolgt das Ziel, unterschiedliche OPC-UA-Spezifikationen einheitlich zu implementieren, damit die Hersteller von Maschinen, Komponenten und Software ihren Kunden und Anwendern echtes Plug-and-Play im Maschinenbau ermöglichen können. Gemeinsam bringen Hersteller und Anwender die Nutzung offener Schnittstellen im Produktionsumfeld voran. Dies erleichtert, dass Maschinen und Anlagen untereinander kommunizieren oder in kunden- und anwenderspezifische IT-Ökosysteme integriert werden können – einfach, nahtlos und sicher.</w:t>
      </w:r>
      <w:r w:rsidR="00F20288" w:rsidRPr="00DF50FD">
        <w:rPr>
          <w:rFonts w:cs="Arial"/>
          <w:sz w:val="18"/>
          <w:szCs w:val="18"/>
        </w:rPr>
        <w:t xml:space="preserve"> Weitere Informationen unter </w:t>
      </w:r>
      <w:hyperlink r:id="rId9" w:history="1">
        <w:r w:rsidR="00F20288" w:rsidRPr="00DF50FD">
          <w:rPr>
            <w:rStyle w:val="Hyperlink"/>
            <w:rFonts w:cs="Arial"/>
            <w:sz w:val="18"/>
            <w:szCs w:val="18"/>
          </w:rPr>
          <w:t>www.umati.org</w:t>
        </w:r>
      </w:hyperlink>
      <w:r w:rsidR="00F20288" w:rsidRPr="00DF50FD">
        <w:rPr>
          <w:rFonts w:cs="Arial"/>
          <w:sz w:val="18"/>
          <w:szCs w:val="18"/>
        </w:rPr>
        <w:t>.</w:t>
      </w:r>
    </w:p>
    <w:p w14:paraId="209D7FA2" w14:textId="5D4BE19D" w:rsidR="00F20288" w:rsidRPr="00DF50FD" w:rsidRDefault="00F20288">
      <w:pPr>
        <w:spacing w:line="240" w:lineRule="auto"/>
        <w:rPr>
          <w:rFonts w:cs="Arial"/>
          <w:szCs w:val="22"/>
        </w:rPr>
      </w:pPr>
      <w:r w:rsidRPr="00DF50FD">
        <w:rPr>
          <w:rFonts w:cs="Arial"/>
          <w:szCs w:val="22"/>
        </w:rPr>
        <w:br w:type="page"/>
      </w:r>
    </w:p>
    <w:p w14:paraId="3AB4282B" w14:textId="399C9E87" w:rsidR="00F76D10" w:rsidRPr="00DF50FD" w:rsidRDefault="00F76D10" w:rsidP="00F76D10">
      <w:pPr>
        <w:spacing w:line="240" w:lineRule="auto"/>
        <w:rPr>
          <w:rFonts w:cs="Arial"/>
          <w:b/>
          <w:bCs/>
        </w:rPr>
      </w:pPr>
      <w:r w:rsidRPr="00DF50FD">
        <w:rPr>
          <w:rFonts w:cs="Arial"/>
          <w:b/>
          <w:bCs/>
        </w:rPr>
        <w:lastRenderedPageBreak/>
        <w:t>Bilder:</w:t>
      </w:r>
    </w:p>
    <w:p w14:paraId="2C75B9FC" w14:textId="41C03296" w:rsidR="00F76D10" w:rsidRPr="00DF50FD" w:rsidRDefault="00F76D10" w:rsidP="00F76D10">
      <w:pPr>
        <w:spacing w:line="360" w:lineRule="auto"/>
        <w:ind w:right="1416"/>
        <w:rPr>
          <w:rFonts w:cs="Arial"/>
        </w:rPr>
      </w:pPr>
      <w:r w:rsidRPr="00DF50FD">
        <w:rPr>
          <w:rFonts w:cs="Arial"/>
        </w:rPr>
        <w:t>Dr. Heinz-Jürgen Prokop, Vorsitzender des VDW</w:t>
      </w:r>
    </w:p>
    <w:p w14:paraId="05618E72" w14:textId="6160B870" w:rsidR="00F76D10" w:rsidRPr="00DF50FD" w:rsidRDefault="00F76D10" w:rsidP="00F76D10">
      <w:pPr>
        <w:spacing w:line="360" w:lineRule="auto"/>
        <w:ind w:right="1416"/>
        <w:rPr>
          <w:rFonts w:cs="Arial"/>
        </w:rPr>
      </w:pPr>
      <w:r w:rsidRPr="00DF50FD">
        <w:rPr>
          <w:rFonts w:cs="Arial"/>
        </w:rPr>
        <w:t xml:space="preserve">Standorte weltweit, an denen Maschinen an das </w:t>
      </w:r>
      <w:proofErr w:type="spellStart"/>
      <w:r w:rsidRPr="00DF50FD">
        <w:rPr>
          <w:rFonts w:cs="Arial"/>
          <w:i/>
          <w:iCs/>
        </w:rPr>
        <w:t>umati</w:t>
      </w:r>
      <w:proofErr w:type="spellEnd"/>
      <w:r w:rsidRPr="00DF50FD">
        <w:rPr>
          <w:rFonts w:cs="Arial"/>
        </w:rPr>
        <w:t xml:space="preserve">-Dashboard angeschlossen sind (detailliert unter </w:t>
      </w:r>
      <w:proofErr w:type="spellStart"/>
      <w:r w:rsidRPr="00DF50FD">
        <w:rPr>
          <w:rFonts w:cs="Arial"/>
        </w:rPr>
        <w:t>umati.app</w:t>
      </w:r>
      <w:proofErr w:type="spellEnd"/>
      <w:r w:rsidRPr="00DF50FD">
        <w:rPr>
          <w:rFonts w:cs="Arial"/>
        </w:rPr>
        <w:t>)</w:t>
      </w:r>
    </w:p>
    <w:p w14:paraId="3B6CD383" w14:textId="77777777" w:rsidR="00F76D10" w:rsidRPr="00DF50FD" w:rsidRDefault="00F76D10" w:rsidP="00F76D10">
      <w:pPr>
        <w:spacing w:line="360" w:lineRule="auto"/>
        <w:ind w:right="1416"/>
        <w:rPr>
          <w:rFonts w:cs="Arial"/>
        </w:rPr>
      </w:pPr>
    </w:p>
    <w:p w14:paraId="40BC6293" w14:textId="40EDDBAD" w:rsidR="00F76D10" w:rsidRPr="00DF50FD" w:rsidRDefault="00F76D10" w:rsidP="00F76D10">
      <w:pPr>
        <w:rPr>
          <w:rFonts w:cs="Arial"/>
        </w:rPr>
      </w:pPr>
      <w:r w:rsidRPr="00DF50FD">
        <w:rPr>
          <w:rFonts w:cs="Arial"/>
        </w:rPr>
        <w:t xml:space="preserve">Diese Presseinformation erhalten Sie auch direkt </w:t>
      </w:r>
      <w:r w:rsidR="00813536" w:rsidRPr="00DF50FD">
        <w:rPr>
          <w:rFonts w:cs="Arial"/>
        </w:rPr>
        <w:t xml:space="preserve">unter </w:t>
      </w:r>
      <w:hyperlink r:id="rId10" w:history="1">
        <w:r w:rsidR="009D135B" w:rsidRPr="009D135B">
          <w:rPr>
            <w:rStyle w:val="Hyperlink"/>
            <w:rFonts w:cs="Arial"/>
          </w:rPr>
          <w:t>https://vdw.de/umati-zeigt-weltweite-datenkonnektivitaet-auf-der-emo-mailand/</w:t>
        </w:r>
      </w:hyperlink>
    </w:p>
    <w:p w14:paraId="161E850F" w14:textId="77777777" w:rsidR="00F76D10" w:rsidRPr="00DF50FD" w:rsidRDefault="00F76D10" w:rsidP="00F76D10">
      <w:pPr>
        <w:rPr>
          <w:rFonts w:cs="Arial"/>
        </w:rPr>
      </w:pPr>
    </w:p>
    <w:p w14:paraId="2BE35A41" w14:textId="77777777" w:rsidR="00F76D10" w:rsidRPr="00DF50FD" w:rsidRDefault="00F76D10" w:rsidP="00F76D10">
      <w:pPr>
        <w:spacing w:line="360" w:lineRule="auto"/>
        <w:ind w:right="1416"/>
        <w:rPr>
          <w:rFonts w:cs="Arial"/>
        </w:rPr>
      </w:pPr>
      <w:r w:rsidRPr="00DF50FD">
        <w:rPr>
          <w:rFonts w:cs="Arial"/>
        </w:rPr>
        <w:t xml:space="preserve">Grafiken und Bilder finden Sie im Internet auch online unter </w:t>
      </w:r>
      <w:hyperlink r:id="rId11" w:history="1">
        <w:r w:rsidRPr="00DF50FD">
          <w:rPr>
            <w:rStyle w:val="Hyperlink"/>
            <w:rFonts w:cs="Arial"/>
          </w:rPr>
          <w:t>www.vdw.de</w:t>
        </w:r>
      </w:hyperlink>
      <w:r w:rsidRPr="00DF50FD">
        <w:rPr>
          <w:rFonts w:cs="Arial"/>
        </w:rPr>
        <w:t xml:space="preserve"> im Bereich Presse. Besuchen Sie den VDW auch in den Social-Media-Kanälen </w:t>
      </w:r>
    </w:p>
    <w:p w14:paraId="4C0A463B" w14:textId="545F8BC1" w:rsidR="00F76D10" w:rsidRDefault="00F76D10" w:rsidP="00F76D10">
      <w:pPr>
        <w:spacing w:line="360" w:lineRule="auto"/>
        <w:ind w:right="1416"/>
        <w:rPr>
          <w:rFonts w:cs="Arial"/>
        </w:rPr>
      </w:pPr>
    </w:p>
    <w:p w14:paraId="70813FEE" w14:textId="77777777" w:rsidR="00DF50FD" w:rsidRPr="00DF50FD" w:rsidRDefault="00DF50FD" w:rsidP="00F76D10">
      <w:pPr>
        <w:spacing w:line="360" w:lineRule="auto"/>
        <w:ind w:right="1416"/>
        <w:rPr>
          <w:rFonts w:cs="Arial"/>
        </w:rPr>
      </w:pPr>
    </w:p>
    <w:p w14:paraId="41351E60" w14:textId="77777777" w:rsidR="00F76D10" w:rsidRPr="00DF50FD" w:rsidRDefault="00F76D10" w:rsidP="00F76D10">
      <w:pPr>
        <w:spacing w:line="360" w:lineRule="auto"/>
        <w:ind w:right="1416"/>
        <w:rPr>
          <w:rFonts w:cs="Arial"/>
        </w:rPr>
      </w:pPr>
      <w:r w:rsidRPr="00DF50FD">
        <w:rPr>
          <w:rFonts w:eastAsia="Calibri" w:cs="Arial"/>
          <w:i/>
          <w:noProof/>
          <w:color w:val="0070C0"/>
        </w:rPr>
        <w:drawing>
          <wp:inline distT="0" distB="0" distL="0" distR="0" wp14:anchorId="614A2DEE" wp14:editId="75D0F43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DF50FD">
        <w:rPr>
          <w:rFonts w:eastAsia="Calibri" w:cs="Arial"/>
          <w:i/>
          <w:color w:val="0070C0"/>
          <w:lang w:eastAsia="zh-CN"/>
        </w:rPr>
        <w:tab/>
      </w:r>
      <w:r w:rsidRPr="00DF50FD">
        <w:rPr>
          <w:rFonts w:eastAsia="Calibri" w:cs="Arial"/>
          <w:i/>
          <w:color w:val="0070C0"/>
          <w:lang w:eastAsia="zh-CN"/>
        </w:rPr>
        <w:tab/>
      </w:r>
      <w:hyperlink r:id="rId13" w:history="1">
        <w:r w:rsidRPr="00DF50FD">
          <w:rPr>
            <w:rStyle w:val="Hyperlink"/>
            <w:rFonts w:cs="Arial"/>
          </w:rPr>
          <w:t>www.</w:t>
        </w:r>
        <w:r w:rsidRPr="00DF50FD">
          <w:rPr>
            <w:rStyle w:val="Hyperlink"/>
            <w:rFonts w:eastAsia="Calibri" w:cs="Arial"/>
            <w:i/>
            <w:lang w:eastAsia="zh-CN"/>
          </w:rPr>
          <w:t>de.industryarena.com/vdw</w:t>
        </w:r>
      </w:hyperlink>
    </w:p>
    <w:p w14:paraId="2DDB13A8" w14:textId="77777777" w:rsidR="00F76D10" w:rsidRPr="00DF50FD" w:rsidRDefault="00F76D10" w:rsidP="00F76D10">
      <w:pPr>
        <w:autoSpaceDE w:val="0"/>
        <w:autoSpaceDN w:val="0"/>
        <w:adjustRightInd w:val="0"/>
        <w:spacing w:line="240" w:lineRule="auto"/>
        <w:ind w:right="1416"/>
        <w:rPr>
          <w:rStyle w:val="Hyperlink"/>
          <w:rFonts w:eastAsia="Calibri" w:cs="Arial"/>
        </w:rPr>
      </w:pPr>
      <w:r w:rsidRPr="00DF50FD">
        <w:rPr>
          <w:rFonts w:eastAsia="Calibri" w:cs="Arial"/>
          <w:i/>
          <w:noProof/>
          <w:color w:val="0070C0"/>
        </w:rPr>
        <w:drawing>
          <wp:inline distT="0" distB="0" distL="0" distR="0" wp14:anchorId="6C363D12" wp14:editId="77D1B9D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F50FD">
        <w:rPr>
          <w:rFonts w:eastAsia="Calibri" w:cs="Arial"/>
          <w:i/>
          <w:color w:val="0070C0"/>
        </w:rPr>
        <w:tab/>
      </w:r>
      <w:r w:rsidRPr="00DF50FD">
        <w:rPr>
          <w:rFonts w:eastAsia="Calibri" w:cs="Arial"/>
          <w:i/>
          <w:color w:val="0070C0"/>
        </w:rPr>
        <w:tab/>
      </w:r>
      <w:hyperlink r:id="rId15" w:history="1">
        <w:r w:rsidRPr="00DF50FD">
          <w:rPr>
            <w:rStyle w:val="Hyperlink"/>
            <w:rFonts w:eastAsia="Calibri" w:cs="Arial"/>
            <w:i/>
          </w:rPr>
          <w:t>www.youtube.com/metaltradefair</w:t>
        </w:r>
      </w:hyperlink>
    </w:p>
    <w:p w14:paraId="488DD226" w14:textId="77777777" w:rsidR="00F76D10" w:rsidRPr="00DF50FD" w:rsidRDefault="00F76D10" w:rsidP="00F76D10">
      <w:pPr>
        <w:autoSpaceDE w:val="0"/>
        <w:autoSpaceDN w:val="0"/>
        <w:adjustRightInd w:val="0"/>
        <w:spacing w:line="240" w:lineRule="auto"/>
        <w:ind w:right="1416"/>
        <w:rPr>
          <w:rStyle w:val="Hyperlink"/>
          <w:rFonts w:cs="Arial"/>
          <w:i/>
          <w:iCs/>
          <w:kern w:val="0"/>
          <w:szCs w:val="22"/>
          <w:lang w:eastAsia="en-US"/>
        </w:rPr>
      </w:pPr>
      <w:r w:rsidRPr="00DF50FD">
        <w:rPr>
          <w:rFonts w:cs="Arial"/>
          <w:noProof/>
          <w:kern w:val="0"/>
          <w:sz w:val="24"/>
          <w:szCs w:val="24"/>
        </w:rPr>
        <w:drawing>
          <wp:inline distT="0" distB="0" distL="0" distR="0" wp14:anchorId="43D4943A" wp14:editId="4D47446B">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DF50FD">
        <w:rPr>
          <w:rFonts w:cs="Arial"/>
          <w:color w:val="000000"/>
          <w:kern w:val="0"/>
          <w:szCs w:val="22"/>
          <w:lang w:eastAsia="en-US"/>
        </w:rPr>
        <w:tab/>
      </w:r>
      <w:r w:rsidRPr="00DF50FD">
        <w:rPr>
          <w:rFonts w:cs="Arial"/>
          <w:color w:val="000000"/>
          <w:kern w:val="0"/>
          <w:szCs w:val="22"/>
          <w:lang w:eastAsia="en-US"/>
        </w:rPr>
        <w:tab/>
      </w:r>
      <w:hyperlink r:id="rId17" w:history="1">
        <w:r w:rsidRPr="00DF50FD">
          <w:rPr>
            <w:rStyle w:val="Hyperlink"/>
            <w:rFonts w:cs="Arial"/>
            <w:i/>
            <w:iCs/>
            <w:kern w:val="0"/>
            <w:szCs w:val="22"/>
            <w:lang w:eastAsia="en-US"/>
          </w:rPr>
          <w:t>www.twitter.com/VDWonline</w:t>
        </w:r>
      </w:hyperlink>
    </w:p>
    <w:p w14:paraId="03C3C58A" w14:textId="46885609" w:rsidR="00F76D10" w:rsidRDefault="00F76D10" w:rsidP="00F76D10">
      <w:pPr>
        <w:autoSpaceDE w:val="0"/>
        <w:autoSpaceDN w:val="0"/>
        <w:adjustRightInd w:val="0"/>
        <w:spacing w:line="240" w:lineRule="auto"/>
        <w:rPr>
          <w:rFonts w:cs="Arial"/>
          <w:i/>
          <w:iCs/>
        </w:rPr>
      </w:pPr>
      <w:r w:rsidRPr="00DF50FD">
        <w:rPr>
          <w:rFonts w:cs="Arial"/>
          <w:noProof/>
        </w:rPr>
        <w:drawing>
          <wp:inline distT="0" distB="0" distL="0" distR="0" wp14:anchorId="4218A46C" wp14:editId="46689E1F">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DF50FD">
        <w:rPr>
          <w:rFonts w:cs="Arial"/>
        </w:rPr>
        <w:tab/>
      </w:r>
      <w:r w:rsidRPr="00DF50FD">
        <w:rPr>
          <w:rFonts w:cs="Arial"/>
        </w:rPr>
        <w:tab/>
      </w:r>
      <w:hyperlink r:id="rId19" w:history="1">
        <w:r w:rsidR="00DF50FD" w:rsidRPr="00DF50FD">
          <w:rPr>
            <w:rStyle w:val="Hyperlink"/>
            <w:rFonts w:cs="Arial"/>
            <w:i/>
            <w:iCs/>
          </w:rPr>
          <w:t>www.linkedin.com/company/vdw-frankfurt</w:t>
        </w:r>
      </w:hyperlink>
    </w:p>
    <w:p w14:paraId="7759844A" w14:textId="77777777" w:rsidR="00DF50FD" w:rsidRPr="00DF50FD" w:rsidRDefault="00DF50FD" w:rsidP="00F76D10">
      <w:pPr>
        <w:autoSpaceDE w:val="0"/>
        <w:autoSpaceDN w:val="0"/>
        <w:adjustRightInd w:val="0"/>
        <w:spacing w:line="240" w:lineRule="auto"/>
        <w:rPr>
          <w:rFonts w:cs="Arial"/>
          <w:i/>
          <w:iCs/>
        </w:rPr>
      </w:pPr>
    </w:p>
    <w:p w14:paraId="4816FAB1" w14:textId="772AD4E5" w:rsidR="00DF50FD" w:rsidRPr="00DF50FD" w:rsidRDefault="00DF50FD" w:rsidP="00F76D10">
      <w:pPr>
        <w:autoSpaceDE w:val="0"/>
        <w:autoSpaceDN w:val="0"/>
        <w:adjustRightInd w:val="0"/>
        <w:spacing w:line="240" w:lineRule="auto"/>
        <w:rPr>
          <w:rFonts w:cs="Arial"/>
          <w:i/>
          <w:iCs/>
        </w:rPr>
      </w:pPr>
    </w:p>
    <w:p w14:paraId="6813DA7F" w14:textId="1A19C84D" w:rsidR="00DF50FD" w:rsidRPr="00DF50FD" w:rsidRDefault="00DF50FD" w:rsidP="00DF50FD">
      <w:pPr>
        <w:autoSpaceDE w:val="0"/>
        <w:autoSpaceDN w:val="0"/>
        <w:adjustRightInd w:val="0"/>
        <w:spacing w:line="240" w:lineRule="auto"/>
        <w:ind w:right="1416"/>
        <w:rPr>
          <w:rStyle w:val="Hyperlink"/>
          <w:rFonts w:cs="Arial"/>
          <w:i/>
          <w:iCs/>
          <w:kern w:val="0"/>
          <w:szCs w:val="22"/>
          <w:lang w:eastAsia="en-US"/>
        </w:rPr>
      </w:pPr>
      <w:r w:rsidRPr="00DF50FD">
        <w:rPr>
          <w:rFonts w:cs="Arial"/>
          <w:noProof/>
          <w:kern w:val="0"/>
          <w:sz w:val="24"/>
          <w:szCs w:val="24"/>
        </w:rPr>
        <w:drawing>
          <wp:inline distT="0" distB="0" distL="0" distR="0" wp14:anchorId="3C6C4DAA" wp14:editId="21EC5883">
            <wp:extent cx="358140" cy="3581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DF50FD">
        <w:rPr>
          <w:rFonts w:cs="Arial"/>
          <w:color w:val="000000"/>
          <w:kern w:val="0"/>
          <w:szCs w:val="22"/>
          <w:lang w:eastAsia="en-US"/>
        </w:rPr>
        <w:tab/>
      </w:r>
      <w:r w:rsidRPr="00DF50FD">
        <w:rPr>
          <w:rFonts w:cs="Arial"/>
          <w:color w:val="000000"/>
          <w:kern w:val="0"/>
          <w:szCs w:val="22"/>
          <w:lang w:eastAsia="en-US"/>
        </w:rPr>
        <w:tab/>
      </w:r>
      <w:hyperlink r:id="rId20" w:history="1">
        <w:r w:rsidRPr="00DF50FD">
          <w:rPr>
            <w:rStyle w:val="Hyperlink"/>
            <w:rFonts w:cs="Arial"/>
            <w:i/>
            <w:iCs/>
          </w:rPr>
          <w:t>www.twitter.com/umatiorg</w:t>
        </w:r>
      </w:hyperlink>
    </w:p>
    <w:p w14:paraId="41364FED" w14:textId="6122A7FC" w:rsidR="00DF50FD" w:rsidRPr="00DF50FD" w:rsidRDefault="00DF50FD" w:rsidP="00F76D10">
      <w:pPr>
        <w:autoSpaceDE w:val="0"/>
        <w:autoSpaceDN w:val="0"/>
        <w:adjustRightInd w:val="0"/>
        <w:spacing w:line="240" w:lineRule="auto"/>
        <w:rPr>
          <w:rFonts w:cs="Arial"/>
          <w:i/>
          <w:iCs/>
          <w:color w:val="0000FF"/>
          <w:u w:val="single"/>
        </w:rPr>
      </w:pPr>
      <w:r w:rsidRPr="00DF50FD">
        <w:rPr>
          <w:rFonts w:cs="Arial"/>
          <w:noProof/>
        </w:rPr>
        <w:drawing>
          <wp:inline distT="0" distB="0" distL="0" distR="0" wp14:anchorId="030C66B2" wp14:editId="0DCC6A9F">
            <wp:extent cx="274320" cy="274320"/>
            <wp:effectExtent l="0" t="0" r="0" b="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DF50FD">
        <w:rPr>
          <w:rFonts w:cs="Arial"/>
        </w:rPr>
        <w:tab/>
      </w:r>
      <w:r w:rsidRPr="00DF50FD">
        <w:rPr>
          <w:rFonts w:cs="Arial"/>
        </w:rPr>
        <w:tab/>
      </w:r>
      <w:hyperlink r:id="rId21" w:history="1">
        <w:r w:rsidRPr="00DF50FD">
          <w:rPr>
            <w:rStyle w:val="Hyperlink"/>
            <w:rFonts w:cs="Arial"/>
            <w:i/>
            <w:iCs/>
          </w:rPr>
          <w:t>https://www.linkedin.com/company/umatiorg/</w:t>
        </w:r>
      </w:hyperlink>
    </w:p>
    <w:p w14:paraId="3C8F230D" w14:textId="0BF53AB3" w:rsidR="00DF50FD" w:rsidRPr="00DF50FD" w:rsidRDefault="00DF50FD" w:rsidP="00F76D10">
      <w:pPr>
        <w:autoSpaceDE w:val="0"/>
        <w:autoSpaceDN w:val="0"/>
        <w:adjustRightInd w:val="0"/>
        <w:spacing w:line="240" w:lineRule="auto"/>
        <w:rPr>
          <w:rFonts w:cs="Arial"/>
          <w:i/>
          <w:iCs/>
          <w:color w:val="0000FF"/>
          <w:u w:val="single"/>
        </w:rPr>
      </w:pPr>
    </w:p>
    <w:p w14:paraId="59D99BF3" w14:textId="28B4FA28" w:rsidR="00DF50FD" w:rsidRPr="00DF50FD" w:rsidRDefault="00DF50FD" w:rsidP="00F76D10">
      <w:pPr>
        <w:autoSpaceDE w:val="0"/>
        <w:autoSpaceDN w:val="0"/>
        <w:adjustRightInd w:val="0"/>
        <w:spacing w:line="240" w:lineRule="auto"/>
        <w:rPr>
          <w:rFonts w:cs="Arial"/>
          <w:i/>
          <w:iCs/>
          <w:color w:val="0000FF"/>
          <w:u w:val="single"/>
        </w:rPr>
      </w:pPr>
    </w:p>
    <w:p w14:paraId="41EDAC18" w14:textId="77777777" w:rsidR="00DF50FD" w:rsidRPr="00DF50FD" w:rsidRDefault="00DF50FD" w:rsidP="00F76D10">
      <w:pPr>
        <w:autoSpaceDE w:val="0"/>
        <w:autoSpaceDN w:val="0"/>
        <w:adjustRightInd w:val="0"/>
        <w:spacing w:line="240" w:lineRule="auto"/>
        <w:rPr>
          <w:rFonts w:cs="Arial"/>
          <w:i/>
          <w:iCs/>
        </w:rPr>
      </w:pPr>
    </w:p>
    <w:p w14:paraId="087DE86C" w14:textId="77777777" w:rsidR="00F76D10" w:rsidRPr="00DF50FD" w:rsidRDefault="00F76D10" w:rsidP="00F76D10">
      <w:pPr>
        <w:autoSpaceDE w:val="0"/>
        <w:autoSpaceDN w:val="0"/>
        <w:adjustRightInd w:val="0"/>
        <w:spacing w:line="240" w:lineRule="auto"/>
        <w:ind w:right="1416"/>
        <w:rPr>
          <w:rFonts w:cs="Arial"/>
          <w:i/>
          <w:iCs/>
        </w:rPr>
      </w:pPr>
    </w:p>
    <w:p w14:paraId="0B748860" w14:textId="77777777" w:rsidR="00B27060" w:rsidRPr="00DF50FD" w:rsidRDefault="00B27060" w:rsidP="00B27060">
      <w:pPr>
        <w:spacing w:line="360" w:lineRule="auto"/>
        <w:ind w:right="1416"/>
        <w:rPr>
          <w:rFonts w:cs="Arial"/>
          <w:szCs w:val="22"/>
        </w:rPr>
      </w:pPr>
    </w:p>
    <w:p w14:paraId="46777AF4" w14:textId="77777777" w:rsidR="00F84DE3" w:rsidRPr="00DF50FD" w:rsidRDefault="00F84DE3" w:rsidP="00B27060">
      <w:pPr>
        <w:spacing w:line="360" w:lineRule="auto"/>
        <w:ind w:right="1416"/>
        <w:rPr>
          <w:rFonts w:cs="Arial"/>
          <w:szCs w:val="22"/>
        </w:rPr>
      </w:pPr>
    </w:p>
    <w:sectPr w:rsidR="00F84DE3" w:rsidRPr="00DF50FD" w:rsidSect="00BF1748">
      <w:headerReference w:type="default" r:id="rId22"/>
      <w:footerReference w:type="default" r:id="rId23"/>
      <w:headerReference w:type="first" r:id="rId24"/>
      <w:footerReference w:type="first" r:id="rId25"/>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DA95" w14:textId="77777777" w:rsidR="00113074" w:rsidRDefault="00113074">
      <w:r>
        <w:separator/>
      </w:r>
    </w:p>
  </w:endnote>
  <w:endnote w:type="continuationSeparator" w:id="0">
    <w:p w14:paraId="36AA2CFA" w14:textId="77777777" w:rsidR="00113074" w:rsidRDefault="0011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F7A1" w14:textId="77777777" w:rsidR="001B6BC6" w:rsidRDefault="001B6BC6">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FC00" w14:textId="77777777" w:rsidR="00A545C1" w:rsidRDefault="00A545C1" w:rsidP="00A545C1">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A545C1" w:rsidRPr="00CF13CE" w14:paraId="619233B4" w14:textId="77777777">
      <w:tc>
        <w:tcPr>
          <w:tcW w:w="2442" w:type="dxa"/>
        </w:tcPr>
        <w:p w14:paraId="53928B27" w14:textId="77777777" w:rsidR="00A545C1" w:rsidRPr="00362226" w:rsidRDefault="00A545C1" w:rsidP="002D6166">
          <w:pPr>
            <w:pStyle w:val="FZ"/>
          </w:pPr>
          <w:r w:rsidRPr="00362226">
            <w:t>Verein Deutscher</w:t>
          </w:r>
        </w:p>
        <w:p w14:paraId="37F13A73" w14:textId="77777777" w:rsidR="00A545C1" w:rsidRPr="00362226" w:rsidRDefault="00A545C1" w:rsidP="002D6166">
          <w:pPr>
            <w:pStyle w:val="FZ"/>
          </w:pPr>
          <w:r w:rsidRPr="00362226">
            <w:t>Werkzeugmaschinenfabriken e.V.</w:t>
          </w:r>
        </w:p>
        <w:p w14:paraId="3C5C1B1B" w14:textId="77777777" w:rsidR="00A545C1" w:rsidRDefault="00A545C1" w:rsidP="002D6166">
          <w:pPr>
            <w:pStyle w:val="FZ"/>
          </w:pPr>
        </w:p>
      </w:tc>
      <w:tc>
        <w:tcPr>
          <w:tcW w:w="2548" w:type="dxa"/>
        </w:tcPr>
        <w:p w14:paraId="34889FAB" w14:textId="77777777" w:rsidR="00A545C1" w:rsidRPr="007416BF" w:rsidRDefault="00A545C1" w:rsidP="002D6166">
          <w:pPr>
            <w:pStyle w:val="FZ"/>
            <w:rPr>
              <w:lang w:val="en-GB"/>
            </w:rPr>
          </w:pPr>
          <w:r w:rsidRPr="007416BF">
            <w:rPr>
              <w:lang w:val="en-GB"/>
            </w:rPr>
            <w:t>Chairman:</w:t>
          </w:r>
        </w:p>
        <w:p w14:paraId="78623A2F" w14:textId="77777777" w:rsidR="00A545C1" w:rsidRPr="007416BF" w:rsidRDefault="00FB5994" w:rsidP="002D6166">
          <w:pPr>
            <w:pStyle w:val="FZ"/>
            <w:rPr>
              <w:lang w:val="en-GB"/>
            </w:rPr>
          </w:pPr>
          <w:proofErr w:type="spellStart"/>
          <w:r>
            <w:rPr>
              <w:lang w:val="en-GB"/>
            </w:rPr>
            <w:t>Dr.</w:t>
          </w:r>
          <w:proofErr w:type="spellEnd"/>
          <w:r>
            <w:rPr>
              <w:lang w:val="en-GB"/>
            </w:rPr>
            <w:t xml:space="preserve"> Heinz-Jürgen </w:t>
          </w:r>
          <w:r>
            <w:rPr>
              <w:sz w:val="16"/>
              <w:lang w:val="en-GB"/>
            </w:rPr>
            <w:t>Prokop</w:t>
          </w:r>
        </w:p>
        <w:p w14:paraId="6B5F1FD2" w14:textId="77777777" w:rsidR="00A545C1" w:rsidRPr="007416BF" w:rsidRDefault="00807D1E" w:rsidP="002D6166">
          <w:pPr>
            <w:pStyle w:val="FZ"/>
            <w:rPr>
              <w:lang w:val="en-GB"/>
            </w:rPr>
          </w:pPr>
          <w:r w:rsidRPr="007416BF">
            <w:rPr>
              <w:lang w:val="en-GB"/>
            </w:rPr>
            <w:t>Executive Director</w:t>
          </w:r>
          <w:r w:rsidR="00A545C1" w:rsidRPr="007416BF">
            <w:rPr>
              <w:lang w:val="en-GB"/>
            </w:rPr>
            <w:t>:</w:t>
          </w:r>
        </w:p>
        <w:p w14:paraId="3B54BA25" w14:textId="77777777" w:rsidR="00A545C1" w:rsidRDefault="00A545C1" w:rsidP="002D6166">
          <w:pPr>
            <w:pStyle w:val="FZ"/>
          </w:pPr>
          <w:proofErr w:type="spellStart"/>
          <w:r w:rsidRPr="007416BF">
            <w:rPr>
              <w:lang w:val="en-GB"/>
            </w:rPr>
            <w:t>Dr.</w:t>
          </w:r>
          <w:proofErr w:type="spellEnd"/>
          <w:r w:rsidRPr="007416BF">
            <w:rPr>
              <w:lang w:val="en-GB"/>
            </w:rPr>
            <w:t xml:space="preserve">-Ing. </w:t>
          </w:r>
          <w:r>
            <w:t>Wilfried Schäfer</w:t>
          </w:r>
        </w:p>
      </w:tc>
      <w:tc>
        <w:tcPr>
          <w:tcW w:w="2799" w:type="dxa"/>
        </w:tcPr>
        <w:p w14:paraId="3C75E4D9" w14:textId="77777777" w:rsidR="00A545C1" w:rsidRDefault="00A545C1" w:rsidP="002D6166">
          <w:pPr>
            <w:pStyle w:val="FZ"/>
          </w:pPr>
          <w:r>
            <w:t xml:space="preserve">Registration Office: </w:t>
          </w:r>
          <w:r>
            <w:br/>
            <w:t>Amtsgericht Frankfurt am Main</w:t>
          </w:r>
        </w:p>
        <w:p w14:paraId="11D936A5" w14:textId="77777777" w:rsidR="00A545C1" w:rsidRPr="007416BF" w:rsidRDefault="00A545C1" w:rsidP="002D6166">
          <w:pPr>
            <w:pStyle w:val="FZ"/>
            <w:rPr>
              <w:lang w:val="en-GB"/>
            </w:rPr>
          </w:pPr>
          <w:r w:rsidRPr="007416BF">
            <w:rPr>
              <w:lang w:val="en-GB"/>
            </w:rPr>
            <w:t>Society Register: VR4966</w:t>
          </w:r>
        </w:p>
        <w:p w14:paraId="55121B4D" w14:textId="77777777" w:rsidR="00A545C1" w:rsidRPr="007416BF" w:rsidRDefault="00A545C1" w:rsidP="002D6166">
          <w:pPr>
            <w:pStyle w:val="FZ"/>
            <w:rPr>
              <w:szCs w:val="14"/>
              <w:lang w:val="en-GB"/>
            </w:rPr>
          </w:pPr>
          <w:r w:rsidRPr="007416BF">
            <w:rPr>
              <w:szCs w:val="14"/>
              <w:lang w:val="en-GB"/>
            </w:rPr>
            <w:t>VAT No.: DE 114 10 88 36</w:t>
          </w:r>
        </w:p>
      </w:tc>
      <w:tc>
        <w:tcPr>
          <w:tcW w:w="2077" w:type="dxa"/>
        </w:tcPr>
        <w:p w14:paraId="32AE3E21" w14:textId="77777777" w:rsidR="00A545C1" w:rsidRPr="007416BF" w:rsidRDefault="00A545C1" w:rsidP="002D6166">
          <w:pPr>
            <w:pStyle w:val="FZ"/>
            <w:rPr>
              <w:b/>
              <w:lang w:val="en-GB"/>
            </w:rPr>
          </w:pPr>
        </w:p>
      </w:tc>
    </w:tr>
  </w:tbl>
  <w:p w14:paraId="40D677AD" w14:textId="77777777" w:rsidR="00A545C1" w:rsidRPr="007416BF" w:rsidRDefault="00A545C1" w:rsidP="00A545C1">
    <w:pPr>
      <w:pStyle w:val="Fuzeile"/>
      <w:spacing w:line="20" w:lineRule="exact"/>
      <w:rPr>
        <w:sz w:val="2"/>
        <w:lang w:val="en-GB"/>
      </w:rPr>
    </w:pPr>
  </w:p>
  <w:p w14:paraId="7EBA0847" w14:textId="3F4837F1" w:rsidR="00A545C1" w:rsidRPr="00C254D2" w:rsidRDefault="004C56BD" w:rsidP="002D6166">
    <w:pPr>
      <w:pStyle w:val="Pfadangabe"/>
      <w:framePr w:wrap="around"/>
    </w:pPr>
    <w:r>
      <w:rPr>
        <w:noProof/>
      </w:rPr>
      <w:fldChar w:fldCharType="begin"/>
    </w:r>
    <w:r>
      <w:rPr>
        <w:noProof/>
      </w:rPr>
      <w:instrText xml:space="preserve"> FILENAME \p  \* MERGEFORMAT </w:instrText>
    </w:r>
    <w:r>
      <w:rPr>
        <w:noProof/>
      </w:rPr>
      <w:fldChar w:fldCharType="separate"/>
    </w:r>
    <w:r w:rsidR="00113074">
      <w:rPr>
        <w:noProof/>
      </w:rPr>
      <w:t>Dokument2</w:t>
    </w:r>
    <w:r>
      <w:rPr>
        <w:noProof/>
      </w:rPr>
      <w:fldChar w:fldCharType="end"/>
    </w:r>
    <w:r w:rsidR="00A545C1" w:rsidRPr="00C254D2">
      <w:t xml:space="preserve">   </w:t>
    </w:r>
    <w:r w:rsidR="00A545C1" w:rsidRPr="00C254D2">
      <w:fldChar w:fldCharType="begin"/>
    </w:r>
    <w:r w:rsidR="00A545C1" w:rsidRPr="00C254D2">
      <w:instrText xml:space="preserve"> DATE \@ "d.MM.yyyy" \* MERGEFORMAT </w:instrText>
    </w:r>
    <w:r w:rsidR="00A545C1" w:rsidRPr="00C254D2">
      <w:fldChar w:fldCharType="separate"/>
    </w:r>
    <w:r w:rsidR="009D135B">
      <w:rPr>
        <w:noProof/>
      </w:rPr>
      <w:t>5.10.2021</w:t>
    </w:r>
    <w:r w:rsidR="00A545C1" w:rsidRPr="00C254D2">
      <w:fldChar w:fldCharType="end"/>
    </w:r>
  </w:p>
  <w:p w14:paraId="41DC833B" w14:textId="77777777" w:rsidR="00A545C1" w:rsidRDefault="00A545C1" w:rsidP="00A545C1">
    <w:pPr>
      <w:pStyle w:val="Fuzeile"/>
      <w:spacing w:line="20" w:lineRule="exact"/>
      <w:rPr>
        <w:sz w:val="2"/>
      </w:rPr>
    </w:pPr>
  </w:p>
  <w:p w14:paraId="43A33697" w14:textId="77777777" w:rsidR="00A545C1" w:rsidRPr="00274EF5" w:rsidRDefault="00A545C1" w:rsidP="00A545C1">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D8C3" w14:textId="77777777" w:rsidR="00113074" w:rsidRDefault="00113074">
      <w:r>
        <w:separator/>
      </w:r>
    </w:p>
  </w:footnote>
  <w:footnote w:type="continuationSeparator" w:id="0">
    <w:p w14:paraId="7E6D0B05" w14:textId="77777777" w:rsidR="00113074" w:rsidRDefault="0011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1B6BC6" w14:paraId="3DC28C94" w14:textId="77777777">
      <w:trPr>
        <w:trHeight w:hRule="exact" w:val="1950"/>
      </w:trPr>
      <w:tc>
        <w:tcPr>
          <w:tcW w:w="7655" w:type="dxa"/>
        </w:tcPr>
        <w:p w14:paraId="54467982" w14:textId="41C711D4" w:rsidR="001B6BC6" w:rsidRDefault="001B6BC6">
          <w:proofErr w:type="spellStart"/>
          <w:r>
            <w:t>page</w:t>
          </w:r>
          <w:proofErr w:type="spellEnd"/>
          <w:r>
            <w:t xml:space="preserve"> </w:t>
          </w:r>
          <w:r>
            <w:fldChar w:fldCharType="begin"/>
          </w:r>
          <w:r>
            <w:instrText xml:space="preserve"> PAGE </w:instrText>
          </w:r>
          <w:r>
            <w:fldChar w:fldCharType="separate"/>
          </w:r>
          <w:r w:rsidR="00A545C1">
            <w:rPr>
              <w:noProof/>
            </w:rPr>
            <w:t>2</w:t>
          </w:r>
          <w:r>
            <w:fldChar w:fldCharType="end"/>
          </w:r>
          <w:r>
            <w:t>/</w:t>
          </w:r>
          <w:r>
            <w:fldChar w:fldCharType="begin"/>
          </w:r>
          <w:r>
            <w:instrText xml:space="preserve"> NUMPAGES </w:instrText>
          </w:r>
          <w:r>
            <w:fldChar w:fldCharType="separate"/>
          </w:r>
          <w:r w:rsidR="00FB5994">
            <w:rPr>
              <w:noProof/>
            </w:rPr>
            <w:t>1</w:t>
          </w:r>
          <w:r>
            <w:fldChar w:fldCharType="end"/>
          </w:r>
          <w:r>
            <w:t xml:space="preserve"> · VDW · </w:t>
          </w:r>
          <w:r>
            <w:fldChar w:fldCharType="begin"/>
          </w:r>
          <w:r>
            <w:instrText xml:space="preserve"> STYLEREF Initials \* MERGEFORMAT </w:instrText>
          </w:r>
          <w:r>
            <w:fldChar w:fldCharType="end"/>
          </w:r>
          <w:r>
            <w:t xml:space="preserve"> · </w:t>
          </w:r>
          <w:r w:rsidR="00113074">
            <w:fldChar w:fldCharType="begin"/>
          </w:r>
          <w:r w:rsidR="00113074">
            <w:instrText xml:space="preserve"> STYLEREF Dates \* MERGEFORMAT </w:instrText>
          </w:r>
          <w:r w:rsidR="00113074">
            <w:rPr>
              <w:noProof/>
            </w:rPr>
            <w:fldChar w:fldCharType="end"/>
          </w:r>
        </w:p>
      </w:tc>
      <w:tc>
        <w:tcPr>
          <w:tcW w:w="2608" w:type="dxa"/>
        </w:tcPr>
        <w:p w14:paraId="2EB0553B" w14:textId="77777777" w:rsidR="001B6BC6" w:rsidRDefault="001B6BC6"/>
      </w:tc>
    </w:tr>
  </w:tbl>
  <w:p w14:paraId="6B97E2EE" w14:textId="77777777" w:rsidR="001B6BC6" w:rsidRDefault="001B6B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1B6BC6" w14:paraId="0D03485D" w14:textId="77777777">
      <w:trPr>
        <w:cantSplit/>
        <w:trHeight w:hRule="exact" w:val="1920"/>
      </w:trPr>
      <w:tc>
        <w:tcPr>
          <w:tcW w:w="10348" w:type="dxa"/>
        </w:tcPr>
        <w:p w14:paraId="0F6754D0" w14:textId="77777777" w:rsidR="002D6166" w:rsidRDefault="002D6166" w:rsidP="002D6166">
          <w:pPr>
            <w:pStyle w:val="Kopf1"/>
          </w:pPr>
          <w:r w:rsidRPr="009156D4">
            <w:t>Verein Deutscher Werkzeugmaschinenfabriken</w:t>
          </w:r>
          <w:r>
            <w:rPr>
              <w:sz w:val="24"/>
            </w:rPr>
            <w:tab/>
          </w:r>
          <w:r w:rsidR="00920F0B">
            <w:rPr>
              <w:noProof/>
              <w:lang w:val="en-US" w:eastAsia="en-US"/>
            </w:rPr>
            <w:drawing>
              <wp:inline distT="0" distB="0" distL="0" distR="0" wp14:anchorId="082C651E" wp14:editId="2A2FEEC4">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0A2D758D" w14:textId="77777777" w:rsidR="001B6BC6" w:rsidRDefault="001B6BC6">
          <w:pPr>
            <w:pStyle w:val="Titel1"/>
          </w:pPr>
        </w:p>
      </w:tc>
    </w:tr>
  </w:tbl>
  <w:p w14:paraId="51FBDCB8" w14:textId="77777777" w:rsidR="001B6BC6" w:rsidRDefault="001B6B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74"/>
    <w:rsid w:val="00052276"/>
    <w:rsid w:val="00080DF7"/>
    <w:rsid w:val="000B7D32"/>
    <w:rsid w:val="000C4CF7"/>
    <w:rsid w:val="00113074"/>
    <w:rsid w:val="00120DDA"/>
    <w:rsid w:val="00125807"/>
    <w:rsid w:val="001B6BC6"/>
    <w:rsid w:val="001D193A"/>
    <w:rsid w:val="002570F8"/>
    <w:rsid w:val="002D6166"/>
    <w:rsid w:val="00362289"/>
    <w:rsid w:val="003A4B4D"/>
    <w:rsid w:val="003B1562"/>
    <w:rsid w:val="00442C10"/>
    <w:rsid w:val="0048694D"/>
    <w:rsid w:val="004B4FCC"/>
    <w:rsid w:val="004B7EAE"/>
    <w:rsid w:val="004C56BD"/>
    <w:rsid w:val="004D289A"/>
    <w:rsid w:val="004D3C55"/>
    <w:rsid w:val="004E0E6A"/>
    <w:rsid w:val="00525A57"/>
    <w:rsid w:val="00555DC7"/>
    <w:rsid w:val="00631C29"/>
    <w:rsid w:val="00663A8C"/>
    <w:rsid w:val="00673F0D"/>
    <w:rsid w:val="00684FB7"/>
    <w:rsid w:val="006A6F1A"/>
    <w:rsid w:val="007416BF"/>
    <w:rsid w:val="007445E4"/>
    <w:rsid w:val="0079063C"/>
    <w:rsid w:val="00807D1E"/>
    <w:rsid w:val="00813536"/>
    <w:rsid w:val="008C703E"/>
    <w:rsid w:val="008D6858"/>
    <w:rsid w:val="00920F0B"/>
    <w:rsid w:val="009B7C73"/>
    <w:rsid w:val="009D135B"/>
    <w:rsid w:val="00A34F22"/>
    <w:rsid w:val="00A545C1"/>
    <w:rsid w:val="00B17A50"/>
    <w:rsid w:val="00B27060"/>
    <w:rsid w:val="00BD6ABB"/>
    <w:rsid w:val="00BF1748"/>
    <w:rsid w:val="00C42D36"/>
    <w:rsid w:val="00C530CD"/>
    <w:rsid w:val="00CF06B7"/>
    <w:rsid w:val="00CF13CE"/>
    <w:rsid w:val="00D1541D"/>
    <w:rsid w:val="00D7405A"/>
    <w:rsid w:val="00D81B80"/>
    <w:rsid w:val="00DA42E3"/>
    <w:rsid w:val="00DF50FD"/>
    <w:rsid w:val="00E81B2A"/>
    <w:rsid w:val="00F20288"/>
    <w:rsid w:val="00F573BD"/>
    <w:rsid w:val="00F60796"/>
    <w:rsid w:val="00F66894"/>
    <w:rsid w:val="00F76D10"/>
    <w:rsid w:val="00F84DE3"/>
    <w:rsid w:val="00F906ED"/>
    <w:rsid w:val="00FB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AD2A1"/>
  <w15:docId w15:val="{C3F7CC88-157F-4607-B2F3-2D69980A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A545C1"/>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semiHidden/>
    <w:rsid w:val="002570F8"/>
    <w:rPr>
      <w:rFonts w:ascii="Tahoma" w:hAnsi="Tahoma" w:cs="Tahoma"/>
      <w:sz w:val="16"/>
      <w:szCs w:val="16"/>
    </w:rPr>
  </w:style>
  <w:style w:type="paragraph" w:customStyle="1" w:styleId="Kopf1">
    <w:name w:val="Kopf1"/>
    <w:basedOn w:val="Titel1"/>
    <w:rsid w:val="002D6166"/>
  </w:style>
  <w:style w:type="paragraph" w:customStyle="1" w:styleId="FZ">
    <w:name w:val="FZ"/>
    <w:basedOn w:val="Standard"/>
    <w:qFormat/>
    <w:rsid w:val="002D6166"/>
    <w:pPr>
      <w:spacing w:line="160" w:lineRule="exact"/>
    </w:pPr>
    <w:rPr>
      <w:sz w:val="14"/>
    </w:rPr>
  </w:style>
  <w:style w:type="paragraph" w:customStyle="1" w:styleId="Pfadangabe">
    <w:name w:val="Pfadangabe"/>
    <w:basedOn w:val="Standard"/>
    <w:link w:val="PfadangabeZchn"/>
    <w:rsid w:val="002D6166"/>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basedOn w:val="Absatz-Standardschriftart"/>
    <w:link w:val="Pfadangabe"/>
    <w:rsid w:val="002D6166"/>
    <w:rPr>
      <w:rFonts w:ascii="Arial" w:hAnsi="Arial"/>
      <w:kern w:val="4"/>
      <w:sz w:val="14"/>
      <w:szCs w:val="14"/>
      <w:lang w:val="de-DE" w:eastAsia="de-DE"/>
    </w:rPr>
  </w:style>
  <w:style w:type="character" w:styleId="Hyperlink">
    <w:name w:val="Hyperlink"/>
    <w:basedOn w:val="Absatz-Standardschriftart"/>
    <w:unhideWhenUsed/>
    <w:rsid w:val="00F76D10"/>
    <w:rPr>
      <w:color w:val="0000FF" w:themeColor="hyperlink"/>
      <w:u w:val="single"/>
    </w:rPr>
  </w:style>
  <w:style w:type="character" w:styleId="NichtaufgelsteErwhnung">
    <w:name w:val="Unresolved Mention"/>
    <w:basedOn w:val="Absatz-Standardschriftart"/>
    <w:uiPriority w:val="99"/>
    <w:semiHidden/>
    <w:unhideWhenUsed/>
    <w:rsid w:val="00F20288"/>
    <w:rPr>
      <w:color w:val="605E5C"/>
      <w:shd w:val="clear" w:color="auto" w:fill="E1DFDD"/>
    </w:rPr>
  </w:style>
  <w:style w:type="character" w:styleId="BesuchterLink">
    <w:name w:val="FollowedHyperlink"/>
    <w:basedOn w:val="Absatz-Standardschriftart"/>
    <w:semiHidden/>
    <w:unhideWhenUsed/>
    <w:rsid w:val="00DF5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industryarena.com/vdw"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umatiorg/"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twitter.com/VDWonline%0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s://twitter.com/umat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dw.d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outube.com/metaltradefair" TargetMode="External"/><Relationship Id="rId23" Type="http://schemas.openxmlformats.org/officeDocument/2006/relationships/footer" Target="footer1.xml"/><Relationship Id="rId10" Type="http://schemas.openxmlformats.org/officeDocument/2006/relationships/hyperlink" Target="https://vdw.de/umati-zeigt-weltweite-datenkonnektivitaet-auf-der-emo-mailand/" TargetMode="External"/><Relationship Id="rId19" Type="http://schemas.openxmlformats.org/officeDocument/2006/relationships/hyperlink" Target="http://www.linkedin.com/company/vdw-frankfurt" TargetMode="External"/><Relationship Id="rId4" Type="http://schemas.openxmlformats.org/officeDocument/2006/relationships/styles" Target="styles.xml"/><Relationship Id="rId9" Type="http://schemas.openxmlformats.org/officeDocument/2006/relationships/hyperlink" Target="http://www.umati.org" TargetMode="External"/><Relationship Id="rId14" Type="http://schemas.openxmlformats.org/officeDocument/2006/relationships/image" Target="media/image2.gi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FCB1701FFC3B4D85D4A34F5EF81509" ma:contentTypeVersion="13" ma:contentTypeDescription="Ein neues Dokument erstellen." ma:contentTypeScope="" ma:versionID="744a15c8b72463fb5f2a721f1be99cc4">
  <xsd:schema xmlns:xsd="http://www.w3.org/2001/XMLSchema" xmlns:xs="http://www.w3.org/2001/XMLSchema" xmlns:p="http://schemas.microsoft.com/office/2006/metadata/properties" xmlns:ns2="9227a497-d496-4bda-990e-ef9d3226c709" xmlns:ns3="25db918e-871b-4085-9ab2-6d4e30c920bb" targetNamespace="http://schemas.microsoft.com/office/2006/metadata/properties" ma:root="true" ma:fieldsID="39ab60c26eb44d35e5322e7a59ecb1ba" ns2:_="" ns3:_="">
    <xsd:import namespace="9227a497-d496-4bda-990e-ef9d3226c709"/>
    <xsd:import namespace="25db918e-871b-4085-9ab2-6d4e30c92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7a497-d496-4bda-990e-ef9d3226c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db918e-871b-4085-9ab2-6d4e30c920b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645B9-FC31-4575-9543-0A4F82AA6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7a497-d496-4bda-990e-ef9d3226c709"/>
    <ds:schemaRef ds:uri="25db918e-871b-4085-9ab2-6d4e30c92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A9413-BCBE-41BD-934E-314D92C76D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852055-FC46-427B-B6E4-212340486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Brocar, Jasmina</cp:lastModifiedBy>
  <cp:revision>15</cp:revision>
  <cp:lastPrinted>2009-04-15T06:38:00Z</cp:lastPrinted>
  <dcterms:created xsi:type="dcterms:W3CDTF">2021-09-30T09:50:00Z</dcterms:created>
  <dcterms:modified xsi:type="dcterms:W3CDTF">2021-10-05T08:59:00Z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0x010100F3FCB1701FFC3B4D85D4A34F5EF81509</vt:lpwstr>
  </property>
</Properties>
</file>