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F78C" w14:textId="345C46DA" w:rsidR="004731DC" w:rsidRPr="006A6CD1" w:rsidRDefault="001F7965" w:rsidP="001A7639">
      <w:pPr>
        <w:tabs>
          <w:tab w:val="left" w:pos="1150"/>
          <w:tab w:val="left" w:pos="1395"/>
          <w:tab w:val="left" w:pos="3495"/>
        </w:tabs>
        <w:rPr>
          <w:rFonts w:asciiTheme="minorHAnsi" w:hAnsiTheme="minorHAnsi" w:cstheme="minorHAnsi"/>
          <w:sz w:val="28"/>
        </w:rPr>
      </w:pPr>
      <w:r>
        <w:rPr>
          <w:noProof/>
        </w:rPr>
        <mc:AlternateContent>
          <mc:Choice Requires="wps">
            <w:drawing>
              <wp:anchor distT="0" distB="0" distL="144000" distR="114300" simplePos="0" relativeHeight="251658240" behindDoc="1" locked="0" layoutInCell="1" allowOverlap="1" wp14:anchorId="3DBCA786" wp14:editId="0973A357">
                <wp:simplePos x="0" y="0"/>
                <wp:positionH relativeFrom="column">
                  <wp:posOffset>2540</wp:posOffset>
                </wp:positionH>
                <wp:positionV relativeFrom="paragraph">
                  <wp:posOffset>-281305</wp:posOffset>
                </wp:positionV>
                <wp:extent cx="3426460" cy="1104900"/>
                <wp:effectExtent l="0" t="0" r="4445" b="0"/>
                <wp:wrapTight wrapText="bothSides">
                  <wp:wrapPolygon edited="0">
                    <wp:start x="-104" y="0"/>
                    <wp:lineTo x="-104" y="21451"/>
                    <wp:lineTo x="21600" y="21451"/>
                    <wp:lineTo x="21600" y="0"/>
                    <wp:lineTo x="-104"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129F0" w14:textId="77777777" w:rsidR="0014591A" w:rsidRPr="006A6CD1" w:rsidRDefault="0014591A" w:rsidP="0014591A">
                            <w:pPr>
                              <w:pStyle w:val="NurText"/>
                              <w:rPr>
                                <w:rFonts w:asciiTheme="minorHAnsi" w:hAnsiTheme="minorHAnsi" w:cstheme="minorHAnsi"/>
                                <w:szCs w:val="20"/>
                              </w:rPr>
                            </w:pPr>
                          </w:p>
                          <w:p w14:paraId="28F2CC48" w14:textId="77777777" w:rsidR="00531FB0" w:rsidRPr="006A6CD1" w:rsidRDefault="00531FB0" w:rsidP="00927983">
                            <w:pPr>
                              <w:rPr>
                                <w:rFonts w:asciiTheme="minorHAnsi" w:hAnsiTheme="minorHAnsi" w:cstheme="minorHAnsi"/>
                                <w:sz w:val="14"/>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A786" id="_x0000_t202" coordsize="21600,21600" o:spt="202" path="m,l,21600r21600,l21600,xe">
                <v:stroke joinstyle="miter"/>
                <v:path gradientshapeok="t" o:connecttype="rect"/>
              </v:shapetype>
              <v:shape id="Text Box 13" o:spid="_x0000_s1026" type="#_x0000_t202" style="position:absolute;margin-left:.2pt;margin-top:-22.15pt;width:269.8pt;height:87pt;z-index:-251658240;visibility:visible;mso-wrap-style:square;mso-width-percent:0;mso-height-percent:0;mso-wrap-distance-left:4mm;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" stroked="f">
                <v:textbox inset="0,0,0,0">
                  <w:txbxContent>
                    <w:p w14:paraId="524129F0" w14:textId="77777777" w:rsidR="0014591A" w:rsidRPr="006A6CD1" w:rsidRDefault="0014591A" w:rsidP="0014591A">
                      <w:pPr>
                        <w:pStyle w:val="NurText"/>
                        <w:rPr>
                          <w:rFonts w:asciiTheme="minorHAnsi" w:hAnsiTheme="minorHAnsi" w:cstheme="minorHAnsi"/>
                          <w:szCs w:val="20"/>
                        </w:rPr>
                      </w:pPr>
                    </w:p>
                    <w:p w14:paraId="28F2CC48" w14:textId="77777777" w:rsidR="00531FB0" w:rsidRPr="006A6CD1" w:rsidRDefault="00531FB0" w:rsidP="00927983">
                      <w:pPr>
                        <w:rPr>
                          <w:rFonts w:asciiTheme="minorHAnsi" w:hAnsiTheme="minorHAnsi" w:cstheme="minorHAnsi"/>
                          <w:sz w:val="14"/>
                          <w:szCs w:val="12"/>
                        </w:rPr>
                      </w:pPr>
                    </w:p>
                  </w:txbxContent>
                </v:textbox>
                <w10:wrap type="tight"/>
              </v:shape>
            </w:pict>
          </mc:Fallback>
        </mc:AlternateContent>
      </w:r>
      <w:r>
        <w:rPr>
          <w:noProof/>
        </w:rPr>
        <mc:AlternateContent>
          <mc:Choice Requires="wps">
            <w:drawing>
              <wp:anchor distT="0" distB="0" distL="114300" distR="114300" simplePos="0" relativeHeight="251656192" behindDoc="1" locked="1" layoutInCell="1" allowOverlap="0" wp14:anchorId="4A0B2DC3" wp14:editId="5316D849">
                <wp:simplePos x="0" y="0"/>
                <wp:positionH relativeFrom="page">
                  <wp:posOffset>4749800</wp:posOffset>
                </wp:positionH>
                <wp:positionV relativeFrom="page">
                  <wp:posOffset>1760220</wp:posOffset>
                </wp:positionV>
                <wp:extent cx="1981200" cy="1687830"/>
                <wp:effectExtent l="0" t="0" r="0" b="762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2213CB4" w14:textId="77777777" w:rsidR="00531FB0" w:rsidRPr="006A6CD1" w:rsidRDefault="006A6CD1">
                            <w:pPr>
                              <w:tabs>
                                <w:tab w:val="left" w:pos="4320"/>
                              </w:tabs>
                              <w:spacing w:line="200" w:lineRule="atLeast"/>
                              <w:jc w:val="right"/>
                              <w:rPr>
                                <w:rFonts w:asciiTheme="minorHAnsi" w:hAnsiTheme="minorHAnsi" w:cstheme="minorHAnsi"/>
                                <w:b/>
                                <w:color w:val="000000"/>
                                <w:sz w:val="17"/>
                                <w:szCs w:val="17"/>
                              </w:rPr>
                            </w:pPr>
                            <w:r w:rsidRPr="006A6CD1">
                              <w:rPr>
                                <w:rFonts w:asciiTheme="minorHAnsi" w:hAnsiTheme="minorHAnsi" w:cstheme="minorHAnsi"/>
                                <w:b/>
                                <w:color w:val="000000"/>
                                <w:sz w:val="17"/>
                                <w:szCs w:val="17"/>
                              </w:rPr>
                              <w:t>IIP-</w:t>
                            </w:r>
                            <w:proofErr w:type="spellStart"/>
                            <w:r w:rsidRPr="006A6CD1">
                              <w:rPr>
                                <w:rFonts w:asciiTheme="minorHAnsi" w:hAnsiTheme="minorHAnsi" w:cstheme="minorHAnsi"/>
                                <w:b/>
                                <w:color w:val="000000"/>
                                <w:sz w:val="17"/>
                                <w:szCs w:val="17"/>
                              </w:rPr>
                              <w:t>Ecosphere</w:t>
                            </w:r>
                            <w:proofErr w:type="spellEnd"/>
                          </w:p>
                          <w:p w14:paraId="50226CCD" w14:textId="77777777" w:rsidR="00531FB0" w:rsidRPr="006A6CD1" w:rsidRDefault="006A6CD1">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c/o Forschungszentrum L3S</w:t>
                            </w:r>
                          </w:p>
                          <w:p w14:paraId="53B4E325"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proofErr w:type="spellStart"/>
                            <w:r w:rsidRPr="006A6CD1">
                              <w:rPr>
                                <w:rFonts w:asciiTheme="minorHAnsi" w:hAnsiTheme="minorHAnsi" w:cstheme="minorHAnsi"/>
                                <w:color w:val="000000"/>
                                <w:sz w:val="17"/>
                                <w:szCs w:val="17"/>
                              </w:rPr>
                              <w:t>Appelstr</w:t>
                            </w:r>
                            <w:proofErr w:type="spellEnd"/>
                            <w:r w:rsidRPr="006A6CD1">
                              <w:rPr>
                                <w:rFonts w:asciiTheme="minorHAnsi" w:hAnsiTheme="minorHAnsi" w:cstheme="minorHAnsi"/>
                                <w:color w:val="000000"/>
                                <w:sz w:val="17"/>
                                <w:szCs w:val="17"/>
                              </w:rPr>
                              <w:t>. 9a</w:t>
                            </w:r>
                          </w:p>
                          <w:p w14:paraId="5D7AD7C9"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 xml:space="preserve">30167 Hannover </w:t>
                            </w:r>
                          </w:p>
                          <w:p w14:paraId="4CB50F96"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Deutschland</w:t>
                            </w:r>
                          </w:p>
                          <w:p w14:paraId="5923D7F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 xml:space="preserve"> </w:t>
                            </w:r>
                          </w:p>
                          <w:p w14:paraId="4F20FCD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Telefon: +49 (0)511 762-1771</w:t>
                            </w:r>
                            <w:r w:rsidR="003A7E05" w:rsidRPr="006A6CD1">
                              <w:rPr>
                                <w:rFonts w:asciiTheme="minorHAnsi" w:hAnsiTheme="minorHAnsi" w:cstheme="minorHAnsi"/>
                                <w:color w:val="000000"/>
                                <w:sz w:val="17"/>
                                <w:szCs w:val="17"/>
                                <w:lang w:val="sv-SE"/>
                              </w:rPr>
                              <w:t>5</w:t>
                            </w:r>
                          </w:p>
                          <w:p w14:paraId="3F90A35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Fax: +49 (0)511 762-17779</w:t>
                            </w:r>
                          </w:p>
                          <w:p w14:paraId="2AD7154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p>
                          <w:p w14:paraId="18580203"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www.</w:t>
                            </w:r>
                            <w:r w:rsidR="006A6CD1" w:rsidRPr="006A6CD1">
                              <w:rPr>
                                <w:rFonts w:asciiTheme="minorHAnsi" w:hAnsiTheme="minorHAnsi" w:cstheme="minorHAnsi"/>
                                <w:color w:val="000000"/>
                                <w:sz w:val="17"/>
                                <w:szCs w:val="17"/>
                                <w:lang w:val="sv-SE"/>
                              </w:rPr>
                              <w:t>iip-ecosphere</w:t>
                            </w:r>
                            <w:r w:rsidRPr="006A6CD1">
                              <w:rPr>
                                <w:rFonts w:asciiTheme="minorHAnsi" w:hAnsiTheme="minorHAnsi" w:cstheme="minorHAnsi"/>
                                <w:color w:val="000000"/>
                                <w:sz w:val="17"/>
                                <w:szCs w:val="17"/>
                                <w:lang w:val="sv-SE"/>
                              </w:rPr>
                              <w:t>.de</w:t>
                            </w:r>
                          </w:p>
                          <w:p w14:paraId="0351EFEE"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2DC3" id="Text Box 3" o:spid="_x0000_s1027" type="#_x0000_t202" style="position:absolute;margin-left:374pt;margin-top:138.6pt;width:156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" o:allowoverlap="f" filled="f" stroked="f" strokecolor="blue">
                <v:textbox inset="0,0,0,0">
                  <w:txbxContent>
                    <w:p w14:paraId="02213CB4" w14:textId="77777777" w:rsidR="00531FB0" w:rsidRPr="006A6CD1" w:rsidRDefault="006A6CD1">
                      <w:pPr>
                        <w:tabs>
                          <w:tab w:val="left" w:pos="4320"/>
                        </w:tabs>
                        <w:spacing w:line="200" w:lineRule="atLeast"/>
                        <w:jc w:val="right"/>
                        <w:rPr>
                          <w:rFonts w:asciiTheme="minorHAnsi" w:hAnsiTheme="minorHAnsi" w:cstheme="minorHAnsi"/>
                          <w:b/>
                          <w:color w:val="000000"/>
                          <w:sz w:val="17"/>
                          <w:szCs w:val="17"/>
                        </w:rPr>
                      </w:pPr>
                      <w:r w:rsidRPr="006A6CD1">
                        <w:rPr>
                          <w:rFonts w:asciiTheme="minorHAnsi" w:hAnsiTheme="minorHAnsi" w:cstheme="minorHAnsi"/>
                          <w:b/>
                          <w:color w:val="000000"/>
                          <w:sz w:val="17"/>
                          <w:szCs w:val="17"/>
                        </w:rPr>
                        <w:t>IIP-</w:t>
                      </w:r>
                      <w:proofErr w:type="spellStart"/>
                      <w:r w:rsidRPr="006A6CD1">
                        <w:rPr>
                          <w:rFonts w:asciiTheme="minorHAnsi" w:hAnsiTheme="minorHAnsi" w:cstheme="minorHAnsi"/>
                          <w:b/>
                          <w:color w:val="000000"/>
                          <w:sz w:val="17"/>
                          <w:szCs w:val="17"/>
                        </w:rPr>
                        <w:t>Ecosphere</w:t>
                      </w:r>
                      <w:proofErr w:type="spellEnd"/>
                    </w:p>
                    <w:p w14:paraId="50226CCD" w14:textId="77777777" w:rsidR="00531FB0" w:rsidRPr="006A6CD1" w:rsidRDefault="006A6CD1">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c/o Forschungszentrum L3S</w:t>
                      </w:r>
                    </w:p>
                    <w:p w14:paraId="53B4E325"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proofErr w:type="spellStart"/>
                      <w:r w:rsidRPr="006A6CD1">
                        <w:rPr>
                          <w:rFonts w:asciiTheme="minorHAnsi" w:hAnsiTheme="minorHAnsi" w:cstheme="minorHAnsi"/>
                          <w:color w:val="000000"/>
                          <w:sz w:val="17"/>
                          <w:szCs w:val="17"/>
                        </w:rPr>
                        <w:t>Appelstr</w:t>
                      </w:r>
                      <w:proofErr w:type="spellEnd"/>
                      <w:r w:rsidRPr="006A6CD1">
                        <w:rPr>
                          <w:rFonts w:asciiTheme="minorHAnsi" w:hAnsiTheme="minorHAnsi" w:cstheme="minorHAnsi"/>
                          <w:color w:val="000000"/>
                          <w:sz w:val="17"/>
                          <w:szCs w:val="17"/>
                        </w:rPr>
                        <w:t>. 9a</w:t>
                      </w:r>
                    </w:p>
                    <w:p w14:paraId="5D7AD7C9"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 xml:space="preserve">30167 Hannover </w:t>
                      </w:r>
                    </w:p>
                    <w:p w14:paraId="4CB50F96"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Deutschland</w:t>
                      </w:r>
                    </w:p>
                    <w:p w14:paraId="5923D7F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rPr>
                      </w:pPr>
                      <w:r w:rsidRPr="006A6CD1">
                        <w:rPr>
                          <w:rFonts w:asciiTheme="minorHAnsi" w:hAnsiTheme="minorHAnsi" w:cstheme="minorHAnsi"/>
                          <w:color w:val="000000"/>
                          <w:sz w:val="17"/>
                          <w:szCs w:val="17"/>
                        </w:rPr>
                        <w:t xml:space="preserve"> </w:t>
                      </w:r>
                    </w:p>
                    <w:p w14:paraId="4F20FCD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Telefon: +49 (0)511 762-1771</w:t>
                      </w:r>
                      <w:r w:rsidR="003A7E05" w:rsidRPr="006A6CD1">
                        <w:rPr>
                          <w:rFonts w:asciiTheme="minorHAnsi" w:hAnsiTheme="minorHAnsi" w:cstheme="minorHAnsi"/>
                          <w:color w:val="000000"/>
                          <w:sz w:val="17"/>
                          <w:szCs w:val="17"/>
                          <w:lang w:val="sv-SE"/>
                        </w:rPr>
                        <w:t>5</w:t>
                      </w:r>
                    </w:p>
                    <w:p w14:paraId="3F90A35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Fax: +49 (0)511 762-17779</w:t>
                      </w:r>
                    </w:p>
                    <w:p w14:paraId="2AD71547"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p>
                    <w:p w14:paraId="18580203"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r w:rsidRPr="006A6CD1">
                        <w:rPr>
                          <w:rFonts w:asciiTheme="minorHAnsi" w:hAnsiTheme="minorHAnsi" w:cstheme="minorHAnsi"/>
                          <w:color w:val="000000"/>
                          <w:sz w:val="17"/>
                          <w:szCs w:val="17"/>
                          <w:lang w:val="sv-SE"/>
                        </w:rPr>
                        <w:t>www.</w:t>
                      </w:r>
                      <w:r w:rsidR="006A6CD1" w:rsidRPr="006A6CD1">
                        <w:rPr>
                          <w:rFonts w:asciiTheme="minorHAnsi" w:hAnsiTheme="minorHAnsi" w:cstheme="minorHAnsi"/>
                          <w:color w:val="000000"/>
                          <w:sz w:val="17"/>
                          <w:szCs w:val="17"/>
                          <w:lang w:val="sv-SE"/>
                        </w:rPr>
                        <w:t>iip-ecosphere</w:t>
                      </w:r>
                      <w:r w:rsidRPr="006A6CD1">
                        <w:rPr>
                          <w:rFonts w:asciiTheme="minorHAnsi" w:hAnsiTheme="minorHAnsi" w:cstheme="minorHAnsi"/>
                          <w:color w:val="000000"/>
                          <w:sz w:val="17"/>
                          <w:szCs w:val="17"/>
                          <w:lang w:val="sv-SE"/>
                        </w:rPr>
                        <w:t>.de</w:t>
                      </w:r>
                    </w:p>
                    <w:p w14:paraId="0351EFEE" w14:textId="77777777" w:rsidR="00531FB0" w:rsidRPr="006A6CD1" w:rsidRDefault="00531FB0">
                      <w:pPr>
                        <w:tabs>
                          <w:tab w:val="left" w:pos="4320"/>
                        </w:tabs>
                        <w:spacing w:line="200" w:lineRule="atLeast"/>
                        <w:jc w:val="right"/>
                        <w:rPr>
                          <w:rFonts w:asciiTheme="minorHAnsi" w:hAnsiTheme="minorHAnsi" w:cstheme="minorHAnsi"/>
                          <w:color w:val="000000"/>
                          <w:sz w:val="17"/>
                          <w:szCs w:val="17"/>
                          <w:lang w:val="sv-SE"/>
                        </w:rPr>
                      </w:pPr>
                    </w:p>
                  </w:txbxContent>
                </v:textbox>
                <w10:wrap type="square" anchorx="page" anchory="page"/>
                <w10:anchorlock/>
              </v:shape>
            </w:pict>
          </mc:Fallback>
        </mc:AlternateContent>
      </w:r>
    </w:p>
    <w:tbl>
      <w:tblPr>
        <w:tblW w:w="0" w:type="auto"/>
        <w:tblLook w:val="01E0" w:firstRow="1" w:lastRow="1" w:firstColumn="1" w:lastColumn="1" w:noHBand="0" w:noVBand="0"/>
      </w:tblPr>
      <w:tblGrid>
        <w:gridCol w:w="2230"/>
        <w:gridCol w:w="1902"/>
        <w:gridCol w:w="1903"/>
        <w:gridCol w:w="1903"/>
      </w:tblGrid>
      <w:tr w:rsidR="00271413" w:rsidRPr="006A6CD1" w14:paraId="1001E9CC" w14:textId="77777777" w:rsidTr="00BA2B52">
        <w:tc>
          <w:tcPr>
            <w:tcW w:w="2302" w:type="dxa"/>
          </w:tcPr>
          <w:p w14:paraId="723B95FD" w14:textId="23CD04AE" w:rsidR="00271413" w:rsidRPr="000231A6" w:rsidRDefault="000231A6" w:rsidP="000231A6">
            <w:pPr>
              <w:tabs>
                <w:tab w:val="left" w:pos="3780"/>
                <w:tab w:val="left" w:pos="4320"/>
              </w:tabs>
              <w:spacing w:line="200" w:lineRule="atLeast"/>
              <w:ind w:hanging="108"/>
              <w:jc w:val="both"/>
              <w:rPr>
                <w:rFonts w:asciiTheme="minorHAnsi" w:hAnsiTheme="minorHAnsi" w:cstheme="minorHAnsi"/>
                <w:b/>
                <w:bCs/>
                <w:sz w:val="22"/>
                <w:szCs w:val="22"/>
              </w:rPr>
            </w:pPr>
            <w:r w:rsidRPr="000231A6">
              <w:rPr>
                <w:rFonts w:asciiTheme="minorHAnsi" w:hAnsiTheme="minorHAnsi" w:cstheme="minorHAnsi"/>
                <w:b/>
                <w:bCs/>
                <w:sz w:val="22"/>
                <w:szCs w:val="22"/>
              </w:rPr>
              <w:t>PRESSEMITTEILUNG</w:t>
            </w:r>
          </w:p>
        </w:tc>
        <w:tc>
          <w:tcPr>
            <w:tcW w:w="2302" w:type="dxa"/>
          </w:tcPr>
          <w:p w14:paraId="72F60CE8" w14:textId="77777777" w:rsidR="00271413" w:rsidRPr="006A6CD1" w:rsidRDefault="00271413" w:rsidP="00BA2B52">
            <w:pPr>
              <w:tabs>
                <w:tab w:val="left" w:pos="3780"/>
                <w:tab w:val="left" w:pos="4320"/>
              </w:tabs>
              <w:spacing w:line="200" w:lineRule="atLeast"/>
              <w:rPr>
                <w:rFonts w:asciiTheme="minorHAnsi" w:hAnsiTheme="minorHAnsi" w:cstheme="minorHAnsi"/>
                <w:sz w:val="16"/>
                <w:szCs w:val="16"/>
              </w:rPr>
            </w:pPr>
          </w:p>
        </w:tc>
        <w:tc>
          <w:tcPr>
            <w:tcW w:w="2303" w:type="dxa"/>
          </w:tcPr>
          <w:p w14:paraId="645A262D" w14:textId="77777777" w:rsidR="00271413" w:rsidRPr="006A6CD1" w:rsidRDefault="00271413" w:rsidP="00BA2B52">
            <w:pPr>
              <w:tabs>
                <w:tab w:val="left" w:pos="6765"/>
              </w:tabs>
              <w:rPr>
                <w:rFonts w:asciiTheme="minorHAnsi" w:hAnsiTheme="minorHAnsi" w:cstheme="minorHAnsi"/>
                <w:sz w:val="16"/>
              </w:rPr>
            </w:pPr>
          </w:p>
        </w:tc>
        <w:tc>
          <w:tcPr>
            <w:tcW w:w="2303" w:type="dxa"/>
          </w:tcPr>
          <w:p w14:paraId="71777CF6" w14:textId="77777777" w:rsidR="00271413" w:rsidRPr="006A6CD1" w:rsidRDefault="00271413" w:rsidP="00BA2B52">
            <w:pPr>
              <w:tabs>
                <w:tab w:val="left" w:pos="6765"/>
              </w:tabs>
              <w:rPr>
                <w:rFonts w:asciiTheme="minorHAnsi" w:hAnsiTheme="minorHAnsi" w:cstheme="minorHAnsi"/>
                <w:sz w:val="16"/>
              </w:rPr>
            </w:pPr>
          </w:p>
        </w:tc>
      </w:tr>
      <w:tr w:rsidR="00271413" w:rsidRPr="006A6CD1" w14:paraId="5058E0A0" w14:textId="77777777" w:rsidTr="00BA2B52">
        <w:tc>
          <w:tcPr>
            <w:tcW w:w="2302" w:type="dxa"/>
          </w:tcPr>
          <w:p w14:paraId="3472F779" w14:textId="77777777" w:rsidR="003E0D8A" w:rsidRPr="000231A6" w:rsidRDefault="003E0D8A" w:rsidP="00BA2B52">
            <w:pPr>
              <w:tabs>
                <w:tab w:val="left" w:pos="6765"/>
              </w:tabs>
              <w:rPr>
                <w:rFonts w:asciiTheme="minorHAnsi" w:hAnsiTheme="minorHAnsi" w:cstheme="minorHAnsi"/>
                <w:b/>
                <w:bCs/>
                <w:sz w:val="22"/>
                <w:szCs w:val="22"/>
              </w:rPr>
            </w:pPr>
          </w:p>
        </w:tc>
        <w:tc>
          <w:tcPr>
            <w:tcW w:w="2302" w:type="dxa"/>
          </w:tcPr>
          <w:p w14:paraId="398CB7EC" w14:textId="77777777" w:rsidR="00271413" w:rsidRPr="006A6CD1" w:rsidRDefault="00271413" w:rsidP="006C1914">
            <w:pPr>
              <w:tabs>
                <w:tab w:val="left" w:pos="6765"/>
              </w:tabs>
              <w:rPr>
                <w:rFonts w:asciiTheme="minorHAnsi" w:hAnsiTheme="minorHAnsi" w:cstheme="minorHAnsi"/>
                <w:sz w:val="16"/>
                <w:szCs w:val="12"/>
              </w:rPr>
            </w:pPr>
          </w:p>
        </w:tc>
        <w:tc>
          <w:tcPr>
            <w:tcW w:w="2303" w:type="dxa"/>
          </w:tcPr>
          <w:p w14:paraId="66789FD7" w14:textId="77777777" w:rsidR="00271413" w:rsidRPr="006A6CD1" w:rsidRDefault="00271413" w:rsidP="00120936">
            <w:pPr>
              <w:tabs>
                <w:tab w:val="left" w:pos="6765"/>
              </w:tabs>
              <w:rPr>
                <w:rFonts w:asciiTheme="minorHAnsi" w:hAnsiTheme="minorHAnsi" w:cstheme="minorHAnsi"/>
                <w:sz w:val="16"/>
                <w:szCs w:val="12"/>
              </w:rPr>
            </w:pPr>
          </w:p>
        </w:tc>
        <w:tc>
          <w:tcPr>
            <w:tcW w:w="2303" w:type="dxa"/>
          </w:tcPr>
          <w:p w14:paraId="3C98E368" w14:textId="2E74571D" w:rsidR="00271413" w:rsidRPr="006A6CD1" w:rsidRDefault="00271413" w:rsidP="00927983">
            <w:pPr>
              <w:tabs>
                <w:tab w:val="left" w:pos="6765"/>
              </w:tabs>
              <w:ind w:right="-504"/>
              <w:rPr>
                <w:rFonts w:asciiTheme="minorHAnsi" w:hAnsiTheme="minorHAnsi" w:cstheme="minorHAnsi"/>
                <w:sz w:val="16"/>
                <w:szCs w:val="12"/>
              </w:rPr>
            </w:pPr>
          </w:p>
        </w:tc>
      </w:tr>
    </w:tbl>
    <w:p w14:paraId="06DA5B36" w14:textId="3248B7A7" w:rsidR="000231A6" w:rsidRPr="000231A6" w:rsidRDefault="000231A6" w:rsidP="00FC172B">
      <w:pPr>
        <w:pStyle w:val="StandardWeb"/>
        <w:spacing w:after="160" w:afterAutospacing="0" w:line="240" w:lineRule="atLeast"/>
        <w:rPr>
          <w:rFonts w:asciiTheme="minorHAnsi" w:hAnsiTheme="minorHAnsi" w:cstheme="minorHAnsi"/>
          <w:b/>
          <w:sz w:val="28"/>
          <w:szCs w:val="28"/>
        </w:rPr>
      </w:pPr>
      <w:r w:rsidRPr="000231A6">
        <w:rPr>
          <w:rFonts w:asciiTheme="minorHAnsi" w:hAnsiTheme="minorHAnsi" w:cstheme="minorHAnsi"/>
          <w:b/>
          <w:sz w:val="28"/>
          <w:szCs w:val="28"/>
        </w:rPr>
        <w:t xml:space="preserve">Intelligente Produktion: Ohne Zusammenarbeit geht </w:t>
      </w:r>
      <w:r>
        <w:rPr>
          <w:rFonts w:asciiTheme="minorHAnsi" w:hAnsiTheme="minorHAnsi" w:cstheme="minorHAnsi"/>
          <w:b/>
          <w:sz w:val="28"/>
          <w:szCs w:val="28"/>
        </w:rPr>
        <w:t>es kaum</w:t>
      </w:r>
    </w:p>
    <w:p w14:paraId="6D8E2DF7" w14:textId="7EAC8A74" w:rsidR="000231A6" w:rsidRPr="000231A6" w:rsidRDefault="000231A6" w:rsidP="00FC172B">
      <w:pPr>
        <w:pStyle w:val="StandardWeb"/>
        <w:spacing w:after="160" w:afterAutospacing="0" w:line="240" w:lineRule="atLeast"/>
        <w:rPr>
          <w:rFonts w:asciiTheme="minorHAnsi" w:hAnsiTheme="minorHAnsi" w:cstheme="minorHAnsi"/>
          <w:b/>
          <w:sz w:val="22"/>
          <w:szCs w:val="20"/>
        </w:rPr>
      </w:pPr>
      <w:r w:rsidRPr="000231A6">
        <w:rPr>
          <w:rFonts w:asciiTheme="minorHAnsi" w:hAnsiTheme="minorHAnsi" w:cstheme="minorHAnsi"/>
          <w:b/>
          <w:sz w:val="22"/>
          <w:szCs w:val="20"/>
        </w:rPr>
        <w:t xml:space="preserve">Mittelstand benötigt Unterstützung bei Anwendung und technischer Umsetzung </w:t>
      </w:r>
      <w:r w:rsidR="00FC172B">
        <w:rPr>
          <w:rFonts w:asciiTheme="minorHAnsi" w:hAnsiTheme="minorHAnsi" w:cstheme="minorHAnsi"/>
          <w:b/>
          <w:sz w:val="22"/>
          <w:szCs w:val="20"/>
        </w:rPr>
        <w:br/>
      </w:r>
      <w:r w:rsidRPr="000231A6">
        <w:rPr>
          <w:rFonts w:asciiTheme="minorHAnsi" w:hAnsiTheme="minorHAnsi" w:cstheme="minorHAnsi"/>
          <w:b/>
          <w:sz w:val="22"/>
          <w:szCs w:val="20"/>
        </w:rPr>
        <w:t>von KI</w:t>
      </w:r>
    </w:p>
    <w:p w14:paraId="73131554" w14:textId="4BF0CF73" w:rsidR="000231A6" w:rsidRPr="000231A6" w:rsidRDefault="000231A6" w:rsidP="00C56636">
      <w:pPr>
        <w:pStyle w:val="StandardWeb"/>
        <w:tabs>
          <w:tab w:val="left" w:pos="7938"/>
        </w:tabs>
        <w:spacing w:before="240" w:after="120"/>
        <w:rPr>
          <w:rFonts w:asciiTheme="minorHAnsi" w:hAnsiTheme="minorHAnsi" w:cstheme="minorHAnsi"/>
          <w:bCs/>
          <w:sz w:val="22"/>
          <w:szCs w:val="20"/>
        </w:rPr>
      </w:pPr>
      <w:r w:rsidRPr="000231A6">
        <w:rPr>
          <w:rFonts w:asciiTheme="minorHAnsi" w:hAnsiTheme="minorHAnsi" w:cstheme="minorHAnsi"/>
          <w:b/>
          <w:sz w:val="22"/>
          <w:szCs w:val="20"/>
        </w:rPr>
        <w:t xml:space="preserve">Hannover, Frankfurt am Main, Hildesheim, </w:t>
      </w:r>
      <w:r w:rsidR="004353B0">
        <w:rPr>
          <w:rFonts w:asciiTheme="minorHAnsi" w:hAnsiTheme="minorHAnsi" w:cstheme="minorHAnsi"/>
          <w:b/>
          <w:sz w:val="22"/>
          <w:szCs w:val="20"/>
        </w:rPr>
        <w:t>15</w:t>
      </w:r>
      <w:r w:rsidRPr="000231A6">
        <w:rPr>
          <w:rFonts w:asciiTheme="minorHAnsi" w:hAnsiTheme="minorHAnsi" w:cstheme="minorHAnsi"/>
          <w:b/>
          <w:sz w:val="22"/>
          <w:szCs w:val="20"/>
        </w:rPr>
        <w:t xml:space="preserve">. November 2021. – </w:t>
      </w:r>
      <w:r w:rsidRPr="000231A6">
        <w:rPr>
          <w:rFonts w:asciiTheme="minorHAnsi" w:hAnsiTheme="minorHAnsi" w:cstheme="minorHAnsi"/>
          <w:bCs/>
          <w:sz w:val="22"/>
          <w:szCs w:val="20"/>
        </w:rPr>
        <w:t>In Industrieunternehmen sind die Erwartungen an künstliche Intelligenz (KI) zwar hoch, dennoch ist sie in der Produktion noch wenig im Einsatz – insbesondere im Mittelstand. Unklarheit besteht etwa bei der Abschätzung des wirtschaftlichen Nutzens, der Anwendbarkeit im eigenen Produktionsumfeld sowie bei der Datenerfassung und -nutzung. Das ist das Ergebnis einer Online-Umfrage, die das KI-Innovationsprojekt IIP-</w:t>
      </w:r>
      <w:proofErr w:type="spellStart"/>
      <w:r w:rsidRPr="000231A6">
        <w:rPr>
          <w:rFonts w:asciiTheme="minorHAnsi" w:hAnsiTheme="minorHAnsi" w:cstheme="minorHAnsi"/>
          <w:bCs/>
          <w:sz w:val="22"/>
          <w:szCs w:val="20"/>
        </w:rPr>
        <w:t>Ecosphere</w:t>
      </w:r>
      <w:proofErr w:type="spellEnd"/>
      <w:r w:rsidRPr="000231A6">
        <w:rPr>
          <w:rFonts w:asciiTheme="minorHAnsi" w:hAnsiTheme="minorHAnsi" w:cstheme="minorHAnsi"/>
          <w:bCs/>
          <w:sz w:val="22"/>
          <w:szCs w:val="20"/>
        </w:rPr>
        <w:t xml:space="preserve"> mit Unterstützung des Projektpartners VDW (Verein Deutscher Werkzeugmaschinenfabriken) durchgeführt hat.</w:t>
      </w:r>
    </w:p>
    <w:p w14:paraId="582979A4" w14:textId="51ABEF2B" w:rsidR="000231A6" w:rsidRPr="000231A6" w:rsidRDefault="000231A6" w:rsidP="00C56636">
      <w:pPr>
        <w:pStyle w:val="StandardWeb"/>
        <w:tabs>
          <w:tab w:val="left" w:pos="7938"/>
        </w:tabs>
        <w:spacing w:before="240" w:after="120"/>
        <w:rPr>
          <w:rFonts w:asciiTheme="minorHAnsi" w:hAnsiTheme="minorHAnsi" w:cstheme="minorHAnsi"/>
          <w:bCs/>
          <w:sz w:val="22"/>
          <w:szCs w:val="20"/>
        </w:rPr>
      </w:pPr>
      <w:r w:rsidRPr="000231A6">
        <w:rPr>
          <w:rFonts w:asciiTheme="minorHAnsi" w:hAnsiTheme="minorHAnsi" w:cstheme="minorHAnsi"/>
          <w:bCs/>
          <w:sz w:val="22"/>
          <w:szCs w:val="20"/>
        </w:rPr>
        <w:t>Das Bundeswirtschaftsministerium fördert IIP-</w:t>
      </w:r>
      <w:proofErr w:type="spellStart"/>
      <w:r w:rsidRPr="000231A6">
        <w:rPr>
          <w:rFonts w:asciiTheme="minorHAnsi" w:hAnsiTheme="minorHAnsi" w:cstheme="minorHAnsi"/>
          <w:bCs/>
          <w:sz w:val="22"/>
          <w:szCs w:val="20"/>
        </w:rPr>
        <w:t>Ecosphere</w:t>
      </w:r>
      <w:proofErr w:type="spellEnd"/>
      <w:r w:rsidRPr="000231A6">
        <w:rPr>
          <w:rFonts w:asciiTheme="minorHAnsi" w:hAnsiTheme="minorHAnsi" w:cstheme="minorHAnsi"/>
          <w:bCs/>
          <w:sz w:val="22"/>
          <w:szCs w:val="20"/>
        </w:rPr>
        <w:t xml:space="preserve"> im Rahmen des KI-Innovationswettbewerbs, um den Einsatz von KI in der Produktion zu beschleunigen. Ziel der Umfrage war es, den aktuellen Stand und die praktischen Herausforderungen der Unternehmen in Bezug auf den Einsatz von KI sowie damit verbundenen Themen wie Datenerfassung, Cloud-Nutzung, Auswahl und Rahmenbedingungen von KI-Lösungen sowie Industrie-4.0-Plattformen zu ermitteln. „Wir wollten mit der Umfrage notwendige, reale Handlungsfelder aufzeigen, in denen IIP-</w:t>
      </w:r>
      <w:proofErr w:type="spellStart"/>
      <w:r w:rsidRPr="000231A6">
        <w:rPr>
          <w:rFonts w:asciiTheme="minorHAnsi" w:hAnsiTheme="minorHAnsi" w:cstheme="minorHAnsi"/>
          <w:bCs/>
          <w:sz w:val="22"/>
          <w:szCs w:val="20"/>
        </w:rPr>
        <w:t>Ecosphere</w:t>
      </w:r>
      <w:proofErr w:type="spellEnd"/>
      <w:r w:rsidRPr="000231A6">
        <w:rPr>
          <w:rFonts w:asciiTheme="minorHAnsi" w:hAnsiTheme="minorHAnsi" w:cstheme="minorHAnsi"/>
          <w:bCs/>
          <w:sz w:val="22"/>
          <w:szCs w:val="20"/>
        </w:rPr>
        <w:t xml:space="preserve"> jetzt aktiv als Beschleuniger für die Nutzbarmachung von KI-Methoden wirken kann“, erklärt Dr. Claudia </w:t>
      </w:r>
      <w:proofErr w:type="spellStart"/>
      <w:r w:rsidRPr="000231A6">
        <w:rPr>
          <w:rFonts w:asciiTheme="minorHAnsi" w:hAnsiTheme="minorHAnsi" w:cstheme="minorHAnsi"/>
          <w:bCs/>
          <w:sz w:val="22"/>
          <w:szCs w:val="20"/>
        </w:rPr>
        <w:t>Niederée</w:t>
      </w:r>
      <w:proofErr w:type="spellEnd"/>
      <w:r w:rsidRPr="000231A6">
        <w:rPr>
          <w:rFonts w:asciiTheme="minorHAnsi" w:hAnsiTheme="minorHAnsi" w:cstheme="minorHAnsi"/>
          <w:bCs/>
          <w:sz w:val="22"/>
          <w:szCs w:val="20"/>
        </w:rPr>
        <w:t xml:space="preserve"> vom Forschungszentrum L3S, Projektleiterin von IIP-</w:t>
      </w:r>
      <w:proofErr w:type="spellStart"/>
      <w:r w:rsidRPr="000231A6">
        <w:rPr>
          <w:rFonts w:asciiTheme="minorHAnsi" w:hAnsiTheme="minorHAnsi" w:cstheme="minorHAnsi"/>
          <w:bCs/>
          <w:sz w:val="22"/>
          <w:szCs w:val="20"/>
        </w:rPr>
        <w:t>Ecosphere</w:t>
      </w:r>
      <w:proofErr w:type="spellEnd"/>
      <w:r w:rsidRPr="000231A6">
        <w:rPr>
          <w:rFonts w:asciiTheme="minorHAnsi" w:hAnsiTheme="minorHAnsi" w:cstheme="minorHAnsi"/>
          <w:bCs/>
          <w:sz w:val="22"/>
          <w:szCs w:val="20"/>
        </w:rPr>
        <w:t xml:space="preserve">. 75 Unternehmen nahmen an der Umfrage teil, davon zwei Drittel aus der Werkzeugmaschinenindustrie. </w:t>
      </w:r>
    </w:p>
    <w:p w14:paraId="240A9192" w14:textId="1233579E" w:rsidR="000231A6" w:rsidRPr="000231A6" w:rsidRDefault="000231A6" w:rsidP="00C56636">
      <w:pPr>
        <w:pStyle w:val="StandardWeb"/>
        <w:tabs>
          <w:tab w:val="left" w:pos="7938"/>
        </w:tabs>
        <w:spacing w:before="240" w:after="120"/>
        <w:rPr>
          <w:rFonts w:asciiTheme="minorHAnsi" w:hAnsiTheme="minorHAnsi" w:cstheme="minorHAnsi"/>
          <w:bCs/>
          <w:sz w:val="22"/>
          <w:szCs w:val="20"/>
        </w:rPr>
      </w:pPr>
      <w:r w:rsidRPr="000231A6">
        <w:rPr>
          <w:rFonts w:asciiTheme="minorHAnsi" w:hAnsiTheme="minorHAnsi" w:cstheme="minorHAnsi"/>
          <w:bCs/>
          <w:sz w:val="22"/>
          <w:szCs w:val="20"/>
        </w:rPr>
        <w:t xml:space="preserve">Auffällig ist die mit 70 Prozent hohe Beteiligung größerer und sehr großer Unternehmen. Hintergrund könnte eine im Vergleich zu mittelständischen Unternehmen stärkere Beschäftigung mit KI-Themen sein. So gab ein im Vergleich zu anderen Umfragen recht hoher Anteil von über 37 Prozent der Befragten an, in ihrem Unternehmen bereits in KI-basierte Lösungen involviert zu sein. Demgegenüber stehen allerdings über die Hälfte der Befragten, die das Thema KI zwar spannend finden, aber noch keine Zeit oder Gelegenheit hatten, sich damit zu beschäftigen. </w:t>
      </w:r>
    </w:p>
    <w:p w14:paraId="447F555F" w14:textId="77777777" w:rsidR="000231A6" w:rsidRPr="000231A6" w:rsidRDefault="000231A6" w:rsidP="00C56636">
      <w:pPr>
        <w:pStyle w:val="StandardWeb"/>
        <w:tabs>
          <w:tab w:val="left" w:pos="7938"/>
        </w:tabs>
        <w:spacing w:before="240" w:after="120"/>
        <w:rPr>
          <w:rFonts w:asciiTheme="minorHAnsi" w:hAnsiTheme="minorHAnsi" w:cstheme="minorHAnsi"/>
          <w:b/>
          <w:sz w:val="22"/>
          <w:szCs w:val="20"/>
        </w:rPr>
      </w:pPr>
    </w:p>
    <w:p w14:paraId="63FAF45A" w14:textId="340D9464" w:rsidR="000231A6" w:rsidRPr="000231A6" w:rsidRDefault="000231A6" w:rsidP="00C56636">
      <w:pPr>
        <w:pStyle w:val="StandardWeb"/>
        <w:tabs>
          <w:tab w:val="left" w:pos="7938"/>
        </w:tabs>
        <w:spacing w:before="240" w:after="120"/>
        <w:rPr>
          <w:rFonts w:asciiTheme="minorHAnsi" w:hAnsiTheme="minorHAnsi" w:cstheme="minorHAnsi"/>
          <w:bCs/>
          <w:sz w:val="22"/>
          <w:szCs w:val="20"/>
        </w:rPr>
      </w:pPr>
      <w:r w:rsidRPr="000231A6">
        <w:rPr>
          <w:rFonts w:asciiTheme="minorHAnsi" w:hAnsiTheme="minorHAnsi" w:cstheme="minorHAnsi"/>
          <w:bCs/>
          <w:sz w:val="22"/>
          <w:szCs w:val="20"/>
        </w:rPr>
        <w:lastRenderedPageBreak/>
        <w:t>Insgesamt zeigen die Antworten eine hohe Erwartung an KI und ihren Nutzen für Produkte und Dienstleistungen. 60 Prozent der Befragten äußern sich entsprechend. Nur 7 Prozent geben an, dass KI überschätzt wird. Überwiegend einig sind sich die Befragten darin, dass KI zur Unterstützung und nicht als Ersatz für Menschen in der Produktion eingesetzt werden soll.</w:t>
      </w:r>
    </w:p>
    <w:p w14:paraId="31A3A8EA" w14:textId="77777777" w:rsidR="000231A6" w:rsidRPr="000231A6" w:rsidRDefault="000231A6" w:rsidP="00C56636">
      <w:pPr>
        <w:pStyle w:val="StandardWeb"/>
        <w:tabs>
          <w:tab w:val="left" w:pos="7938"/>
        </w:tabs>
        <w:spacing w:before="240" w:after="120"/>
        <w:rPr>
          <w:rFonts w:asciiTheme="minorHAnsi" w:hAnsiTheme="minorHAnsi" w:cstheme="minorHAnsi"/>
          <w:b/>
          <w:sz w:val="22"/>
          <w:szCs w:val="20"/>
        </w:rPr>
      </w:pPr>
      <w:r w:rsidRPr="000231A6">
        <w:rPr>
          <w:rFonts w:asciiTheme="minorHAnsi" w:hAnsiTheme="minorHAnsi" w:cstheme="minorHAnsi"/>
          <w:b/>
          <w:sz w:val="22"/>
          <w:szCs w:val="20"/>
        </w:rPr>
        <w:t>Einschätzung von praktischem Nutzen schwierig</w:t>
      </w:r>
    </w:p>
    <w:p w14:paraId="6E93D83F" w14:textId="1AABCC0A" w:rsidR="000231A6" w:rsidRPr="00C76989" w:rsidRDefault="000231A6" w:rsidP="00C56636">
      <w:pPr>
        <w:pStyle w:val="StandardWeb"/>
        <w:tabs>
          <w:tab w:val="left" w:pos="7938"/>
        </w:tabs>
        <w:spacing w:before="240" w:after="120"/>
        <w:rPr>
          <w:rFonts w:asciiTheme="minorHAnsi" w:hAnsiTheme="minorHAnsi" w:cstheme="minorHAnsi"/>
          <w:bCs/>
          <w:sz w:val="22"/>
          <w:szCs w:val="20"/>
        </w:rPr>
      </w:pPr>
      <w:r w:rsidRPr="00C76989">
        <w:rPr>
          <w:rFonts w:asciiTheme="minorHAnsi" w:hAnsiTheme="minorHAnsi" w:cstheme="minorHAnsi"/>
          <w:bCs/>
          <w:sz w:val="22"/>
          <w:szCs w:val="20"/>
        </w:rPr>
        <w:t>Die Zahl von Anbietern und Lösungen für die Umsetzung von KI-Projekten in der Produktion wächst stetig; für Anwender wird der Markt zunehmend unübersichtlich. Was die Auswahl zusätzlich erschwert: Häufig müssen gleich mehrere KI-Lösungen in Hardware-Komponenten, etwa Maschinensteuerungen, integriert werden. Diese Komplexität spiegelt sich in der Einordnung von Lösungen wider: Als häufigstes Hindernis bei der Identifikation geeigneter KI-Lösungen gaben die Befragten mit 65 Prozent Probleme bei der Bewertung des wirtschaftlichen Nutzens einer KI-Lösung für den eigenen Anwendungskontext an. Mit 64 Prozent knapp auf dem zweiten Platz liegt die Frage, ob die jeweilige KI-Lösung überhaupt im eigenen Kontext anwendbar ist. „Um Unternehmen einen schnelleren Überblick über verfügbare KI-Lösungen und deren Anwendungen zu bieten, entwickelt IIP-</w:t>
      </w:r>
      <w:proofErr w:type="spellStart"/>
      <w:r w:rsidRPr="00C76989">
        <w:rPr>
          <w:rFonts w:asciiTheme="minorHAnsi" w:hAnsiTheme="minorHAnsi" w:cstheme="minorHAnsi"/>
          <w:bCs/>
          <w:sz w:val="22"/>
          <w:szCs w:val="20"/>
        </w:rPr>
        <w:t>Ecosphere</w:t>
      </w:r>
      <w:proofErr w:type="spellEnd"/>
      <w:r w:rsidRPr="00C76989">
        <w:rPr>
          <w:rFonts w:asciiTheme="minorHAnsi" w:hAnsiTheme="minorHAnsi" w:cstheme="minorHAnsi"/>
          <w:bCs/>
          <w:sz w:val="22"/>
          <w:szCs w:val="20"/>
        </w:rPr>
        <w:t xml:space="preserve"> einen KI-Lösungskatalog, der die Problemstellungen der Befragten adressiert und Aspekte des Nutzens und der Anwendbarkeit mit einbezieht“, erläutert </w:t>
      </w:r>
      <w:proofErr w:type="spellStart"/>
      <w:r w:rsidRPr="00C76989">
        <w:rPr>
          <w:rFonts w:asciiTheme="minorHAnsi" w:hAnsiTheme="minorHAnsi" w:cstheme="minorHAnsi"/>
          <w:bCs/>
          <w:sz w:val="22"/>
          <w:szCs w:val="20"/>
        </w:rPr>
        <w:t>Niederée</w:t>
      </w:r>
      <w:proofErr w:type="spellEnd"/>
      <w:r w:rsidRPr="00C76989">
        <w:rPr>
          <w:rFonts w:asciiTheme="minorHAnsi" w:hAnsiTheme="minorHAnsi" w:cstheme="minorHAnsi"/>
          <w:bCs/>
          <w:sz w:val="22"/>
          <w:szCs w:val="20"/>
        </w:rPr>
        <w:t>.</w:t>
      </w:r>
    </w:p>
    <w:p w14:paraId="638A9724" w14:textId="77777777" w:rsidR="000231A6" w:rsidRPr="000231A6" w:rsidRDefault="000231A6" w:rsidP="00C56636">
      <w:pPr>
        <w:pStyle w:val="StandardWeb"/>
        <w:tabs>
          <w:tab w:val="left" w:pos="7938"/>
        </w:tabs>
        <w:spacing w:before="240" w:after="120"/>
        <w:rPr>
          <w:rFonts w:asciiTheme="minorHAnsi" w:hAnsiTheme="minorHAnsi" w:cstheme="minorHAnsi"/>
          <w:b/>
          <w:sz w:val="22"/>
          <w:szCs w:val="20"/>
        </w:rPr>
      </w:pPr>
      <w:r w:rsidRPr="000231A6">
        <w:rPr>
          <w:rFonts w:asciiTheme="minorHAnsi" w:hAnsiTheme="minorHAnsi" w:cstheme="minorHAnsi"/>
          <w:b/>
          <w:sz w:val="22"/>
          <w:szCs w:val="20"/>
        </w:rPr>
        <w:t>Rechtliche Unsicherheit beim Thema Data Sharing</w:t>
      </w:r>
    </w:p>
    <w:p w14:paraId="56D529BA" w14:textId="6A35898E" w:rsidR="000231A6" w:rsidRPr="00C76989" w:rsidRDefault="000231A6" w:rsidP="00C56636">
      <w:pPr>
        <w:pStyle w:val="StandardWeb"/>
        <w:tabs>
          <w:tab w:val="left" w:pos="7938"/>
        </w:tabs>
        <w:spacing w:before="240" w:after="120"/>
        <w:rPr>
          <w:rFonts w:asciiTheme="minorHAnsi" w:hAnsiTheme="minorHAnsi" w:cstheme="minorHAnsi"/>
          <w:bCs/>
          <w:sz w:val="22"/>
          <w:szCs w:val="20"/>
        </w:rPr>
      </w:pPr>
      <w:r w:rsidRPr="00C76989">
        <w:rPr>
          <w:rFonts w:asciiTheme="minorHAnsi" w:hAnsiTheme="minorHAnsi" w:cstheme="minorHAnsi"/>
          <w:bCs/>
          <w:sz w:val="22"/>
          <w:szCs w:val="20"/>
        </w:rPr>
        <w:t xml:space="preserve">Die Umfrageergebnisse zeigen, dass über 90 Prozent der Unternehmen bereits Produktionsdaten erfassen. Jedoch gibt fast die Hälfte der Befragten an, dass die Erfassung der für KI-Lösungen benötigten Daten ihr Unternehmen vor Probleme stellt. Bei der bedarfsgerechten Erfassung KI-relevanter Daten besteht also ein klarer Nachholbedarf. </w:t>
      </w:r>
    </w:p>
    <w:p w14:paraId="28A6AC51" w14:textId="397F4442" w:rsidR="000231A6" w:rsidRPr="00C76989" w:rsidRDefault="000231A6" w:rsidP="00C56636">
      <w:pPr>
        <w:pStyle w:val="StandardWeb"/>
        <w:spacing w:before="240" w:after="120"/>
        <w:rPr>
          <w:rFonts w:asciiTheme="minorHAnsi" w:hAnsiTheme="minorHAnsi" w:cstheme="minorHAnsi"/>
          <w:bCs/>
          <w:sz w:val="22"/>
          <w:szCs w:val="20"/>
        </w:rPr>
      </w:pPr>
      <w:r w:rsidRPr="00C76989">
        <w:rPr>
          <w:rFonts w:asciiTheme="minorHAnsi" w:hAnsiTheme="minorHAnsi" w:cstheme="minorHAnsi"/>
          <w:bCs/>
          <w:sz w:val="22"/>
          <w:szCs w:val="20"/>
        </w:rPr>
        <w:t>Beim Thema Data Sharing ergibt sich ein zwiespältiges Bild: Auf der einen Seite denken 57 Prozent der Befragten, dass sie von den Daten anderer Unternehmen profitieren könnten, aber nur 16 Prozent würden unternehmensfremde Daten erwerben. 59 Prozent sehen noch Klärungsbedarf bei den rechtlichen Fragen. „Die Antworten der Befragten verdeutlichen auch, wie notwendig eine verständliche Aufbereitung der rechtlichen Regelungen ist, um die Rahmenbedingungen für die Nutzung externer Daten klären zu können“, hält Hans-Dieter Schmees, Projektleiter für Technik und Normung beim VDW, fest.</w:t>
      </w:r>
    </w:p>
    <w:p w14:paraId="54819707" w14:textId="77777777" w:rsidR="00C56636" w:rsidRDefault="00C56636">
      <w:pPr>
        <w:rPr>
          <w:rFonts w:asciiTheme="minorHAnsi" w:hAnsiTheme="minorHAnsi" w:cstheme="minorHAnsi"/>
          <w:b/>
          <w:sz w:val="22"/>
          <w:szCs w:val="20"/>
        </w:rPr>
      </w:pPr>
      <w:r>
        <w:rPr>
          <w:rFonts w:asciiTheme="minorHAnsi" w:hAnsiTheme="minorHAnsi" w:cstheme="minorHAnsi"/>
          <w:b/>
          <w:sz w:val="22"/>
          <w:szCs w:val="20"/>
        </w:rPr>
        <w:br w:type="page"/>
      </w:r>
    </w:p>
    <w:p w14:paraId="732D8769" w14:textId="5A82519B" w:rsidR="000231A6" w:rsidRPr="000231A6" w:rsidRDefault="000231A6" w:rsidP="00C56636">
      <w:pPr>
        <w:pStyle w:val="StandardWeb"/>
        <w:spacing w:before="240" w:after="120"/>
        <w:rPr>
          <w:rFonts w:asciiTheme="minorHAnsi" w:hAnsiTheme="minorHAnsi" w:cstheme="minorHAnsi"/>
          <w:b/>
          <w:sz w:val="22"/>
          <w:szCs w:val="20"/>
        </w:rPr>
      </w:pPr>
      <w:r w:rsidRPr="000231A6">
        <w:rPr>
          <w:rFonts w:asciiTheme="minorHAnsi" w:hAnsiTheme="minorHAnsi" w:cstheme="minorHAnsi"/>
          <w:b/>
          <w:sz w:val="22"/>
          <w:szCs w:val="20"/>
        </w:rPr>
        <w:lastRenderedPageBreak/>
        <w:t>Hälfte der Unternehmen nutzt Cloud-Lösungen</w:t>
      </w:r>
    </w:p>
    <w:p w14:paraId="34B0ACD3" w14:textId="5072FAF8" w:rsidR="000231A6" w:rsidRPr="00C76989" w:rsidRDefault="000231A6" w:rsidP="00C56636">
      <w:pPr>
        <w:pStyle w:val="StandardWeb"/>
        <w:spacing w:before="240" w:after="120"/>
        <w:rPr>
          <w:rFonts w:asciiTheme="minorHAnsi" w:hAnsiTheme="minorHAnsi" w:cstheme="minorHAnsi"/>
          <w:bCs/>
          <w:sz w:val="22"/>
          <w:szCs w:val="20"/>
        </w:rPr>
      </w:pPr>
      <w:r w:rsidRPr="00C76989">
        <w:rPr>
          <w:rFonts w:asciiTheme="minorHAnsi" w:hAnsiTheme="minorHAnsi" w:cstheme="minorHAnsi"/>
          <w:bCs/>
          <w:sz w:val="22"/>
          <w:szCs w:val="20"/>
        </w:rPr>
        <w:t>Fast die Hälfte der Befragten gibt an, Cloud-Lösungen für den Umgang mit unternehmensinternen Daten einzusetzen. Interessanterweise stimmen aber auch rund zwei Drittel der Unternehmen der Aussage zu, dass Produktionsdaten das Unternehmen nicht verlassen dürfen. Nur knapp 10 Prozent der Befragten, die sich zu Cloud-Lösungen geäußert haben, setzen vorrangig auf eine Onsite</w:t>
      </w:r>
      <w:r w:rsidR="00C76989">
        <w:rPr>
          <w:rFonts w:asciiTheme="minorHAnsi" w:hAnsiTheme="minorHAnsi" w:cstheme="minorHAnsi"/>
          <w:bCs/>
          <w:sz w:val="22"/>
          <w:szCs w:val="20"/>
        </w:rPr>
        <w:t>-</w:t>
      </w:r>
      <w:r w:rsidRPr="00C76989">
        <w:rPr>
          <w:rFonts w:asciiTheme="minorHAnsi" w:hAnsiTheme="minorHAnsi" w:cstheme="minorHAnsi"/>
          <w:bCs/>
          <w:sz w:val="22"/>
          <w:szCs w:val="20"/>
        </w:rPr>
        <w:t>Lösung und würden keine Cloud-Lösung nutzen.</w:t>
      </w:r>
    </w:p>
    <w:p w14:paraId="52792A73" w14:textId="77777777" w:rsidR="000231A6" w:rsidRPr="00C76989" w:rsidRDefault="000231A6" w:rsidP="000231A6">
      <w:pPr>
        <w:pStyle w:val="StandardWeb"/>
        <w:spacing w:before="240" w:after="120"/>
        <w:rPr>
          <w:rFonts w:asciiTheme="minorHAnsi" w:hAnsiTheme="minorHAnsi" w:cstheme="minorHAnsi"/>
          <w:b/>
          <w:sz w:val="22"/>
          <w:szCs w:val="20"/>
        </w:rPr>
      </w:pPr>
      <w:proofErr w:type="spellStart"/>
      <w:r w:rsidRPr="00C76989">
        <w:rPr>
          <w:rFonts w:asciiTheme="minorHAnsi" w:hAnsiTheme="minorHAnsi" w:cstheme="minorHAnsi"/>
          <w:b/>
          <w:sz w:val="22"/>
          <w:szCs w:val="20"/>
        </w:rPr>
        <w:t>IIoT</w:t>
      </w:r>
      <w:proofErr w:type="spellEnd"/>
      <w:r w:rsidRPr="00C76989">
        <w:rPr>
          <w:rFonts w:asciiTheme="minorHAnsi" w:hAnsiTheme="minorHAnsi" w:cstheme="minorHAnsi"/>
          <w:b/>
          <w:sz w:val="22"/>
          <w:szCs w:val="20"/>
        </w:rPr>
        <w:t>-Plattform hauptsächlich bei größeren Unternehmen im Einsatz</w:t>
      </w:r>
    </w:p>
    <w:p w14:paraId="0D5E5CF1" w14:textId="75AAB11C" w:rsidR="000231A6" w:rsidRPr="00C76989" w:rsidRDefault="000231A6" w:rsidP="000231A6">
      <w:pPr>
        <w:pStyle w:val="StandardWeb"/>
        <w:spacing w:before="240" w:after="120"/>
        <w:rPr>
          <w:rFonts w:asciiTheme="minorHAnsi" w:hAnsiTheme="minorHAnsi" w:cstheme="minorHAnsi"/>
          <w:bCs/>
          <w:sz w:val="22"/>
          <w:szCs w:val="20"/>
        </w:rPr>
      </w:pPr>
      <w:r w:rsidRPr="00C76989">
        <w:rPr>
          <w:rFonts w:asciiTheme="minorHAnsi" w:hAnsiTheme="minorHAnsi" w:cstheme="minorHAnsi"/>
          <w:bCs/>
          <w:sz w:val="22"/>
          <w:szCs w:val="20"/>
        </w:rPr>
        <w:t xml:space="preserve">In der industriellen Produktion werden vermehrt </w:t>
      </w:r>
      <w:proofErr w:type="spellStart"/>
      <w:r w:rsidRPr="00C76989">
        <w:rPr>
          <w:rFonts w:asciiTheme="minorHAnsi" w:hAnsiTheme="minorHAnsi" w:cstheme="minorHAnsi"/>
          <w:bCs/>
          <w:sz w:val="22"/>
          <w:szCs w:val="20"/>
        </w:rPr>
        <w:t>IIoT</w:t>
      </w:r>
      <w:proofErr w:type="spellEnd"/>
      <w:r w:rsidRPr="00C76989">
        <w:rPr>
          <w:rFonts w:asciiTheme="minorHAnsi" w:hAnsiTheme="minorHAnsi" w:cstheme="minorHAnsi"/>
          <w:bCs/>
          <w:sz w:val="22"/>
          <w:szCs w:val="20"/>
        </w:rPr>
        <w:t xml:space="preserve">-Plattformen eingesetzt, die die koordinierte Steuerung von Maschinen und die zentralisierte Sammlung von Daten unterstützen. Fast ein Drittel der befragten Unternehmen setzt bereits eine solche Software-Lösung ein, fast 45 Prozent haben keinen Einsatz geplant. Knapp 7 Prozent der Unternehmen, die eine Plattform einsetzen, nutzen dabei eine eigene Entwicklung. Laut Umfrageergebnissen sind es aber vorrangig größere Unternehmen, die bereits aktiv von </w:t>
      </w:r>
      <w:proofErr w:type="spellStart"/>
      <w:r w:rsidRPr="00C76989">
        <w:rPr>
          <w:rFonts w:asciiTheme="minorHAnsi" w:hAnsiTheme="minorHAnsi" w:cstheme="minorHAnsi"/>
          <w:bCs/>
          <w:sz w:val="22"/>
          <w:szCs w:val="20"/>
        </w:rPr>
        <w:t>IIoT</w:t>
      </w:r>
      <w:proofErr w:type="spellEnd"/>
      <w:r w:rsidRPr="00C76989">
        <w:rPr>
          <w:rFonts w:asciiTheme="minorHAnsi" w:hAnsiTheme="minorHAnsi" w:cstheme="minorHAnsi"/>
          <w:bCs/>
          <w:sz w:val="22"/>
          <w:szCs w:val="20"/>
        </w:rPr>
        <w:t xml:space="preserve">-Plattformen Gebrauch machen. Dr. Holger Eichelberger von der Arbeitsgruppe Software Systems Engineering der Universität Hildesheim schätzt aber mit einem Trend hin zur vermehrten Nutzung von </w:t>
      </w:r>
      <w:proofErr w:type="spellStart"/>
      <w:r w:rsidRPr="00C76989">
        <w:rPr>
          <w:rFonts w:asciiTheme="minorHAnsi" w:hAnsiTheme="minorHAnsi" w:cstheme="minorHAnsi"/>
          <w:bCs/>
          <w:sz w:val="22"/>
          <w:szCs w:val="20"/>
        </w:rPr>
        <w:t>IIoT</w:t>
      </w:r>
      <w:proofErr w:type="spellEnd"/>
      <w:r w:rsidRPr="00C76989">
        <w:rPr>
          <w:rFonts w:asciiTheme="minorHAnsi" w:hAnsiTheme="minorHAnsi" w:cstheme="minorHAnsi"/>
          <w:bCs/>
          <w:sz w:val="22"/>
          <w:szCs w:val="20"/>
        </w:rPr>
        <w:t>-Plattformen, der auch von der Umfrage bestätigt wird: „Mittelfristig kann damit gerechnet werden, dass etwa die Hälfte der befragten Unternehmen von Großunternehmen bis KMU bald eine solche Software einsetzt.“</w:t>
      </w:r>
    </w:p>
    <w:p w14:paraId="06005C2B" w14:textId="77777777" w:rsidR="000231A6" w:rsidRPr="00C76989" w:rsidRDefault="000231A6" w:rsidP="000231A6">
      <w:pPr>
        <w:pStyle w:val="StandardWeb"/>
        <w:spacing w:before="240" w:after="120"/>
        <w:rPr>
          <w:rFonts w:asciiTheme="minorHAnsi" w:hAnsiTheme="minorHAnsi" w:cstheme="minorHAnsi"/>
          <w:b/>
          <w:sz w:val="22"/>
          <w:szCs w:val="20"/>
        </w:rPr>
      </w:pPr>
      <w:r w:rsidRPr="00C76989">
        <w:rPr>
          <w:rFonts w:asciiTheme="minorHAnsi" w:hAnsiTheme="minorHAnsi" w:cstheme="minorHAnsi"/>
          <w:b/>
          <w:sz w:val="22"/>
          <w:szCs w:val="20"/>
        </w:rPr>
        <w:t>IIP-</w:t>
      </w:r>
      <w:proofErr w:type="spellStart"/>
      <w:r w:rsidRPr="00C76989">
        <w:rPr>
          <w:rFonts w:asciiTheme="minorHAnsi" w:hAnsiTheme="minorHAnsi" w:cstheme="minorHAnsi"/>
          <w:b/>
          <w:sz w:val="22"/>
          <w:szCs w:val="20"/>
        </w:rPr>
        <w:t>Ecosphere</w:t>
      </w:r>
      <w:proofErr w:type="spellEnd"/>
      <w:r w:rsidRPr="00C76989">
        <w:rPr>
          <w:rFonts w:asciiTheme="minorHAnsi" w:hAnsiTheme="minorHAnsi" w:cstheme="minorHAnsi"/>
          <w:b/>
          <w:sz w:val="22"/>
          <w:szCs w:val="20"/>
        </w:rPr>
        <w:t xml:space="preserve"> baut Hemmnisse beim KI-Einsatz ab</w:t>
      </w:r>
    </w:p>
    <w:p w14:paraId="56DCA015" w14:textId="0ABF633D" w:rsidR="000231A6" w:rsidRPr="00C76989" w:rsidRDefault="000231A6" w:rsidP="000231A6">
      <w:pPr>
        <w:pStyle w:val="StandardWeb"/>
        <w:spacing w:before="240" w:after="120"/>
        <w:rPr>
          <w:rFonts w:asciiTheme="minorHAnsi" w:hAnsiTheme="minorHAnsi" w:cstheme="minorHAnsi"/>
          <w:bCs/>
          <w:sz w:val="22"/>
          <w:szCs w:val="20"/>
        </w:rPr>
      </w:pPr>
      <w:r w:rsidRPr="00C76989">
        <w:rPr>
          <w:rFonts w:asciiTheme="minorHAnsi" w:hAnsiTheme="minorHAnsi" w:cstheme="minorHAnsi"/>
          <w:bCs/>
          <w:sz w:val="22"/>
          <w:szCs w:val="20"/>
        </w:rPr>
        <w:t>Ein besonders in den freien Kommentaren genanntes Hemmnis für den Einsatz von KI ist das Alter der eigenen Produktionsmaschinen, mit denen die notwenigen Daten nicht oder nur sehr aufwändig erfasst werden können. Gerade unter den KMU kommen daher Bedenken auf, dass sie den Anschluss an Industrie 4.0 und KI verpassen könnten. Zudem besteht unter einigen Unternehmen die Angst, dass Forschung und Unternehmensförderung sie aus den Augen verlieren oder dass sie keine (Mit-)Gestaltungsmöglichkeiten bei relevanten Entwicklungen haben. „Die partnerschaftliche Zusammenarbeit über Disziplingrenzen hinweg ist also essen</w:t>
      </w:r>
      <w:r w:rsidR="00C76989">
        <w:rPr>
          <w:rFonts w:asciiTheme="minorHAnsi" w:hAnsiTheme="minorHAnsi" w:cstheme="minorHAnsi"/>
          <w:bCs/>
          <w:sz w:val="22"/>
          <w:szCs w:val="20"/>
        </w:rPr>
        <w:t>z</w:t>
      </w:r>
      <w:r w:rsidRPr="00C76989">
        <w:rPr>
          <w:rFonts w:asciiTheme="minorHAnsi" w:hAnsiTheme="minorHAnsi" w:cstheme="minorHAnsi"/>
          <w:bCs/>
          <w:sz w:val="22"/>
          <w:szCs w:val="20"/>
        </w:rPr>
        <w:t>iell für die zukünftige Schlagkraft und Sicherung eines Wettbewerbsvorteils zumindest in den klassischen wirtschaftsstarken Disziplinen“, macht Dr. Alexander Broos, Leiter Forschung und Technik beim VDW, deutlich. Der offene Ökosystemansatz von IIP-</w:t>
      </w:r>
      <w:proofErr w:type="spellStart"/>
      <w:r w:rsidRPr="00C76989">
        <w:rPr>
          <w:rFonts w:asciiTheme="minorHAnsi" w:hAnsiTheme="minorHAnsi" w:cstheme="minorHAnsi"/>
          <w:bCs/>
          <w:sz w:val="22"/>
          <w:szCs w:val="20"/>
        </w:rPr>
        <w:t>Ecosphere</w:t>
      </w:r>
      <w:proofErr w:type="spellEnd"/>
      <w:r w:rsidRPr="00C76989">
        <w:rPr>
          <w:rFonts w:asciiTheme="minorHAnsi" w:hAnsiTheme="minorHAnsi" w:cstheme="minorHAnsi"/>
          <w:bCs/>
          <w:sz w:val="22"/>
          <w:szCs w:val="20"/>
        </w:rPr>
        <w:t xml:space="preserve"> mit vielen Beteiligungsmöglichkeiten und -angeboten bietet den Unternehmen die benötigten Chancen und Möglichkeiten, um Herausforderungen gemeinsam anzugehen und technologische Alternativen zu entwickeln, die KI für möglichst viele Unternehmen zugänglich machen. </w:t>
      </w:r>
    </w:p>
    <w:p w14:paraId="30193CA8" w14:textId="77777777" w:rsidR="00C56636" w:rsidRDefault="00C56636">
      <w:pPr>
        <w:rPr>
          <w:rFonts w:asciiTheme="minorHAnsi" w:hAnsiTheme="minorHAnsi" w:cstheme="minorHAnsi"/>
          <w:b/>
          <w:sz w:val="22"/>
          <w:szCs w:val="20"/>
        </w:rPr>
      </w:pPr>
      <w:r>
        <w:rPr>
          <w:rFonts w:asciiTheme="minorHAnsi" w:hAnsiTheme="minorHAnsi" w:cstheme="minorHAnsi"/>
          <w:b/>
          <w:sz w:val="22"/>
          <w:szCs w:val="20"/>
        </w:rPr>
        <w:br w:type="page"/>
      </w:r>
    </w:p>
    <w:p w14:paraId="45CBA8A3" w14:textId="75D60F63" w:rsidR="000231A6" w:rsidRPr="000231A6" w:rsidRDefault="000231A6" w:rsidP="000231A6">
      <w:pPr>
        <w:pStyle w:val="StandardWeb"/>
        <w:spacing w:before="240" w:after="120"/>
        <w:rPr>
          <w:rFonts w:asciiTheme="minorHAnsi" w:hAnsiTheme="minorHAnsi" w:cstheme="minorHAnsi"/>
          <w:b/>
          <w:sz w:val="22"/>
          <w:szCs w:val="20"/>
        </w:rPr>
      </w:pPr>
      <w:r w:rsidRPr="000231A6">
        <w:rPr>
          <w:rFonts w:asciiTheme="minorHAnsi" w:hAnsiTheme="minorHAnsi" w:cstheme="minorHAnsi"/>
          <w:b/>
          <w:sz w:val="22"/>
          <w:szCs w:val="20"/>
        </w:rPr>
        <w:lastRenderedPageBreak/>
        <w:t>Hintergrund</w:t>
      </w:r>
    </w:p>
    <w:p w14:paraId="7E1014E7" w14:textId="56B4FD12" w:rsidR="000231A6" w:rsidRPr="00C76989" w:rsidRDefault="000231A6" w:rsidP="000231A6">
      <w:pPr>
        <w:pStyle w:val="StandardWeb"/>
        <w:spacing w:before="240" w:after="120"/>
        <w:rPr>
          <w:rFonts w:asciiTheme="minorHAnsi" w:hAnsiTheme="minorHAnsi" w:cstheme="minorHAnsi"/>
          <w:bCs/>
          <w:sz w:val="22"/>
          <w:szCs w:val="20"/>
        </w:rPr>
      </w:pPr>
      <w:r w:rsidRPr="00C76989">
        <w:rPr>
          <w:rFonts w:asciiTheme="minorHAnsi" w:hAnsiTheme="minorHAnsi" w:cstheme="minorHAnsi"/>
          <w:b/>
          <w:sz w:val="22"/>
          <w:szCs w:val="20"/>
        </w:rPr>
        <w:t>Über IIP-</w:t>
      </w:r>
      <w:proofErr w:type="spellStart"/>
      <w:r w:rsidRPr="00C76989">
        <w:rPr>
          <w:rFonts w:asciiTheme="minorHAnsi" w:hAnsiTheme="minorHAnsi" w:cstheme="minorHAnsi"/>
          <w:b/>
          <w:sz w:val="22"/>
          <w:szCs w:val="20"/>
        </w:rPr>
        <w:t>Ecosphere</w:t>
      </w:r>
      <w:proofErr w:type="spellEnd"/>
      <w:r w:rsidR="00C76989" w:rsidRPr="00C76989">
        <w:rPr>
          <w:rFonts w:asciiTheme="minorHAnsi" w:hAnsiTheme="minorHAnsi" w:cstheme="minorHAnsi"/>
          <w:b/>
          <w:sz w:val="22"/>
          <w:szCs w:val="20"/>
        </w:rPr>
        <w:t>:</w:t>
      </w:r>
      <w:r w:rsidR="00C76989" w:rsidRPr="00C76989">
        <w:rPr>
          <w:rFonts w:asciiTheme="minorHAnsi" w:hAnsiTheme="minorHAnsi" w:cstheme="minorHAnsi"/>
          <w:bCs/>
          <w:sz w:val="22"/>
          <w:szCs w:val="20"/>
        </w:rPr>
        <w:t xml:space="preserve"> </w:t>
      </w:r>
      <w:r w:rsidRPr="00C76989">
        <w:rPr>
          <w:rFonts w:asciiTheme="minorHAnsi" w:hAnsiTheme="minorHAnsi" w:cstheme="minorHAnsi"/>
          <w:bCs/>
          <w:sz w:val="22"/>
          <w:szCs w:val="20"/>
        </w:rPr>
        <w:t>Das 2019 gestartete Projekt IIP-</w:t>
      </w:r>
      <w:proofErr w:type="spellStart"/>
      <w:r w:rsidRPr="00C76989">
        <w:rPr>
          <w:rFonts w:asciiTheme="minorHAnsi" w:hAnsiTheme="minorHAnsi" w:cstheme="minorHAnsi"/>
          <w:bCs/>
          <w:sz w:val="22"/>
          <w:szCs w:val="20"/>
        </w:rPr>
        <w:t>Ecosphere</w:t>
      </w:r>
      <w:proofErr w:type="spellEnd"/>
      <w:r w:rsidRPr="00C76989">
        <w:rPr>
          <w:rFonts w:asciiTheme="minorHAnsi" w:hAnsiTheme="minorHAnsi" w:cstheme="minorHAnsi"/>
          <w:bCs/>
          <w:sz w:val="22"/>
          <w:szCs w:val="20"/>
        </w:rPr>
        <w:t xml:space="preserve"> (Next Level </w:t>
      </w:r>
      <w:proofErr w:type="spellStart"/>
      <w:r w:rsidRPr="00C76989">
        <w:rPr>
          <w:rFonts w:asciiTheme="minorHAnsi" w:hAnsiTheme="minorHAnsi" w:cstheme="minorHAnsi"/>
          <w:bCs/>
          <w:sz w:val="22"/>
          <w:szCs w:val="20"/>
        </w:rPr>
        <w:t>Ecosphere</w:t>
      </w:r>
      <w:proofErr w:type="spellEnd"/>
      <w:r w:rsidRPr="00C76989">
        <w:rPr>
          <w:rFonts w:asciiTheme="minorHAnsi" w:hAnsiTheme="minorHAnsi" w:cstheme="minorHAnsi"/>
          <w:bCs/>
          <w:sz w:val="22"/>
          <w:szCs w:val="20"/>
        </w:rPr>
        <w:t xml:space="preserve"> </w:t>
      </w:r>
      <w:proofErr w:type="spellStart"/>
      <w:r w:rsidRPr="00C76989">
        <w:rPr>
          <w:rFonts w:asciiTheme="minorHAnsi" w:hAnsiTheme="minorHAnsi" w:cstheme="minorHAnsi"/>
          <w:bCs/>
          <w:sz w:val="22"/>
          <w:szCs w:val="20"/>
        </w:rPr>
        <w:t>for</w:t>
      </w:r>
      <w:proofErr w:type="spellEnd"/>
      <w:r w:rsidRPr="00C76989">
        <w:rPr>
          <w:rFonts w:asciiTheme="minorHAnsi" w:hAnsiTheme="minorHAnsi" w:cstheme="minorHAnsi"/>
          <w:bCs/>
          <w:sz w:val="22"/>
          <w:szCs w:val="20"/>
        </w:rPr>
        <w:t xml:space="preserve"> Intelligent Industrial </w:t>
      </w:r>
      <w:proofErr w:type="spellStart"/>
      <w:r w:rsidRPr="00C76989">
        <w:rPr>
          <w:rFonts w:asciiTheme="minorHAnsi" w:hAnsiTheme="minorHAnsi" w:cstheme="minorHAnsi"/>
          <w:bCs/>
          <w:sz w:val="22"/>
          <w:szCs w:val="20"/>
        </w:rPr>
        <w:t>Production</w:t>
      </w:r>
      <w:proofErr w:type="spellEnd"/>
      <w:r w:rsidRPr="00C76989">
        <w:rPr>
          <w:rFonts w:asciiTheme="minorHAnsi" w:hAnsiTheme="minorHAnsi" w:cstheme="minorHAnsi"/>
          <w:bCs/>
          <w:sz w:val="22"/>
          <w:szCs w:val="20"/>
        </w:rPr>
        <w:t>) vernetzt Akteure aus Wirtschaft und Wissenschaft in einem Ökosystem der intelligenten Produktion und entwickelt anwendungsorientierte KI-Methoden und innovative Geschäftsmodelle für die nächste Generation der Industrie 4.0. Das Ziel ist die Stärkung der Wettbewerbsfähigkeit durch Selbstoptimierung der Produktion. Das Ökosystem mit 18 Konsortial- und 57 assoziierten Partnern entwickelt unter anderem einen KI-Lösungskatalog und eine virtuelle Plattform zur Erhöhung der Herstellerunabhängigkeit und experimentiert damit verstärkt im industriellen Umfeld. Zudem werden rechtliche, organisatorische und technische Rahmenbedingungen erarbeitet, damit Daten einfacher und sicherer zur Verbesserung und Entwicklung neuer Dienste geteilt werden können. So werden besonders Mittelständler und Start-ups in die Lage versetzt, KI-Methoden zur intelligenten Produktion selbst anzuwenden und weiterzuentwickeln. IIP-</w:t>
      </w:r>
      <w:proofErr w:type="spellStart"/>
      <w:r w:rsidRPr="00C76989">
        <w:rPr>
          <w:rFonts w:asciiTheme="minorHAnsi" w:hAnsiTheme="minorHAnsi" w:cstheme="minorHAnsi"/>
          <w:bCs/>
          <w:sz w:val="22"/>
          <w:szCs w:val="20"/>
        </w:rPr>
        <w:t>Ecosphere</w:t>
      </w:r>
      <w:proofErr w:type="spellEnd"/>
      <w:r w:rsidRPr="00C76989">
        <w:rPr>
          <w:rFonts w:asciiTheme="minorHAnsi" w:hAnsiTheme="minorHAnsi" w:cstheme="minorHAnsi"/>
          <w:bCs/>
          <w:sz w:val="22"/>
          <w:szCs w:val="20"/>
        </w:rPr>
        <w:t xml:space="preserve"> wird als einer der Gewinner des „Innovationswettbewerbs Künstliche Intelligenz“ seit Projektstart für drei Jahre mit rund 8,5 Millionen Euro durch das </w:t>
      </w:r>
      <w:proofErr w:type="spellStart"/>
      <w:r w:rsidRPr="00C76989">
        <w:rPr>
          <w:rFonts w:asciiTheme="minorHAnsi" w:hAnsiTheme="minorHAnsi" w:cstheme="minorHAnsi"/>
          <w:bCs/>
          <w:sz w:val="22"/>
          <w:szCs w:val="20"/>
        </w:rPr>
        <w:t>BMWi</w:t>
      </w:r>
      <w:proofErr w:type="spellEnd"/>
      <w:r w:rsidRPr="00C76989">
        <w:rPr>
          <w:rFonts w:asciiTheme="minorHAnsi" w:hAnsiTheme="minorHAnsi" w:cstheme="minorHAnsi"/>
          <w:bCs/>
          <w:sz w:val="22"/>
          <w:szCs w:val="20"/>
        </w:rPr>
        <w:t xml:space="preserve"> gefördert.</w:t>
      </w:r>
    </w:p>
    <w:p w14:paraId="0700787F" w14:textId="5E640888" w:rsidR="000231A6" w:rsidRPr="00C76989" w:rsidRDefault="000231A6" w:rsidP="000231A6">
      <w:pPr>
        <w:pStyle w:val="StandardWeb"/>
        <w:spacing w:before="240" w:after="120"/>
        <w:rPr>
          <w:rFonts w:asciiTheme="minorHAnsi" w:hAnsiTheme="minorHAnsi" w:cstheme="minorHAnsi"/>
          <w:bCs/>
          <w:sz w:val="22"/>
          <w:szCs w:val="20"/>
        </w:rPr>
      </w:pPr>
      <w:r w:rsidRPr="00C76989">
        <w:rPr>
          <w:rFonts w:asciiTheme="minorHAnsi" w:hAnsiTheme="minorHAnsi" w:cstheme="minorHAnsi"/>
          <w:b/>
          <w:sz w:val="22"/>
          <w:szCs w:val="20"/>
        </w:rPr>
        <w:t>Über den „Innovationswettbewerb Künstliche Intelligenz"</w:t>
      </w:r>
      <w:r w:rsidR="00C76989" w:rsidRPr="00C76989">
        <w:rPr>
          <w:rFonts w:asciiTheme="minorHAnsi" w:hAnsiTheme="minorHAnsi" w:cstheme="minorHAnsi"/>
          <w:b/>
          <w:sz w:val="22"/>
          <w:szCs w:val="20"/>
        </w:rPr>
        <w:t>:</w:t>
      </w:r>
      <w:r w:rsidR="00C76989" w:rsidRPr="00C76989">
        <w:rPr>
          <w:rFonts w:asciiTheme="minorHAnsi" w:hAnsiTheme="minorHAnsi" w:cstheme="minorHAnsi"/>
          <w:bCs/>
          <w:sz w:val="22"/>
          <w:szCs w:val="20"/>
        </w:rPr>
        <w:t xml:space="preserve"> </w:t>
      </w:r>
      <w:r w:rsidRPr="00C76989">
        <w:rPr>
          <w:rFonts w:asciiTheme="minorHAnsi" w:hAnsiTheme="minorHAnsi" w:cstheme="minorHAnsi"/>
          <w:bCs/>
          <w:sz w:val="22"/>
          <w:szCs w:val="20"/>
        </w:rPr>
        <w:t>Das Bundesministerium für Wirtschaft und Energie (</w:t>
      </w:r>
      <w:proofErr w:type="spellStart"/>
      <w:r w:rsidRPr="00C76989">
        <w:rPr>
          <w:rFonts w:asciiTheme="minorHAnsi" w:hAnsiTheme="minorHAnsi" w:cstheme="minorHAnsi"/>
          <w:bCs/>
          <w:sz w:val="22"/>
          <w:szCs w:val="20"/>
        </w:rPr>
        <w:t>BMWi</w:t>
      </w:r>
      <w:proofErr w:type="spellEnd"/>
      <w:r w:rsidRPr="00C76989">
        <w:rPr>
          <w:rFonts w:asciiTheme="minorHAnsi" w:hAnsiTheme="minorHAnsi" w:cstheme="minorHAnsi"/>
          <w:bCs/>
          <w:sz w:val="22"/>
          <w:szCs w:val="20"/>
        </w:rPr>
        <w:t xml:space="preserve">) fördert mit dem „Innovationswettbewerb Künstliche Intelligenz" die Entwicklung KI-basierter Plattformkonzepte. Die ausgewählten Technologieprojekte sollen als Leuchttürme Impulse für den Einsatz von KI in wichtigen Sektoren der deutschen Wirtschaft setzen. Adressiert werden Branchen und Themenbereiche wie Gesundheit, Smart Living, Handel, Produktion, Landwirtschaft, Mobilität, Finanzen und Bau bis hin zu </w:t>
      </w:r>
      <w:proofErr w:type="spellStart"/>
      <w:r w:rsidRPr="00C76989">
        <w:rPr>
          <w:rFonts w:asciiTheme="minorHAnsi" w:hAnsiTheme="minorHAnsi" w:cstheme="minorHAnsi"/>
          <w:bCs/>
          <w:sz w:val="22"/>
          <w:szCs w:val="20"/>
        </w:rPr>
        <w:t>Quantencomputing</w:t>
      </w:r>
      <w:proofErr w:type="spellEnd"/>
      <w:r w:rsidRPr="00C76989">
        <w:rPr>
          <w:rFonts w:asciiTheme="minorHAnsi" w:hAnsiTheme="minorHAnsi" w:cstheme="minorHAnsi"/>
          <w:bCs/>
          <w:sz w:val="22"/>
          <w:szCs w:val="20"/>
        </w:rPr>
        <w:t>.</w:t>
      </w:r>
    </w:p>
    <w:p w14:paraId="1A57243C" w14:textId="09C8C3DB" w:rsidR="000231A6" w:rsidRPr="00C76989" w:rsidRDefault="000231A6" w:rsidP="000231A6">
      <w:pPr>
        <w:pStyle w:val="StandardWeb"/>
        <w:spacing w:before="240" w:after="120"/>
        <w:rPr>
          <w:rFonts w:asciiTheme="minorHAnsi" w:hAnsiTheme="minorHAnsi" w:cstheme="minorHAnsi"/>
          <w:bCs/>
          <w:sz w:val="22"/>
          <w:szCs w:val="20"/>
        </w:rPr>
      </w:pPr>
      <w:r w:rsidRPr="00C76989">
        <w:rPr>
          <w:rFonts w:asciiTheme="minorHAnsi" w:hAnsiTheme="minorHAnsi" w:cstheme="minorHAnsi"/>
          <w:bCs/>
          <w:sz w:val="22"/>
          <w:szCs w:val="20"/>
        </w:rPr>
        <w:t>Diese Pressemeldung, ein Management Summa</w:t>
      </w:r>
      <w:r w:rsidRPr="006574BD">
        <w:rPr>
          <w:rFonts w:asciiTheme="minorHAnsi" w:hAnsiTheme="minorHAnsi" w:cstheme="minorHAnsi"/>
          <w:bCs/>
          <w:sz w:val="22"/>
          <w:szCs w:val="20"/>
        </w:rPr>
        <w:t xml:space="preserve">ry zur Studie und Bilder der Zitatgebe-rinnen und -geber stehen Ihnen unter </w:t>
      </w:r>
      <w:hyperlink r:id="rId7" w:history="1">
        <w:r w:rsidR="006574BD">
          <w:rPr>
            <w:rStyle w:val="Hyperlink"/>
            <w:rFonts w:ascii="Calibri" w:hAnsi="Calibri" w:cs="Calibri"/>
            <w:sz w:val="22"/>
            <w:szCs w:val="22"/>
            <w:lang w:eastAsia="en-US"/>
          </w:rPr>
          <w:t>https://www.iip-ecosphere.de/downloads-presse-umfrage-intelligente-produktion/</w:t>
        </w:r>
      </w:hyperlink>
      <w:r w:rsidR="006574BD">
        <w:rPr>
          <w:rFonts w:ascii="Calibri" w:hAnsi="Calibri" w:cs="Calibri"/>
          <w:color w:val="1F497D"/>
          <w:sz w:val="22"/>
          <w:szCs w:val="22"/>
          <w:lang w:eastAsia="en-US"/>
        </w:rPr>
        <w:t xml:space="preserve"> </w:t>
      </w:r>
      <w:r w:rsidRPr="00C76989">
        <w:rPr>
          <w:rFonts w:asciiTheme="minorHAnsi" w:hAnsiTheme="minorHAnsi" w:cstheme="minorHAnsi"/>
          <w:bCs/>
          <w:sz w:val="22"/>
          <w:szCs w:val="20"/>
        </w:rPr>
        <w:t xml:space="preserve"> zum Download zur Verfügung.</w:t>
      </w:r>
    </w:p>
    <w:p w14:paraId="0A4F1F54" w14:textId="7B8DA62B" w:rsidR="000231A6" w:rsidRPr="000231A6" w:rsidRDefault="000231A6" w:rsidP="000231A6">
      <w:pPr>
        <w:pStyle w:val="StandardWeb"/>
        <w:spacing w:before="240" w:after="120"/>
        <w:rPr>
          <w:rFonts w:asciiTheme="minorHAnsi" w:hAnsiTheme="minorHAnsi" w:cstheme="minorHAnsi"/>
          <w:b/>
          <w:sz w:val="22"/>
          <w:szCs w:val="20"/>
        </w:rPr>
      </w:pPr>
      <w:r w:rsidRPr="000231A6">
        <w:rPr>
          <w:rFonts w:asciiTheme="minorHAnsi" w:hAnsiTheme="minorHAnsi" w:cstheme="minorHAnsi"/>
          <w:b/>
          <w:sz w:val="22"/>
          <w:szCs w:val="20"/>
        </w:rPr>
        <w:t>Ansprechpartner</w:t>
      </w:r>
      <w:r w:rsidR="00C76989">
        <w:rPr>
          <w:rFonts w:asciiTheme="minorHAnsi" w:hAnsiTheme="minorHAnsi" w:cstheme="minorHAnsi"/>
          <w:b/>
          <w:sz w:val="22"/>
          <w:szCs w:val="20"/>
        </w:rPr>
        <w:t>innen</w:t>
      </w:r>
    </w:p>
    <w:p w14:paraId="53FE930F" w14:textId="564FAE9E" w:rsidR="000231A6" w:rsidRPr="000231A6" w:rsidRDefault="000231A6" w:rsidP="00C76989">
      <w:pPr>
        <w:pStyle w:val="StandardWeb"/>
        <w:spacing w:line="240" w:lineRule="atLeast"/>
        <w:rPr>
          <w:rFonts w:asciiTheme="minorHAnsi" w:hAnsiTheme="minorHAnsi" w:cstheme="minorHAnsi"/>
          <w:bCs/>
          <w:sz w:val="22"/>
          <w:szCs w:val="20"/>
        </w:rPr>
      </w:pPr>
      <w:r w:rsidRPr="000231A6">
        <w:rPr>
          <w:rFonts w:asciiTheme="minorHAnsi" w:hAnsiTheme="minorHAnsi" w:cstheme="minorHAnsi"/>
          <w:bCs/>
          <w:sz w:val="22"/>
          <w:szCs w:val="20"/>
        </w:rPr>
        <w:t xml:space="preserve">Sylke Becker, VDW, Presse- und Öffentlichkeitsarbeit, </w:t>
      </w:r>
      <w:r w:rsidR="00C76989">
        <w:rPr>
          <w:rFonts w:asciiTheme="minorHAnsi" w:hAnsiTheme="minorHAnsi" w:cstheme="minorHAnsi"/>
          <w:bCs/>
          <w:sz w:val="22"/>
          <w:szCs w:val="20"/>
        </w:rPr>
        <w:br/>
      </w:r>
      <w:r w:rsidRPr="000231A6">
        <w:rPr>
          <w:rFonts w:asciiTheme="minorHAnsi" w:hAnsiTheme="minorHAnsi" w:cstheme="minorHAnsi"/>
          <w:bCs/>
          <w:sz w:val="22"/>
          <w:szCs w:val="20"/>
        </w:rPr>
        <w:t>Tel. +49 69 756081-33, s.becker@vdw.de</w:t>
      </w:r>
    </w:p>
    <w:p w14:paraId="7AF803AF" w14:textId="49EACE3F" w:rsidR="000231A6" w:rsidRPr="000231A6" w:rsidRDefault="000231A6" w:rsidP="00C76989">
      <w:pPr>
        <w:pStyle w:val="StandardWeb"/>
        <w:spacing w:line="240" w:lineRule="atLeast"/>
        <w:rPr>
          <w:rFonts w:asciiTheme="minorHAnsi" w:hAnsiTheme="minorHAnsi" w:cstheme="minorHAnsi"/>
          <w:bCs/>
          <w:sz w:val="22"/>
          <w:szCs w:val="20"/>
        </w:rPr>
      </w:pPr>
      <w:r w:rsidRPr="000231A6">
        <w:rPr>
          <w:rFonts w:asciiTheme="minorHAnsi" w:hAnsiTheme="minorHAnsi" w:cstheme="minorHAnsi"/>
          <w:bCs/>
          <w:sz w:val="22"/>
          <w:szCs w:val="20"/>
        </w:rPr>
        <w:t>Annika Schumann, Forschungszentrum L3S | IIP-</w:t>
      </w:r>
      <w:proofErr w:type="spellStart"/>
      <w:r w:rsidRPr="000231A6">
        <w:rPr>
          <w:rFonts w:asciiTheme="minorHAnsi" w:hAnsiTheme="minorHAnsi" w:cstheme="minorHAnsi"/>
          <w:bCs/>
          <w:sz w:val="22"/>
          <w:szCs w:val="20"/>
        </w:rPr>
        <w:t>Ecosphere</w:t>
      </w:r>
      <w:proofErr w:type="spellEnd"/>
      <w:r w:rsidRPr="000231A6">
        <w:rPr>
          <w:rFonts w:asciiTheme="minorHAnsi" w:hAnsiTheme="minorHAnsi" w:cstheme="minorHAnsi"/>
          <w:bCs/>
          <w:sz w:val="22"/>
          <w:szCs w:val="20"/>
        </w:rPr>
        <w:t xml:space="preserve">, Hannover, </w:t>
      </w:r>
      <w:r w:rsidR="00C76989">
        <w:rPr>
          <w:rFonts w:asciiTheme="minorHAnsi" w:hAnsiTheme="minorHAnsi" w:cstheme="minorHAnsi"/>
          <w:bCs/>
          <w:sz w:val="22"/>
          <w:szCs w:val="20"/>
        </w:rPr>
        <w:br/>
      </w:r>
      <w:r w:rsidRPr="000231A6">
        <w:rPr>
          <w:rFonts w:asciiTheme="minorHAnsi" w:hAnsiTheme="minorHAnsi" w:cstheme="minorHAnsi"/>
          <w:bCs/>
          <w:sz w:val="22"/>
          <w:szCs w:val="20"/>
        </w:rPr>
        <w:t>Tel. +49 511 762-17776, schumann@I3s.de</w:t>
      </w:r>
    </w:p>
    <w:sectPr w:rsidR="000231A6" w:rsidRPr="000231A6" w:rsidSect="00D3226A">
      <w:headerReference w:type="default" r:id="rId8"/>
      <w:footerReference w:type="default" r:id="rId9"/>
      <w:pgSz w:w="11906" w:h="16838"/>
      <w:pgMar w:top="1418" w:right="255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65F1" w14:textId="77777777" w:rsidR="000F73AC" w:rsidRDefault="000F73AC">
      <w:r>
        <w:separator/>
      </w:r>
    </w:p>
  </w:endnote>
  <w:endnote w:type="continuationSeparator" w:id="0">
    <w:p w14:paraId="22010F35" w14:textId="77777777" w:rsidR="000F73AC" w:rsidRDefault="000F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fa Rotis Sans Serif 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58BE" w14:textId="77777777" w:rsidR="0002763A" w:rsidRDefault="0002763A">
    <w:pPr>
      <w:pStyle w:val="Fuzeile"/>
    </w:pPr>
    <w:r>
      <w:rPr>
        <w:noProof/>
      </w:rPr>
      <w:drawing>
        <wp:anchor distT="0" distB="0" distL="114300" distR="114300" simplePos="0" relativeHeight="251658752" behindDoc="0" locked="0" layoutInCell="1" allowOverlap="1" wp14:anchorId="6386C152" wp14:editId="43B357EE">
          <wp:simplePos x="0" y="0"/>
          <wp:positionH relativeFrom="column">
            <wp:posOffset>5006156</wp:posOffset>
          </wp:positionH>
          <wp:positionV relativeFrom="paragraph">
            <wp:posOffset>-716851</wp:posOffset>
          </wp:positionV>
          <wp:extent cx="1025240" cy="1111250"/>
          <wp:effectExtent l="0" t="0" r="381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örderlogo BMWi.png"/>
                  <pic:cNvPicPr/>
                </pic:nvPicPr>
                <pic:blipFill>
                  <a:blip r:embed="rId1">
                    <a:extLst>
                      <a:ext uri="{28A0092B-C50C-407E-A947-70E740481C1C}">
                        <a14:useLocalDpi xmlns:a14="http://schemas.microsoft.com/office/drawing/2010/main" val="0"/>
                      </a:ext>
                    </a:extLst>
                  </a:blip>
                  <a:stretch>
                    <a:fillRect/>
                  </a:stretch>
                </pic:blipFill>
                <pic:spPr>
                  <a:xfrm>
                    <a:off x="0" y="0"/>
                    <a:ext cx="1025240" cy="1111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C3D" w14:textId="77777777" w:rsidR="000F73AC" w:rsidRDefault="000F73AC">
      <w:r>
        <w:separator/>
      </w:r>
    </w:p>
  </w:footnote>
  <w:footnote w:type="continuationSeparator" w:id="0">
    <w:p w14:paraId="7B834D64" w14:textId="77777777" w:rsidR="000F73AC" w:rsidRDefault="000F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7CC9" w14:textId="215EEDCA" w:rsidR="00531FB0" w:rsidRDefault="00D44F45">
    <w:pPr>
      <w:pStyle w:val="Kopfzeile"/>
    </w:pPr>
    <w:r>
      <w:rPr>
        <w:noProof/>
      </w:rPr>
      <w:drawing>
        <wp:anchor distT="0" distB="0" distL="114300" distR="114300" simplePos="0" relativeHeight="251659776" behindDoc="0" locked="0" layoutInCell="1" allowOverlap="1" wp14:anchorId="3DB013F2" wp14:editId="45A657F3">
          <wp:simplePos x="0" y="0"/>
          <wp:positionH relativeFrom="column">
            <wp:posOffset>4839970</wp:posOffset>
          </wp:positionH>
          <wp:positionV relativeFrom="paragraph">
            <wp:posOffset>-227965</wp:posOffset>
          </wp:positionV>
          <wp:extent cx="990600" cy="1019175"/>
          <wp:effectExtent l="0" t="0" r="0" b="9525"/>
          <wp:wrapNone/>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3S_Logo_neu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06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FB0">
      <w:tab/>
    </w:r>
    <w:r w:rsidR="00D530DD">
      <w:tab/>
    </w:r>
  </w:p>
  <w:p w14:paraId="69C50861" w14:textId="77777777" w:rsidR="00531FB0" w:rsidRDefault="00531FB0">
    <w:pPr>
      <w:pStyle w:val="Kopfzeile"/>
    </w:pPr>
  </w:p>
  <w:p w14:paraId="46DF5784" w14:textId="77777777" w:rsidR="00531FB0" w:rsidRDefault="00531FB0">
    <w:pPr>
      <w:pStyle w:val="Kopfzeile"/>
    </w:pPr>
  </w:p>
  <w:p w14:paraId="012D3A79" w14:textId="77777777" w:rsidR="00531FB0" w:rsidRDefault="00531FB0">
    <w:pPr>
      <w:pStyle w:val="Kopfzeile"/>
    </w:pPr>
  </w:p>
  <w:p w14:paraId="3F28ED6D" w14:textId="77777777" w:rsidR="00531FB0" w:rsidRDefault="00531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E58"/>
    <w:multiLevelType w:val="hybridMultilevel"/>
    <w:tmpl w:val="C3E81360"/>
    <w:lvl w:ilvl="0" w:tplc="AF165726">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403816"/>
    <w:multiLevelType w:val="hybridMultilevel"/>
    <w:tmpl w:val="F12CABCE"/>
    <w:lvl w:ilvl="0" w:tplc="09C05066">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6D1B616F"/>
    <w:multiLevelType w:val="hybridMultilevel"/>
    <w:tmpl w:val="600C36A2"/>
    <w:lvl w:ilvl="0" w:tplc="65ACDDCC">
      <w:start w:val="1"/>
      <w:numFmt w:val="decimal"/>
      <w:lvlText w:val="%1."/>
      <w:lvlJc w:val="left"/>
      <w:pPr>
        <w:ind w:left="720" w:hanging="360"/>
      </w:pPr>
      <w:rPr>
        <w:rFonts w:ascii="Calibri" w:hAnsi="Calibri"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F7"/>
    <w:rsid w:val="000129D9"/>
    <w:rsid w:val="000231A6"/>
    <w:rsid w:val="0002763A"/>
    <w:rsid w:val="00033FE6"/>
    <w:rsid w:val="000346DF"/>
    <w:rsid w:val="00053427"/>
    <w:rsid w:val="00054A59"/>
    <w:rsid w:val="00065500"/>
    <w:rsid w:val="00085325"/>
    <w:rsid w:val="000B24F8"/>
    <w:rsid w:val="000B3E38"/>
    <w:rsid w:val="000F6B0C"/>
    <w:rsid w:val="000F73AC"/>
    <w:rsid w:val="00106779"/>
    <w:rsid w:val="00107D8D"/>
    <w:rsid w:val="00120936"/>
    <w:rsid w:val="0014591A"/>
    <w:rsid w:val="00187F97"/>
    <w:rsid w:val="001973CF"/>
    <w:rsid w:val="001A7639"/>
    <w:rsid w:val="001B33D8"/>
    <w:rsid w:val="001D1758"/>
    <w:rsid w:val="001D3B62"/>
    <w:rsid w:val="001D5E63"/>
    <w:rsid w:val="001F7965"/>
    <w:rsid w:val="002124E1"/>
    <w:rsid w:val="002461E3"/>
    <w:rsid w:val="00246A79"/>
    <w:rsid w:val="00257B00"/>
    <w:rsid w:val="00271413"/>
    <w:rsid w:val="002A54D6"/>
    <w:rsid w:val="002D065D"/>
    <w:rsid w:val="002F5EB7"/>
    <w:rsid w:val="003056CC"/>
    <w:rsid w:val="003119FF"/>
    <w:rsid w:val="00355806"/>
    <w:rsid w:val="00357119"/>
    <w:rsid w:val="00372720"/>
    <w:rsid w:val="0038640D"/>
    <w:rsid w:val="00392A1B"/>
    <w:rsid w:val="003A6C91"/>
    <w:rsid w:val="003A7E05"/>
    <w:rsid w:val="003C5605"/>
    <w:rsid w:val="003D0506"/>
    <w:rsid w:val="003E0D8A"/>
    <w:rsid w:val="003F2D75"/>
    <w:rsid w:val="003F6C3E"/>
    <w:rsid w:val="004024F9"/>
    <w:rsid w:val="00412B91"/>
    <w:rsid w:val="00432D0A"/>
    <w:rsid w:val="004353B0"/>
    <w:rsid w:val="004524B4"/>
    <w:rsid w:val="004727A0"/>
    <w:rsid w:val="004731DC"/>
    <w:rsid w:val="004C00FD"/>
    <w:rsid w:val="004D0663"/>
    <w:rsid w:val="004E00A6"/>
    <w:rsid w:val="004E41E5"/>
    <w:rsid w:val="004F17D7"/>
    <w:rsid w:val="00506C6D"/>
    <w:rsid w:val="0051770F"/>
    <w:rsid w:val="00531FB0"/>
    <w:rsid w:val="005521C8"/>
    <w:rsid w:val="00581A73"/>
    <w:rsid w:val="005B39B2"/>
    <w:rsid w:val="006574BD"/>
    <w:rsid w:val="006A6CD1"/>
    <w:rsid w:val="006C1914"/>
    <w:rsid w:val="006C3F07"/>
    <w:rsid w:val="006C5F72"/>
    <w:rsid w:val="006D59FE"/>
    <w:rsid w:val="006D7D7D"/>
    <w:rsid w:val="006E6843"/>
    <w:rsid w:val="006F4269"/>
    <w:rsid w:val="00743BAE"/>
    <w:rsid w:val="0077467E"/>
    <w:rsid w:val="007818A6"/>
    <w:rsid w:val="00787547"/>
    <w:rsid w:val="007A4E0D"/>
    <w:rsid w:val="007F1ED7"/>
    <w:rsid w:val="008409F0"/>
    <w:rsid w:val="00841EB3"/>
    <w:rsid w:val="00863C92"/>
    <w:rsid w:val="00885BD0"/>
    <w:rsid w:val="008A51C3"/>
    <w:rsid w:val="008A6701"/>
    <w:rsid w:val="008B3BFF"/>
    <w:rsid w:val="008E730F"/>
    <w:rsid w:val="008F5490"/>
    <w:rsid w:val="00910693"/>
    <w:rsid w:val="00925606"/>
    <w:rsid w:val="00927983"/>
    <w:rsid w:val="00935634"/>
    <w:rsid w:val="009465BE"/>
    <w:rsid w:val="0099250F"/>
    <w:rsid w:val="0099706B"/>
    <w:rsid w:val="009A255E"/>
    <w:rsid w:val="009C6720"/>
    <w:rsid w:val="00A044BB"/>
    <w:rsid w:val="00A05429"/>
    <w:rsid w:val="00A071C2"/>
    <w:rsid w:val="00A60F6D"/>
    <w:rsid w:val="00A75EA2"/>
    <w:rsid w:val="00A81134"/>
    <w:rsid w:val="00A862C9"/>
    <w:rsid w:val="00A95D5E"/>
    <w:rsid w:val="00AC192A"/>
    <w:rsid w:val="00AC538A"/>
    <w:rsid w:val="00AC5FFF"/>
    <w:rsid w:val="00AF1929"/>
    <w:rsid w:val="00B130C8"/>
    <w:rsid w:val="00B30D6F"/>
    <w:rsid w:val="00B35F2B"/>
    <w:rsid w:val="00B4445A"/>
    <w:rsid w:val="00B73744"/>
    <w:rsid w:val="00B74BBF"/>
    <w:rsid w:val="00BA2B52"/>
    <w:rsid w:val="00BA5671"/>
    <w:rsid w:val="00BA5FEF"/>
    <w:rsid w:val="00BA663F"/>
    <w:rsid w:val="00BE62D4"/>
    <w:rsid w:val="00C26C18"/>
    <w:rsid w:val="00C30041"/>
    <w:rsid w:val="00C3215B"/>
    <w:rsid w:val="00C4422B"/>
    <w:rsid w:val="00C56636"/>
    <w:rsid w:val="00C76989"/>
    <w:rsid w:val="00C7762F"/>
    <w:rsid w:val="00C857C4"/>
    <w:rsid w:val="00CA6940"/>
    <w:rsid w:val="00CD4F8E"/>
    <w:rsid w:val="00CD6D58"/>
    <w:rsid w:val="00CD76B8"/>
    <w:rsid w:val="00CE7166"/>
    <w:rsid w:val="00CF5B00"/>
    <w:rsid w:val="00D01B56"/>
    <w:rsid w:val="00D0746D"/>
    <w:rsid w:val="00D101E2"/>
    <w:rsid w:val="00D1021D"/>
    <w:rsid w:val="00D25566"/>
    <w:rsid w:val="00D3226A"/>
    <w:rsid w:val="00D37A52"/>
    <w:rsid w:val="00D41246"/>
    <w:rsid w:val="00D44F45"/>
    <w:rsid w:val="00D461A5"/>
    <w:rsid w:val="00D530DD"/>
    <w:rsid w:val="00D535FE"/>
    <w:rsid w:val="00D7401C"/>
    <w:rsid w:val="00D806CE"/>
    <w:rsid w:val="00D82992"/>
    <w:rsid w:val="00D91B41"/>
    <w:rsid w:val="00DB7023"/>
    <w:rsid w:val="00DC12B6"/>
    <w:rsid w:val="00DF137D"/>
    <w:rsid w:val="00E1564E"/>
    <w:rsid w:val="00E274F7"/>
    <w:rsid w:val="00E30550"/>
    <w:rsid w:val="00E33E48"/>
    <w:rsid w:val="00E50DA7"/>
    <w:rsid w:val="00E54371"/>
    <w:rsid w:val="00E579CC"/>
    <w:rsid w:val="00E92747"/>
    <w:rsid w:val="00EA4326"/>
    <w:rsid w:val="00EC1573"/>
    <w:rsid w:val="00EF4B21"/>
    <w:rsid w:val="00EF7845"/>
    <w:rsid w:val="00F1337B"/>
    <w:rsid w:val="00F323EC"/>
    <w:rsid w:val="00F419EE"/>
    <w:rsid w:val="00F727E0"/>
    <w:rsid w:val="00F72C16"/>
    <w:rsid w:val="00F76954"/>
    <w:rsid w:val="00F800C7"/>
    <w:rsid w:val="00FC172B"/>
    <w:rsid w:val="00FD07B1"/>
    <w:rsid w:val="00FD5E2F"/>
    <w:rsid w:val="00FE7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68CAE4"/>
  <w15:chartTrackingRefBased/>
  <w15:docId w15:val="{837641BF-286C-4D68-85D5-479FAB29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rsid w:val="00D7401C"/>
    <w:pPr>
      <w:keepNext/>
      <w:spacing w:before="240" w:after="60"/>
      <w:outlineLvl w:val="0"/>
    </w:pPr>
    <w:rPr>
      <w:rFonts w:ascii="Arial" w:hAnsi="Arial" w:cs="Arial"/>
      <w:b/>
      <w:bCs/>
      <w:kern w:val="32"/>
      <w:sz w:val="32"/>
      <w:szCs w:val="32"/>
    </w:rPr>
  </w:style>
  <w:style w:type="paragraph" w:styleId="berschrift6">
    <w:name w:val="heading 6"/>
    <w:basedOn w:val="Standard"/>
    <w:next w:val="Standard"/>
    <w:qFormat/>
    <w:pPr>
      <w:spacing w:before="240" w:after="60"/>
      <w:outlineLvl w:val="5"/>
    </w:pPr>
    <w:rPr>
      <w:b/>
      <w:sz w:val="2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rFonts w:ascii="Tahoma" w:hAnsi="Tahoma"/>
      <w:sz w:val="20"/>
      <w:szCs w:val="20"/>
      <w:lang w:eastAsia="en-U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27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semiHidden/>
    <w:rsid w:val="001B33D8"/>
    <w:rPr>
      <w:sz w:val="20"/>
      <w:szCs w:val="20"/>
    </w:rPr>
  </w:style>
  <w:style w:type="character" w:styleId="Hyperlink">
    <w:name w:val="Hyperlink"/>
    <w:rsid w:val="00357119"/>
    <w:rPr>
      <w:color w:val="0000FF"/>
      <w:u w:val="single"/>
    </w:rPr>
  </w:style>
  <w:style w:type="paragraph" w:styleId="Textkrper">
    <w:name w:val="Body Text"/>
    <w:basedOn w:val="Standard"/>
    <w:rsid w:val="00D7401C"/>
    <w:pPr>
      <w:spacing w:after="120"/>
    </w:pPr>
    <w:rPr>
      <w:rFonts w:ascii="Tahoma" w:hAnsi="Tahoma"/>
      <w:szCs w:val="20"/>
      <w:lang w:eastAsia="en-US"/>
    </w:rPr>
  </w:style>
  <w:style w:type="paragraph" w:styleId="StandardWeb">
    <w:name w:val="Normal (Web)"/>
    <w:basedOn w:val="Standard"/>
    <w:uiPriority w:val="99"/>
    <w:unhideWhenUsed/>
    <w:rsid w:val="00506C6D"/>
    <w:pPr>
      <w:spacing w:before="100" w:beforeAutospacing="1" w:after="100" w:afterAutospacing="1"/>
    </w:pPr>
  </w:style>
  <w:style w:type="paragraph" w:styleId="KeinLeerraum">
    <w:name w:val="No Spacing"/>
    <w:uiPriority w:val="1"/>
    <w:qFormat/>
    <w:rsid w:val="00C3215B"/>
    <w:rPr>
      <w:sz w:val="24"/>
      <w:szCs w:val="24"/>
    </w:rPr>
  </w:style>
  <w:style w:type="paragraph" w:styleId="Titel">
    <w:name w:val="Title"/>
    <w:basedOn w:val="Standard"/>
    <w:next w:val="Standard"/>
    <w:link w:val="TitelZchn"/>
    <w:uiPriority w:val="10"/>
    <w:qFormat/>
    <w:rsid w:val="00C3215B"/>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C3215B"/>
    <w:rPr>
      <w:rFonts w:ascii="Cambria" w:eastAsia="Times New Roman" w:hAnsi="Cambria" w:cs="Times New Roman"/>
      <w:b/>
      <w:bCs/>
      <w:kern w:val="28"/>
      <w:sz w:val="32"/>
      <w:szCs w:val="32"/>
    </w:rPr>
  </w:style>
  <w:style w:type="paragraph" w:styleId="Listenabsatz">
    <w:name w:val="List Paragraph"/>
    <w:basedOn w:val="Standard"/>
    <w:uiPriority w:val="34"/>
    <w:qFormat/>
    <w:rsid w:val="0077467E"/>
    <w:pPr>
      <w:ind w:left="708"/>
    </w:pPr>
  </w:style>
  <w:style w:type="paragraph" w:styleId="Sprechblasentext">
    <w:name w:val="Balloon Text"/>
    <w:basedOn w:val="Standard"/>
    <w:link w:val="SprechblasentextZchn"/>
    <w:uiPriority w:val="99"/>
    <w:semiHidden/>
    <w:unhideWhenUsed/>
    <w:rsid w:val="00E30550"/>
    <w:rPr>
      <w:rFonts w:ascii="Tahoma" w:hAnsi="Tahoma" w:cs="Tahoma"/>
      <w:sz w:val="16"/>
      <w:szCs w:val="16"/>
    </w:rPr>
  </w:style>
  <w:style w:type="character" w:customStyle="1" w:styleId="SprechblasentextZchn">
    <w:name w:val="Sprechblasentext Zchn"/>
    <w:link w:val="Sprechblasentext"/>
    <w:uiPriority w:val="99"/>
    <w:semiHidden/>
    <w:rsid w:val="00E30550"/>
    <w:rPr>
      <w:rFonts w:ascii="Tahoma" w:hAnsi="Tahoma" w:cs="Tahoma"/>
      <w:sz w:val="16"/>
      <w:szCs w:val="16"/>
    </w:rPr>
  </w:style>
  <w:style w:type="character" w:customStyle="1" w:styleId="StandardtextZchn">
    <w:name w:val="Standardtext Zchn"/>
    <w:link w:val="Standardtext"/>
    <w:locked/>
    <w:rsid w:val="007818A6"/>
    <w:rPr>
      <w:rFonts w:ascii="Agfa Rotis Sans Serif Light" w:hAnsi="Agfa Rotis Sans Serif Light"/>
      <w:szCs w:val="24"/>
    </w:rPr>
  </w:style>
  <w:style w:type="paragraph" w:customStyle="1" w:styleId="Standardtext">
    <w:name w:val="Standardtext"/>
    <w:basedOn w:val="Standard"/>
    <w:link w:val="StandardtextZchn"/>
    <w:rsid w:val="007818A6"/>
    <w:pPr>
      <w:spacing w:line="280" w:lineRule="exact"/>
    </w:pPr>
    <w:rPr>
      <w:rFonts w:ascii="Agfa Rotis Sans Serif Light" w:hAnsi="Agfa Rotis Sans Serif Light"/>
      <w:sz w:val="20"/>
    </w:rPr>
  </w:style>
  <w:style w:type="character" w:customStyle="1" w:styleId="list-group-item">
    <w:name w:val="list-group-item"/>
    <w:rsid w:val="00935634"/>
  </w:style>
  <w:style w:type="paragraph" w:styleId="NurText">
    <w:name w:val="Plain Text"/>
    <w:basedOn w:val="Standard"/>
    <w:link w:val="NurTextZchn"/>
    <w:uiPriority w:val="99"/>
    <w:semiHidden/>
    <w:unhideWhenUsed/>
    <w:rsid w:val="0014591A"/>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14591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244">
      <w:bodyDiv w:val="1"/>
      <w:marLeft w:val="0"/>
      <w:marRight w:val="0"/>
      <w:marTop w:val="0"/>
      <w:marBottom w:val="0"/>
      <w:divBdr>
        <w:top w:val="none" w:sz="0" w:space="0" w:color="auto"/>
        <w:left w:val="none" w:sz="0" w:space="0" w:color="auto"/>
        <w:bottom w:val="none" w:sz="0" w:space="0" w:color="auto"/>
        <w:right w:val="none" w:sz="0" w:space="0" w:color="auto"/>
      </w:divBdr>
    </w:div>
    <w:div w:id="585698342">
      <w:bodyDiv w:val="1"/>
      <w:marLeft w:val="0"/>
      <w:marRight w:val="0"/>
      <w:marTop w:val="0"/>
      <w:marBottom w:val="0"/>
      <w:divBdr>
        <w:top w:val="none" w:sz="0" w:space="0" w:color="auto"/>
        <w:left w:val="none" w:sz="0" w:space="0" w:color="auto"/>
        <w:bottom w:val="none" w:sz="0" w:space="0" w:color="auto"/>
        <w:right w:val="none" w:sz="0" w:space="0" w:color="auto"/>
      </w:divBdr>
    </w:div>
    <w:div w:id="7737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ip-ecosphere.de/downloads-presse-umfrage-intelligente-produk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harecloud\Wissenstransfer_SO\Brief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Template>
  <TotalTime>0</TotalTime>
  <Pages>4</Pages>
  <Words>1184</Words>
  <Characters>8271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L3S</Company>
  <LinksUpToDate>false</LinksUpToDate>
  <CharactersWithSpaces>9437</CharactersWithSpaces>
  <SharedDoc>false</SharedDoc>
  <HLinks>
    <vt:vector size="6" baseType="variant">
      <vt:variant>
        <vt:i4>5570569</vt:i4>
      </vt:variant>
      <vt:variant>
        <vt:i4>3</vt:i4>
      </vt:variant>
      <vt:variant>
        <vt:i4>0</vt:i4>
      </vt:variant>
      <vt:variant>
        <vt:i4>5</vt:i4>
      </vt:variant>
      <vt:variant>
        <vt:lpwstr>https://events.tib.eu/transfer/veranstaltungsort/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dc:creator>
  <cp:keywords/>
  <dc:description/>
  <cp:lastModifiedBy>Ecehan Isik</cp:lastModifiedBy>
  <cp:revision>3</cp:revision>
  <cp:lastPrinted>2021-11-15T10:14:00Z</cp:lastPrinted>
  <dcterms:created xsi:type="dcterms:W3CDTF">2021-10-29T09:30:00Z</dcterms:created>
  <dcterms:modified xsi:type="dcterms:W3CDTF">2021-11-15T11:19:00Z</dcterms:modified>
</cp:coreProperties>
</file>