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41ED14A5" w:rsidR="00FD31F4" w:rsidRDefault="00FD31F4">
      <w:pPr>
        <w:rPr>
          <w:rFonts w:ascii="Effra Light" w:hAnsi="Effra Light"/>
        </w:rPr>
      </w:pPr>
    </w:p>
    <w:p w14:paraId="3F3DE6C4" w14:textId="77777777" w:rsidR="003F787A" w:rsidRPr="000C6238" w:rsidRDefault="003F787A">
      <w:pPr>
        <w:rPr>
          <w:rFonts w:ascii="Effra Light" w:hAnsi="Effra Light"/>
        </w:rPr>
      </w:pPr>
    </w:p>
    <w:p w14:paraId="53EA7B14" w14:textId="77777777" w:rsidR="00FD31F4" w:rsidRPr="000C6238" w:rsidRDefault="00FD31F4">
      <w:pPr>
        <w:rPr>
          <w:rFonts w:ascii="Effra Light" w:hAnsi="Effra Light"/>
        </w:rPr>
      </w:pPr>
    </w:p>
    <w:p w14:paraId="6580925E" w14:textId="1512FC07" w:rsidR="00F178E3" w:rsidRPr="000838EF" w:rsidRDefault="005A70AA" w:rsidP="00FD31F4">
      <w:pPr>
        <w:tabs>
          <w:tab w:val="left" w:pos="1134"/>
        </w:tabs>
        <w:spacing w:after="0" w:line="240" w:lineRule="auto"/>
        <w:rPr>
          <w:rFonts w:ascii="Effra Light" w:hAnsi="Effra Light" w:cs="Arial"/>
        </w:rPr>
      </w:pPr>
      <w:r>
        <w:rPr>
          <w:rFonts w:ascii="Effra Light" w:hAnsi="Effra Light"/>
        </w:rPr>
        <w:t>From</w:t>
      </w:r>
      <w:r>
        <w:rPr>
          <w:rFonts w:ascii="Effra Light" w:hAnsi="Effra Light"/>
        </w:rPr>
        <w:tab/>
        <w:t>Sylke Becker</w:t>
      </w:r>
    </w:p>
    <w:p w14:paraId="107C13C4" w14:textId="39D91F00" w:rsidR="00F178E3" w:rsidRPr="000838EF" w:rsidRDefault="005A70AA" w:rsidP="00FD31F4">
      <w:pPr>
        <w:tabs>
          <w:tab w:val="left" w:pos="1134"/>
        </w:tabs>
        <w:spacing w:after="0" w:line="240" w:lineRule="auto"/>
        <w:rPr>
          <w:rFonts w:ascii="Effra Light" w:hAnsi="Effra Light" w:cs="Arial"/>
        </w:rPr>
      </w:pPr>
      <w:r>
        <w:rPr>
          <w:rFonts w:ascii="Effra Light" w:hAnsi="Effra Light"/>
        </w:rPr>
        <w:t>Phone</w:t>
      </w:r>
      <w:r>
        <w:rPr>
          <w:rFonts w:ascii="Effra Light" w:hAnsi="Effra Light"/>
        </w:rPr>
        <w:tab/>
        <w:t>+49 69 756081-33</w:t>
      </w:r>
    </w:p>
    <w:p w14:paraId="721CE7E7" w14:textId="63712A5A" w:rsidR="00FD31F4" w:rsidRPr="000838EF" w:rsidRDefault="00FD31F4" w:rsidP="00FD31F4">
      <w:pPr>
        <w:tabs>
          <w:tab w:val="left" w:pos="1134"/>
        </w:tabs>
        <w:spacing w:after="0" w:line="240" w:lineRule="auto"/>
        <w:rPr>
          <w:rFonts w:ascii="Effra Light" w:hAnsi="Effra Light" w:cs="Arial"/>
        </w:rPr>
      </w:pPr>
      <w:r>
        <w:rPr>
          <w:rFonts w:ascii="Effra Light" w:hAnsi="Effra Light"/>
        </w:rPr>
        <w:t>Email</w:t>
      </w:r>
      <w:r>
        <w:rPr>
          <w:rFonts w:ascii="Effra Light" w:hAnsi="Effra Light"/>
        </w:rPr>
        <w:tab/>
        <w:t>s.becker@vdw.de</w:t>
      </w:r>
    </w:p>
    <w:p w14:paraId="59F98B4B" w14:textId="77777777" w:rsidR="00FD31F4" w:rsidRPr="000838EF" w:rsidRDefault="00FD31F4" w:rsidP="00FD31F4">
      <w:pPr>
        <w:spacing w:after="0" w:line="240" w:lineRule="auto"/>
        <w:rPr>
          <w:rFonts w:ascii="Effra Light" w:hAnsi="Effra Light"/>
          <w:lang w:val="en-GB"/>
        </w:rPr>
      </w:pPr>
    </w:p>
    <w:p w14:paraId="5561AF43" w14:textId="77777777" w:rsidR="00FD31F4" w:rsidRPr="000838EF" w:rsidRDefault="00FD31F4" w:rsidP="00FD31F4">
      <w:pPr>
        <w:spacing w:after="0" w:line="240" w:lineRule="auto"/>
        <w:rPr>
          <w:rFonts w:ascii="Effra Light" w:hAnsi="Effra Light"/>
          <w:lang w:val="en-GB"/>
        </w:rPr>
      </w:pPr>
    </w:p>
    <w:p w14:paraId="1F8D7036" w14:textId="77777777" w:rsidR="00FD31F4" w:rsidRPr="000838EF" w:rsidRDefault="00FD31F4" w:rsidP="00FD31F4">
      <w:pPr>
        <w:spacing w:after="0" w:line="240" w:lineRule="auto"/>
        <w:rPr>
          <w:rFonts w:ascii="Effra Light" w:hAnsi="Effra Light"/>
          <w:lang w:val="en-GB"/>
        </w:rPr>
      </w:pPr>
    </w:p>
    <w:p w14:paraId="10169D6A" w14:textId="77777777" w:rsidR="00FD31F4" w:rsidRPr="000838EF" w:rsidRDefault="00FD31F4" w:rsidP="00FD31F4">
      <w:pPr>
        <w:spacing w:after="0" w:line="240" w:lineRule="auto"/>
        <w:rPr>
          <w:rFonts w:ascii="Effra Light" w:hAnsi="Effra Light"/>
          <w:lang w:val="en-GB"/>
        </w:rPr>
      </w:pPr>
    </w:p>
    <w:p w14:paraId="638CCAC4" w14:textId="5A3F773D" w:rsidR="00E46E88" w:rsidRPr="006870A0" w:rsidRDefault="0027773B" w:rsidP="00E46E88">
      <w:pPr>
        <w:pStyle w:val="berschrift1"/>
        <w:rPr>
          <w:szCs w:val="28"/>
        </w:rPr>
      </w:pPr>
      <w:bookmarkStart w:id="0" w:name="_Hlk79565280"/>
      <w:proofErr w:type="spellStart"/>
      <w:r>
        <w:t>GrindingHub</w:t>
      </w:r>
      <w:proofErr w:type="spellEnd"/>
      <w:r>
        <w:t xml:space="preserve"> attractive for European grinding technology manufacturers </w:t>
      </w:r>
    </w:p>
    <w:bookmarkEnd w:id="0"/>
    <w:p w14:paraId="282084A7" w14:textId="2D87BE08" w:rsidR="00E46E88" w:rsidRPr="006870A0" w:rsidRDefault="00B265BC" w:rsidP="00E46E88">
      <w:pPr>
        <w:pStyle w:val="Flietext"/>
        <w:rPr>
          <w:rFonts w:ascii="Effra" w:hAnsi="Effra"/>
          <w:b/>
          <w:bCs/>
        </w:rPr>
      </w:pPr>
      <w:r>
        <w:rPr>
          <w:rFonts w:ascii="Effra" w:hAnsi="Effra"/>
          <w:b/>
        </w:rPr>
        <w:t>Economic tailwind behind Stuttgart trade fair as it launches</w:t>
      </w:r>
    </w:p>
    <w:p w14:paraId="695B4327" w14:textId="028DD4F6" w:rsidR="00951CAA" w:rsidRPr="006870A0" w:rsidRDefault="00951CAA" w:rsidP="00AA0405">
      <w:pPr>
        <w:pStyle w:val="Flietext"/>
        <w:rPr>
          <w:rFonts w:ascii="Effra" w:hAnsi="Effra"/>
          <w:b/>
          <w:bCs/>
          <w:sz w:val="24"/>
          <w:szCs w:val="24"/>
        </w:rPr>
      </w:pPr>
    </w:p>
    <w:p w14:paraId="2E0031C7" w14:textId="4B9690D6" w:rsidR="00CB0F88" w:rsidRDefault="00FD31F4" w:rsidP="003B0F95">
      <w:pPr>
        <w:spacing w:after="0" w:line="360" w:lineRule="auto"/>
        <w:rPr>
          <w:rFonts w:ascii="Effra Light" w:hAnsi="Effra Light"/>
        </w:rPr>
      </w:pPr>
      <w:r>
        <w:rPr>
          <w:rStyle w:val="Hervorhebung"/>
        </w:rPr>
        <w:t>Frankfurt am Main, February 2022</w:t>
      </w:r>
      <w:r>
        <w:rPr>
          <w:rFonts w:ascii="Effra" w:hAnsi="Effra"/>
        </w:rPr>
        <w:t>.</w:t>
      </w:r>
      <w:r>
        <w:rPr>
          <w:rFonts w:ascii="Effra Light" w:hAnsi="Effra Light"/>
        </w:rPr>
        <w:t xml:space="preserve"> – </w:t>
      </w:r>
      <w:proofErr w:type="spellStart"/>
      <w:r>
        <w:rPr>
          <w:rStyle w:val="FlietextZchn"/>
        </w:rPr>
        <w:t>GrindingHub</w:t>
      </w:r>
      <w:proofErr w:type="spellEnd"/>
      <w:r>
        <w:rPr>
          <w:rStyle w:val="FlietextZchn"/>
        </w:rPr>
        <w:t xml:space="preserve">, the new trade fair for grinding technology, is set to premiere from 17 to 22 May in Stuttgart. The organizers, VDW and Messe Stuttgart, are holding a series of press conferences in the key European markets for grinding technology: France, Italy, Austria and Switzerland. More than 320 big-name exhibitors from 23 countries have signed up for the first event. This will underpin </w:t>
      </w:r>
      <w:proofErr w:type="spellStart"/>
      <w:r>
        <w:rPr>
          <w:rStyle w:val="FlietextZchn"/>
        </w:rPr>
        <w:t>GrindingHub's</w:t>
      </w:r>
      <w:proofErr w:type="spellEnd"/>
      <w:r>
        <w:rPr>
          <w:rStyle w:val="FlietextZchn"/>
        </w:rPr>
        <w:t xml:space="preserve"> claim to become an international hub for the industry. </w:t>
      </w:r>
      <w:r>
        <w:rPr>
          <w:rFonts w:ascii="Effra Light" w:hAnsi="Effra Light"/>
        </w:rPr>
        <w:t xml:space="preserve">The lion's share of exhibitors, around 180 companies in total, are from Germany, followed by Switzerland and Italy with 34 manufacturers each. There are 31 exhibitors from overseas. Distributed over halls 7, 9 and 10 of the Stuttgart exhibition center, approximately 16,900 m² of net exhibition space is already </w:t>
      </w:r>
      <w:proofErr w:type="gramStart"/>
      <w:r>
        <w:rPr>
          <w:rFonts w:ascii="Effra Light" w:hAnsi="Effra Light"/>
        </w:rPr>
        <w:t>taken .</w:t>
      </w:r>
      <w:proofErr w:type="gramEnd"/>
    </w:p>
    <w:p w14:paraId="73BEFBB1" w14:textId="3591308D" w:rsidR="00635459" w:rsidRDefault="00635459" w:rsidP="003B0F95">
      <w:pPr>
        <w:spacing w:after="0" w:line="360" w:lineRule="auto"/>
        <w:rPr>
          <w:rFonts w:ascii="Effra Light" w:hAnsi="Effra Light"/>
        </w:rPr>
      </w:pPr>
    </w:p>
    <w:p w14:paraId="1E005410" w14:textId="5E1F4ABB" w:rsidR="00635459" w:rsidRDefault="00635459" w:rsidP="003B0F95">
      <w:pPr>
        <w:spacing w:after="0" w:line="360" w:lineRule="auto"/>
        <w:rPr>
          <w:rFonts w:ascii="Effra Light" w:hAnsi="Effra Light"/>
        </w:rPr>
      </w:pPr>
      <w:proofErr w:type="spellStart"/>
      <w:r>
        <w:rPr>
          <w:rFonts w:ascii="Effra Light" w:hAnsi="Effra Light"/>
        </w:rPr>
        <w:t>GrindingHub</w:t>
      </w:r>
      <w:proofErr w:type="spellEnd"/>
      <w:r>
        <w:rPr>
          <w:rFonts w:ascii="Effra Light" w:hAnsi="Effra Light"/>
        </w:rPr>
        <w:t xml:space="preserve"> is organized by the VDW (German Machine Tool Builders' Association), Frankfurt am Main, in cooperation with Messe Stuttgart and with Zurich-based </w:t>
      </w:r>
      <w:proofErr w:type="spellStart"/>
      <w:r>
        <w:rPr>
          <w:rFonts w:ascii="Effra Light" w:hAnsi="Effra Light"/>
        </w:rPr>
        <w:t>Swissmem</w:t>
      </w:r>
      <w:proofErr w:type="spellEnd"/>
      <w:r>
        <w:rPr>
          <w:rFonts w:ascii="Effra Light" w:hAnsi="Effra Light"/>
        </w:rPr>
        <w:t xml:space="preserve"> (Swiss association of mechanical and electrical engineering industries) as institutional patron.</w:t>
      </w:r>
    </w:p>
    <w:p w14:paraId="7182C165" w14:textId="40423B40" w:rsidR="00B64CE4" w:rsidRDefault="00B64CE4">
      <w:pPr>
        <w:spacing w:after="0" w:line="240" w:lineRule="auto"/>
        <w:rPr>
          <w:rFonts w:ascii="Effra Light" w:hAnsi="Effra Light"/>
        </w:rPr>
      </w:pPr>
      <w:r>
        <w:br w:type="page"/>
      </w:r>
    </w:p>
    <w:p w14:paraId="742BA3B6" w14:textId="46B30981" w:rsidR="00F01372" w:rsidRPr="00E549BC" w:rsidRDefault="00E549BC" w:rsidP="006218FA">
      <w:pPr>
        <w:spacing w:line="360" w:lineRule="auto"/>
        <w:rPr>
          <w:rFonts w:ascii="Effra" w:hAnsi="Effra"/>
          <w:b/>
          <w:bCs/>
        </w:rPr>
      </w:pPr>
      <w:r>
        <w:rPr>
          <w:rFonts w:ascii="Effra" w:hAnsi="Effra"/>
          <w:b/>
        </w:rPr>
        <w:lastRenderedPageBreak/>
        <w:t>Modern concept featuring very latest content</w:t>
      </w:r>
    </w:p>
    <w:p w14:paraId="1EC85052" w14:textId="29A0C3AD" w:rsidR="00520AC5" w:rsidRDefault="004F62CE" w:rsidP="006218FA">
      <w:pPr>
        <w:spacing w:line="360" w:lineRule="auto"/>
        <w:rPr>
          <w:rFonts w:ascii="Effra Light" w:hAnsi="Effra Light"/>
        </w:rPr>
      </w:pPr>
      <w:r>
        <w:rPr>
          <w:rFonts w:ascii="Effra Light" w:hAnsi="Effra Light"/>
        </w:rPr>
        <w:t xml:space="preserve">Under the banner of "Brings solutions to the surface", </w:t>
      </w:r>
      <w:proofErr w:type="spellStart"/>
      <w:r>
        <w:rPr>
          <w:rFonts w:ascii="Effra Light" w:hAnsi="Effra Light"/>
        </w:rPr>
        <w:t>GrindingHub</w:t>
      </w:r>
      <w:proofErr w:type="spellEnd"/>
      <w:r>
        <w:rPr>
          <w:rFonts w:ascii="Effra Light" w:hAnsi="Effra Light"/>
        </w:rPr>
        <w:t xml:space="preserve"> will showcase solutions along the entire value chain. A total of 33 industry sectors will be spotlighted, including cylindrical and non-cylindrical grinding machines, grinding, polishing and honing agents, grinding machines for cutting and machining tools, disposal and treatment of cooling lubricants, and surface grinding machines. </w:t>
      </w:r>
    </w:p>
    <w:p w14:paraId="549A451D" w14:textId="33ACAE21" w:rsidR="00835B8A" w:rsidRDefault="00520AC5" w:rsidP="00835B8A">
      <w:pPr>
        <w:spacing w:line="360" w:lineRule="auto"/>
        <w:rPr>
          <w:rFonts w:ascii="Effra Light" w:hAnsi="Effra Light"/>
        </w:rPr>
      </w:pPr>
      <w:r>
        <w:rPr>
          <w:rFonts w:ascii="Effra Light" w:hAnsi="Effra Light"/>
        </w:rPr>
        <w:t xml:space="preserve">"The portfolios of the individual exhibitors will be supplemented by attractive special shows," reports Martin Göbel, Head of Trade Fairs at the VDW, </w:t>
      </w:r>
      <w:r>
        <w:rPr>
          <w:rStyle w:val="FlietextZchn"/>
        </w:rPr>
        <w:t xml:space="preserve">in the </w:t>
      </w:r>
      <w:proofErr w:type="spellStart"/>
      <w:r>
        <w:rPr>
          <w:rStyle w:val="FlietextZchn"/>
        </w:rPr>
        <w:t>GrindingHub</w:t>
      </w:r>
      <w:proofErr w:type="spellEnd"/>
      <w:r>
        <w:rPr>
          <w:rStyle w:val="FlietextZchn"/>
        </w:rPr>
        <w:t xml:space="preserve"> press conference for Switzerland.  </w:t>
      </w:r>
      <w:r>
        <w:rPr>
          <w:rFonts w:ascii="Effra Light" w:hAnsi="Effra Light"/>
        </w:rPr>
        <w:t xml:space="preserve">He is referring here to the two special exhibition areas </w:t>
      </w:r>
      <w:proofErr w:type="spellStart"/>
      <w:r>
        <w:rPr>
          <w:rFonts w:ascii="Effra Light" w:hAnsi="Effra Light"/>
        </w:rPr>
        <w:t>GrindingSolutionPark</w:t>
      </w:r>
      <w:proofErr w:type="spellEnd"/>
      <w:r>
        <w:rPr>
          <w:rFonts w:ascii="Effra Light" w:hAnsi="Effra Light"/>
        </w:rPr>
        <w:t xml:space="preserve"> Industry and </w:t>
      </w:r>
      <w:proofErr w:type="spellStart"/>
      <w:r>
        <w:rPr>
          <w:rFonts w:ascii="Effra Light" w:hAnsi="Effra Light"/>
        </w:rPr>
        <w:t>GrindingSolutionPark</w:t>
      </w:r>
      <w:proofErr w:type="spellEnd"/>
      <w:r>
        <w:rPr>
          <w:rFonts w:ascii="Effra Light" w:hAnsi="Effra Light"/>
        </w:rPr>
        <w:t xml:space="preserve"> Science: "We are performing a balancing act between business and research, helping to forge ever closer links between the two," continues Göbel. Various members of the WGP (German Academic Association for Production Technology) are involved as cooperation partners on the research side.</w:t>
      </w:r>
    </w:p>
    <w:p w14:paraId="44D7A696" w14:textId="7F805D5B" w:rsidR="00E549BC" w:rsidRDefault="00E549BC" w:rsidP="006218FA">
      <w:pPr>
        <w:spacing w:line="360" w:lineRule="auto"/>
        <w:rPr>
          <w:rFonts w:ascii="Effra Light" w:hAnsi="Effra Light"/>
        </w:rPr>
      </w:pPr>
      <w:proofErr w:type="spellStart"/>
      <w:r>
        <w:rPr>
          <w:rFonts w:ascii="Effra Light" w:hAnsi="Effra Light"/>
        </w:rPr>
        <w:t>GrindingHub</w:t>
      </w:r>
      <w:proofErr w:type="spellEnd"/>
      <w:r>
        <w:rPr>
          <w:rFonts w:ascii="Effra Light" w:hAnsi="Effra Light"/>
        </w:rPr>
        <w:t xml:space="preserve"> is also a suitable platform for start-ups. The Start-Up Area offers first-class support at a reasonable price, making it easier for innovative companies on smaller budgets to gain a foothold in the market. A further focus is on the digitalization of production. This includes the </w:t>
      </w:r>
      <w:proofErr w:type="spellStart"/>
      <w:r>
        <w:rPr>
          <w:rFonts w:ascii="Effra Light" w:hAnsi="Effra Light"/>
          <w:i/>
        </w:rPr>
        <w:t>umati</w:t>
      </w:r>
      <w:proofErr w:type="spellEnd"/>
      <w:r>
        <w:rPr>
          <w:rFonts w:ascii="Effra Light" w:hAnsi="Effra Light"/>
        </w:rPr>
        <w:t xml:space="preserve"> interoperability initiative of the VDW and VDMA (Mechanical Engineering Industry Association), which will showcase global data connectivity in a live demonstration on a joint booth. Various specialist forums and seminars will round off the event.</w:t>
      </w:r>
    </w:p>
    <w:p w14:paraId="516CB398" w14:textId="710B763F" w:rsidR="00520AC5" w:rsidRPr="005F2E65" w:rsidRDefault="00520AC5" w:rsidP="006218FA">
      <w:pPr>
        <w:spacing w:line="360" w:lineRule="auto"/>
        <w:rPr>
          <w:rFonts w:ascii="Effra Light" w:hAnsi="Effra Light"/>
          <w:b/>
          <w:bCs/>
        </w:rPr>
      </w:pPr>
      <w:r>
        <w:rPr>
          <w:rFonts w:ascii="Effra Light" w:hAnsi="Effra Light"/>
          <w:b/>
        </w:rPr>
        <w:t xml:space="preserve">Digital supplements </w:t>
      </w:r>
    </w:p>
    <w:p w14:paraId="0D94EA82" w14:textId="22D50354" w:rsidR="000A3CC8" w:rsidRDefault="000A3CC8" w:rsidP="006218FA">
      <w:pPr>
        <w:spacing w:line="360" w:lineRule="auto"/>
        <w:rPr>
          <w:rFonts w:ascii="Effra Light" w:hAnsi="Effra Light"/>
        </w:rPr>
      </w:pPr>
      <w:r>
        <w:rPr>
          <w:rFonts w:ascii="Effra Light" w:hAnsi="Effra Light"/>
        </w:rPr>
        <w:t xml:space="preserve">"In our eyes, there is no way around offering a digital service – as we have discovered during the pandemic. We are proactively planning the </w:t>
      </w:r>
      <w:proofErr w:type="spellStart"/>
      <w:r>
        <w:rPr>
          <w:rFonts w:ascii="Effra Light" w:hAnsi="Effra Light"/>
        </w:rPr>
        <w:t>GrindingHub</w:t>
      </w:r>
      <w:proofErr w:type="spellEnd"/>
      <w:r>
        <w:rPr>
          <w:rFonts w:ascii="Effra Light" w:hAnsi="Effra Light"/>
        </w:rPr>
        <w:t xml:space="preserve"> with a hybrid concept," confirms Göbel. Starting on March 29, the “Web Sessions” will offer a platform in the run-up to </w:t>
      </w:r>
      <w:proofErr w:type="spellStart"/>
      <w:r>
        <w:rPr>
          <w:rFonts w:ascii="Effra Light" w:hAnsi="Effra Light"/>
        </w:rPr>
        <w:t>GrindingHub</w:t>
      </w:r>
      <w:proofErr w:type="spellEnd"/>
      <w:r>
        <w:rPr>
          <w:rFonts w:ascii="Effra Light" w:hAnsi="Effra Light"/>
        </w:rPr>
        <w:t xml:space="preserve"> where exhibitors can give potential customers an online foretaste of their highlights – which visitors can then experience live in Stuttgart roughly six weeks later. A digital forum will allow professional recordings of 20-minute presentations to be streamed during the fair. Exhibitors will be offered a video production service for the first time. The companies will be able to present video showcases of their products and services in 60 to 90 second clips. </w:t>
      </w:r>
    </w:p>
    <w:p w14:paraId="60ED6064" w14:textId="6A3F3BCE" w:rsidR="009D7B41" w:rsidRDefault="009D7B41">
      <w:pPr>
        <w:spacing w:after="0" w:line="240" w:lineRule="auto"/>
        <w:rPr>
          <w:rFonts w:ascii="Effra Light" w:hAnsi="Effra Light"/>
        </w:rPr>
      </w:pPr>
      <w:r>
        <w:rPr>
          <w:rFonts w:ascii="Effra Light" w:hAnsi="Effra Light"/>
        </w:rPr>
        <w:br w:type="page"/>
      </w:r>
    </w:p>
    <w:p w14:paraId="16E6346A" w14:textId="77777777" w:rsidR="00B64CE4" w:rsidRDefault="00B64CE4" w:rsidP="006218FA">
      <w:pPr>
        <w:spacing w:line="360" w:lineRule="auto"/>
        <w:rPr>
          <w:rFonts w:ascii="Effra Light" w:hAnsi="Effra Light"/>
        </w:rPr>
      </w:pPr>
    </w:p>
    <w:p w14:paraId="234C4CFA" w14:textId="1EB91274" w:rsidR="004F62CE" w:rsidRPr="00F01372" w:rsidRDefault="004F62CE" w:rsidP="004F62CE">
      <w:pPr>
        <w:rPr>
          <w:rFonts w:ascii="Effra" w:hAnsi="Effra"/>
          <w:b/>
          <w:bCs/>
        </w:rPr>
      </w:pPr>
      <w:r>
        <w:rPr>
          <w:rFonts w:ascii="Effra" w:hAnsi="Effra"/>
          <w:b/>
        </w:rPr>
        <w:t>Favorable economic climate offers ideal conditions for new trade fair</w:t>
      </w:r>
    </w:p>
    <w:p w14:paraId="4131E3BE" w14:textId="4B304F8F" w:rsidR="004F62CE" w:rsidRPr="006218FA" w:rsidRDefault="009A66A8" w:rsidP="00553F7F">
      <w:pPr>
        <w:spacing w:line="360" w:lineRule="auto"/>
        <w:rPr>
          <w:rFonts w:ascii="Effra Light" w:hAnsi="Effra Light"/>
        </w:rPr>
      </w:pPr>
      <w:r>
        <w:rPr>
          <w:rStyle w:val="FlietextZchn"/>
        </w:rPr>
        <w:t xml:space="preserve">The first </w:t>
      </w:r>
      <w:proofErr w:type="spellStart"/>
      <w:r>
        <w:rPr>
          <w:rStyle w:val="FlietextZchn"/>
        </w:rPr>
        <w:t>GrindingHub</w:t>
      </w:r>
      <w:proofErr w:type="spellEnd"/>
      <w:r>
        <w:rPr>
          <w:rStyle w:val="FlietextZchn"/>
        </w:rPr>
        <w:t xml:space="preserve"> will be launched in May under optimum economic conditions.  "The general economic climate is better than it has been for a long time," states Dr. Wilfried Schäfer, Executive Director of the VDW. </w:t>
      </w:r>
      <w:r>
        <w:rPr>
          <w:rFonts w:ascii="Effra Light" w:hAnsi="Effra Light"/>
        </w:rPr>
        <w:t xml:space="preserve">After the slump in 2020 caused by the pandemic, the international machine tool industry recorded growth of 18 percent last year. According to VDW estimates, this corresponds to global production to the value of 69 billion euros. Grinding is one of the top manufacturing processes here. Accounting for a 7 percent share of global machine tool production, the sector sold goods to the value of 4.3 billion euros in 2020. The list of top global markets is led by China, the USA and Germany, with shares of 33, 15 and 9 percent respectively. </w:t>
      </w:r>
    </w:p>
    <w:p w14:paraId="31FAD075" w14:textId="5C276641" w:rsidR="004F62CE" w:rsidRDefault="00225623" w:rsidP="004F62CE">
      <w:pPr>
        <w:spacing w:line="360" w:lineRule="auto"/>
        <w:rPr>
          <w:rFonts w:ascii="Effra Light" w:hAnsi="Effra Light"/>
        </w:rPr>
      </w:pPr>
      <w:r>
        <w:rPr>
          <w:rFonts w:ascii="Effra Light" w:hAnsi="Effra Light"/>
        </w:rPr>
        <w:t>The markets are slowly recovering after the substantial slump in 2020. Schäfer is therefore optimistic:</w:t>
      </w:r>
      <w:r>
        <w:t xml:space="preserve"> "</w:t>
      </w:r>
      <w:proofErr w:type="spellStart"/>
      <w:r>
        <w:rPr>
          <w:rFonts w:ascii="Effra Light" w:hAnsi="Effra Light"/>
        </w:rPr>
        <w:t>GrindingHub</w:t>
      </w:r>
      <w:proofErr w:type="spellEnd"/>
      <w:r>
        <w:rPr>
          <w:rFonts w:ascii="Effra Light" w:hAnsi="Effra Light"/>
        </w:rPr>
        <w:t xml:space="preserve"> will help restore momentum to international business after the 2020 slump and help strengthen links between old and new partners," he says</w:t>
      </w:r>
      <w:r>
        <w:t>.</w:t>
      </w:r>
      <w:r>
        <w:rPr>
          <w:rFonts w:ascii="Effra Light" w:hAnsi="Effra Light"/>
        </w:rPr>
        <w:t xml:space="preserve">   </w:t>
      </w:r>
    </w:p>
    <w:p w14:paraId="2BF66744" w14:textId="77777777" w:rsidR="00C319DA" w:rsidRDefault="00C319DA" w:rsidP="004F62CE">
      <w:pPr>
        <w:spacing w:line="360" w:lineRule="auto"/>
        <w:rPr>
          <w:rFonts w:ascii="Effra" w:hAnsi="Effra"/>
          <w:b/>
          <w:bCs/>
        </w:rPr>
      </w:pPr>
    </w:p>
    <w:p w14:paraId="59A03DA9" w14:textId="06635667" w:rsidR="002C0C04" w:rsidRPr="002C0C04" w:rsidRDefault="002C0C04" w:rsidP="004F62CE">
      <w:pPr>
        <w:spacing w:line="360" w:lineRule="auto"/>
        <w:rPr>
          <w:rFonts w:ascii="Effra" w:hAnsi="Effra"/>
          <w:b/>
          <w:bCs/>
        </w:rPr>
      </w:pPr>
      <w:r>
        <w:rPr>
          <w:rFonts w:ascii="Effra" w:hAnsi="Effra"/>
          <w:b/>
        </w:rPr>
        <w:t>A powerful location at the heart of the market</w:t>
      </w:r>
    </w:p>
    <w:p w14:paraId="227ACBC4" w14:textId="3EA5E343" w:rsidR="00CD48E6" w:rsidRDefault="008B7993" w:rsidP="00CD48E6">
      <w:pPr>
        <w:spacing w:line="360" w:lineRule="auto"/>
        <w:rPr>
          <w:rFonts w:ascii="Effra Light" w:hAnsi="Effra Light"/>
        </w:rPr>
      </w:pPr>
      <w:r>
        <w:rPr>
          <w:rFonts w:ascii="Effra Light" w:hAnsi="Effra Light"/>
        </w:rPr>
        <w:t xml:space="preserve">The Stuttgart location is ideal for the event. The exhibition center scores above all with its central location in the heart of the German market and its many years of experience in organizing capital goods events. The VDW and Messe Stuttgart have already collaborated successfully on a number of other projects. Gunnar Mey, Director of Trade Fairs &amp; Events, Messe Stuttgart, emphasizes: "We in Stuttgart are passionate hosts, as we will be as the VDW’s cooperation partner for </w:t>
      </w:r>
      <w:proofErr w:type="spellStart"/>
      <w:r>
        <w:rPr>
          <w:rFonts w:ascii="Effra Light" w:hAnsi="Effra Light"/>
        </w:rPr>
        <w:t>GrindingHub</w:t>
      </w:r>
      <w:proofErr w:type="spellEnd"/>
      <w:r>
        <w:rPr>
          <w:rFonts w:ascii="Effra Light" w:hAnsi="Effra Light"/>
        </w:rPr>
        <w:t xml:space="preserve">. Our goal is to help all those involved achieve success, be it with Europe's most modern exhibition center, our services and partners, or our trade show and industry know-how.” </w:t>
      </w:r>
    </w:p>
    <w:p w14:paraId="7D0C5628" w14:textId="609AD5C8" w:rsidR="00225623" w:rsidRDefault="00225623">
      <w:pPr>
        <w:spacing w:after="0" w:line="240" w:lineRule="auto"/>
        <w:rPr>
          <w:rFonts w:ascii="Effra Light" w:hAnsi="Effra Light"/>
        </w:rPr>
      </w:pPr>
      <w:r>
        <w:br w:type="page"/>
      </w:r>
    </w:p>
    <w:p w14:paraId="2F084D6C" w14:textId="77777777" w:rsidR="00225623" w:rsidRDefault="00225623" w:rsidP="00CD48E6">
      <w:pPr>
        <w:spacing w:line="360" w:lineRule="auto"/>
        <w:rPr>
          <w:rFonts w:ascii="Effra Light" w:hAnsi="Effra Light"/>
        </w:rPr>
      </w:pPr>
    </w:p>
    <w:p w14:paraId="31C53A62" w14:textId="702862A4" w:rsidR="004A313B" w:rsidRPr="00A826E5" w:rsidRDefault="004A313B" w:rsidP="004A313B">
      <w:pPr>
        <w:pStyle w:val="berschrift1"/>
        <w:rPr>
          <w:sz w:val="18"/>
          <w:szCs w:val="18"/>
        </w:rPr>
      </w:pPr>
      <w:bookmarkStart w:id="1" w:name="_Hlk96332329"/>
      <w:r>
        <w:rPr>
          <w:sz w:val="18"/>
        </w:rPr>
        <w:t xml:space="preserve">Background </w:t>
      </w:r>
      <w:proofErr w:type="spellStart"/>
      <w:r>
        <w:rPr>
          <w:sz w:val="18"/>
        </w:rPr>
        <w:t>GrindingHub</w:t>
      </w:r>
      <w:proofErr w:type="spellEnd"/>
      <w:r>
        <w:rPr>
          <w:sz w:val="18"/>
        </w:rPr>
        <w:t xml:space="preserve"> 2022 in Stuttgart</w:t>
      </w:r>
    </w:p>
    <w:bookmarkEnd w:id="1"/>
    <w:p w14:paraId="499C16D6" w14:textId="4C52D521" w:rsidR="003F787A" w:rsidRDefault="003F787A" w:rsidP="003F787A">
      <w:pPr>
        <w:pStyle w:val="Flietext"/>
        <w:rPr>
          <w:sz w:val="18"/>
          <w:szCs w:val="18"/>
        </w:rPr>
      </w:pPr>
      <w:r>
        <w:rPr>
          <w:sz w:val="18"/>
        </w:rPr>
        <w:t xml:space="preserve">The first ever </w:t>
      </w:r>
      <w:proofErr w:type="spellStart"/>
      <w:r>
        <w:rPr>
          <w:sz w:val="18"/>
        </w:rPr>
        <w:t>GrindingHub</w:t>
      </w:r>
      <w:proofErr w:type="spellEnd"/>
      <w:r>
        <w:rPr>
          <w:sz w:val="18"/>
        </w:rPr>
        <w:t xml:space="preserve"> will be held in Stuttgart from 17 to 20 May 2022. It is the new trade fair and the new center for grinding technology. It is scheduled to be run every two years by the VDW (German Machine Tool Builders' Association), Frankfurt am Main, in cooperation with Messe Stuttgart and the "Machine Tools" industry sector of </w:t>
      </w:r>
      <w:proofErr w:type="spellStart"/>
      <w:r>
        <w:rPr>
          <w:sz w:val="18"/>
        </w:rPr>
        <w:t>Swissmem</w:t>
      </w:r>
      <w:proofErr w:type="spellEnd"/>
      <w:r>
        <w:rPr>
          <w:sz w:val="18"/>
        </w:rPr>
        <w:t xml:space="preserve"> (Association of the Swiss Mechanical, Electrical and Metal Industries) as institutional patron. Grinding is one of the top 4 manufacturing processes within the machine tool industry in Germany. In 2021, the sector produced machines to the value of 805 million euros, according to VDW estimates. Just over 80 per cent were exported, with about half going to Europe. The largest sales markets are China, the USA and Italy. The VDW has world market data up to and including 2020.</w:t>
      </w:r>
      <w:r w:rsidR="005E3CC2">
        <w:rPr>
          <w:sz w:val="18"/>
        </w:rPr>
        <w:t xml:space="preserve"> </w:t>
      </w:r>
      <w:r>
        <w:rPr>
          <w:sz w:val="18"/>
        </w:rPr>
        <w:t>China, Germany and Switzerland head the list of top global producers. The grinding technology sector produced 4.3 billion euros worth of machines in 2020.</w:t>
      </w:r>
      <w:r>
        <w:t xml:space="preserve"> </w:t>
      </w:r>
    </w:p>
    <w:p w14:paraId="4EB12483" w14:textId="77777777" w:rsidR="003851D0" w:rsidRPr="000C6238" w:rsidRDefault="003851D0" w:rsidP="003851D0">
      <w:pPr>
        <w:pStyle w:val="Flietext"/>
        <w:rPr>
          <w:sz w:val="24"/>
          <w:szCs w:val="24"/>
        </w:rPr>
      </w:pPr>
    </w:p>
    <w:p w14:paraId="115304AF" w14:textId="77777777" w:rsidR="000838EF" w:rsidRPr="000838EF" w:rsidRDefault="000838EF" w:rsidP="000838EF">
      <w:pPr>
        <w:pStyle w:val="Flietext"/>
        <w:rPr>
          <w:rStyle w:val="Hervorhebung"/>
        </w:rPr>
      </w:pPr>
      <w:bookmarkStart w:id="2" w:name="_Hlk95238310"/>
      <w:bookmarkStart w:id="3" w:name="_Hlk79566511"/>
      <w:r w:rsidRPr="005E3CC2">
        <w:rPr>
          <w:rFonts w:ascii="Effra" w:hAnsi="Effra"/>
          <w:b/>
        </w:rPr>
        <w:t xml:space="preserve">Texts and pictures to the </w:t>
      </w:r>
      <w:proofErr w:type="spellStart"/>
      <w:r w:rsidRPr="005E3CC2">
        <w:rPr>
          <w:rFonts w:ascii="Effra" w:hAnsi="Effra"/>
          <w:b/>
        </w:rPr>
        <w:t>GrindingHub</w:t>
      </w:r>
      <w:proofErr w:type="spellEnd"/>
      <w:r w:rsidRPr="005E3CC2">
        <w:rPr>
          <w:rFonts w:ascii="Effra" w:hAnsi="Effra"/>
          <w:b/>
        </w:rPr>
        <w:t xml:space="preserve"> can be found in the Press Section at</w:t>
      </w:r>
      <w:bookmarkEnd w:id="2"/>
      <w:r w:rsidRPr="005E3CC2">
        <w:rPr>
          <w:rStyle w:val="Hervorhebung"/>
        </w:rPr>
        <w:t>:</w:t>
      </w:r>
    </w:p>
    <w:p w14:paraId="6973D63F" w14:textId="11BEEDE9" w:rsidR="00C5751D" w:rsidRPr="000838EF" w:rsidRDefault="00B354DF" w:rsidP="00F72AB2">
      <w:pPr>
        <w:pStyle w:val="Link"/>
        <w:rPr>
          <w:rStyle w:val="Hyperlink"/>
          <w:color w:val="C5067F"/>
        </w:rPr>
      </w:pPr>
      <w:hyperlink r:id="rId7" w:history="1">
        <w:r w:rsidR="008F1B35">
          <w:rPr>
            <w:rStyle w:val="Hyperlink"/>
            <w:color w:val="C5067F"/>
          </w:rPr>
          <w:t>www.grindinghub.de/journalisten/pressematerial/</w:t>
        </w:r>
      </w:hyperlink>
    </w:p>
    <w:p w14:paraId="4E38328C" w14:textId="61FED14B" w:rsidR="00D04E42" w:rsidRDefault="00D04E42" w:rsidP="00F72AB2">
      <w:pPr>
        <w:pStyle w:val="Link"/>
        <w:rPr>
          <w:rStyle w:val="Hyperlink"/>
          <w:color w:val="C5067F"/>
        </w:rPr>
      </w:pPr>
      <w:r>
        <w:rPr>
          <w:rStyle w:val="Hyperlink"/>
          <w:color w:val="C5067F"/>
        </w:rPr>
        <w:t>https://vdw.de/presse-oeffentlichkeit/pressemitteilungen/</w:t>
      </w:r>
    </w:p>
    <w:bookmarkEnd w:id="3"/>
    <w:p w14:paraId="70025BCB" w14:textId="0E3AECE5" w:rsidR="00C5751D" w:rsidRPr="005C5563" w:rsidRDefault="00C5751D" w:rsidP="00483828">
      <w:pPr>
        <w:pStyle w:val="Flietext"/>
      </w:pPr>
    </w:p>
    <w:p w14:paraId="2AB258D1" w14:textId="0C2BF1EB" w:rsidR="00483828" w:rsidRPr="008F1B35" w:rsidRDefault="000838EF" w:rsidP="00483828">
      <w:pPr>
        <w:pStyle w:val="Flietext"/>
        <w:rPr>
          <w:rStyle w:val="Hervorhebung"/>
        </w:rPr>
      </w:pPr>
      <w:r w:rsidRPr="005E3CC2">
        <w:rPr>
          <w:rFonts w:ascii="Effra" w:hAnsi="Effra"/>
          <w:b/>
        </w:rPr>
        <w:t xml:space="preserve">You can also visit the </w:t>
      </w:r>
      <w:proofErr w:type="spellStart"/>
      <w:r w:rsidRPr="005E3CC2">
        <w:rPr>
          <w:rFonts w:ascii="Effra" w:hAnsi="Effra"/>
          <w:b/>
        </w:rPr>
        <w:t>GrindingHub</w:t>
      </w:r>
      <w:proofErr w:type="spellEnd"/>
      <w:r w:rsidRPr="005E3CC2">
        <w:rPr>
          <w:rFonts w:ascii="Effra" w:hAnsi="Effra"/>
          <w:b/>
        </w:rPr>
        <w:t xml:space="preserve"> on our social media channels</w:t>
      </w:r>
      <w:r w:rsidRPr="005E3CC2">
        <w:rPr>
          <w:rStyle w:val="Hervorhebung"/>
        </w:rPr>
        <w:t>:</w:t>
      </w:r>
    </w:p>
    <w:p w14:paraId="506AEDFA" w14:textId="7F0BDF3C" w:rsidR="00E24A49" w:rsidRPr="008F1B35" w:rsidRDefault="00E24A49" w:rsidP="00EE59CF">
      <w:pPr>
        <w:pStyle w:val="Flietext"/>
        <w:spacing w:line="240" w:lineRule="auto"/>
        <w:rPr>
          <w:rStyle w:val="Hervorhebung"/>
          <w:rFonts w:ascii="Effra Light" w:hAnsi="Effra Light"/>
          <w:sz w:val="24"/>
          <w:szCs w:val="24"/>
          <w:lang w:val="en-GB"/>
        </w:rPr>
      </w:pPr>
    </w:p>
    <w:p w14:paraId="0DD53D60" w14:textId="55D8D74E" w:rsidR="004D3BE8" w:rsidRPr="000C6238" w:rsidRDefault="0034349C" w:rsidP="00EE59CF">
      <w:pPr>
        <w:pStyle w:val="Flietext"/>
        <w:rPr>
          <w:sz w:val="24"/>
          <w:szCs w:val="24"/>
        </w:rPr>
      </w:pPr>
      <w:r>
        <w:rPr>
          <w:noProof/>
          <w:sz w:val="24"/>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sz w:val="24"/>
        </w:rPr>
        <w:tab/>
      </w:r>
      <w:r>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0C6238" w:rsidSect="00CC607B">
      <w:headerReference w:type="even" r:id="rId19"/>
      <w:headerReference w:type="default" r:id="rId20"/>
      <w:footerReference w:type="default" r:id="rId21"/>
      <w:headerReference w:type="first" r:id="rId22"/>
      <w:footerReference w:type="first" r:id="rId23"/>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15F2F" w14:textId="77777777" w:rsidR="008E4DB8" w:rsidRDefault="008E4DB8" w:rsidP="00EB1348">
      <w:r>
        <w:separator/>
      </w:r>
    </w:p>
    <w:p w14:paraId="2C5D5628" w14:textId="77777777" w:rsidR="008E4DB8" w:rsidRDefault="008E4DB8"/>
  </w:endnote>
  <w:endnote w:type="continuationSeparator" w:id="0">
    <w:p w14:paraId="2348DD84" w14:textId="77777777" w:rsidR="008E4DB8" w:rsidRDefault="008E4DB8" w:rsidP="00EB1348">
      <w:r>
        <w:continuationSeparator/>
      </w:r>
    </w:p>
    <w:p w14:paraId="3D66D31E" w14:textId="77777777" w:rsidR="008E4DB8" w:rsidRDefault="008E4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78A3777F" w:rsidR="00373698" w:rsidRPr="005E3CC2" w:rsidRDefault="00373698" w:rsidP="00373698">
    <w:pPr>
      <w:pStyle w:val="EinfAbs"/>
      <w:spacing w:line="240" w:lineRule="auto"/>
      <w:rPr>
        <w:rFonts w:ascii="Effra" w:hAnsi="Effra" w:cs="Effra"/>
        <w:color w:val="003275"/>
        <w:w w:val="95"/>
        <w:sz w:val="14"/>
        <w:szCs w:val="14"/>
        <w:lang w:val="de-DE"/>
      </w:rPr>
    </w:pPr>
    <w:r w:rsidRPr="005E3CC2">
      <w:rPr>
        <w:rFonts w:ascii="Effra" w:hAnsi="Effra"/>
        <w:color w:val="003275"/>
        <w:sz w:val="14"/>
        <w:lang w:val="de-DE"/>
      </w:rPr>
      <w:t>Vorsitzender/Chairman: Franz-Xaver Bernhard</w:t>
    </w:r>
  </w:p>
  <w:p w14:paraId="38D2E2D0" w14:textId="77777777" w:rsidR="00373698" w:rsidRPr="005E3CC2" w:rsidRDefault="00373698" w:rsidP="00373698">
    <w:pPr>
      <w:pStyle w:val="EinfAbs"/>
      <w:spacing w:line="240" w:lineRule="auto"/>
      <w:rPr>
        <w:rFonts w:ascii="Effra" w:hAnsi="Effra" w:cs="Effra"/>
        <w:color w:val="6B8EB2"/>
        <w:sz w:val="14"/>
        <w:szCs w:val="14"/>
        <w:lang w:val="de-DE"/>
      </w:rPr>
    </w:pPr>
    <w:r w:rsidRPr="005E3CC2">
      <w:rPr>
        <w:rFonts w:ascii="Effra" w:hAnsi="Effra"/>
        <w:color w:val="6B8EB2"/>
        <w:sz w:val="14"/>
        <w:lang w:val="de-DE"/>
      </w:rPr>
      <w:t xml:space="preserve">Geschäftsführer/Executive Manager: </w:t>
    </w:r>
  </w:p>
  <w:p w14:paraId="0D54088D" w14:textId="77777777" w:rsidR="00373698" w:rsidRPr="005E3CC2" w:rsidRDefault="00373698" w:rsidP="00373698">
    <w:pPr>
      <w:pStyle w:val="EinfAbs"/>
      <w:spacing w:line="240" w:lineRule="auto"/>
      <w:rPr>
        <w:rFonts w:ascii="Effra" w:hAnsi="Effra" w:cs="Effra"/>
        <w:color w:val="003275"/>
        <w:sz w:val="14"/>
        <w:szCs w:val="14"/>
        <w:lang w:val="de-DE"/>
      </w:rPr>
    </w:pPr>
    <w:r w:rsidRPr="005E3CC2">
      <w:rPr>
        <w:rFonts w:ascii="Effra" w:hAnsi="Effra"/>
        <w:color w:val="6B8EB2"/>
        <w:sz w:val="14"/>
        <w:lang w:val="de-DE"/>
      </w:rPr>
      <w:t>Dr.-Ing. Wilfried Schäfer</w:t>
    </w:r>
  </w:p>
  <w:p w14:paraId="6BD8CB88" w14:textId="77777777" w:rsidR="00373698" w:rsidRPr="005E3CC2" w:rsidRDefault="00373698" w:rsidP="00373698">
    <w:pPr>
      <w:pStyle w:val="EinfAbs"/>
      <w:spacing w:line="240" w:lineRule="auto"/>
      <w:rPr>
        <w:rFonts w:ascii="Effra" w:hAnsi="Effra" w:cs="Effra"/>
        <w:color w:val="003275"/>
        <w:sz w:val="14"/>
        <w:szCs w:val="14"/>
        <w:lang w:val="de-DE"/>
      </w:rPr>
    </w:pPr>
    <w:r w:rsidRPr="005E3CC2">
      <w:rPr>
        <w:rFonts w:ascii="Effra" w:hAnsi="Effra"/>
        <w:color w:val="003275"/>
        <w:sz w:val="14"/>
        <w:lang w:val="de-DE"/>
      </w:rPr>
      <w:t>Registergericht/Registration Office:</w:t>
    </w:r>
  </w:p>
  <w:p w14:paraId="77051717" w14:textId="77777777" w:rsidR="00373698" w:rsidRPr="005E3CC2" w:rsidRDefault="00373698" w:rsidP="00373698">
    <w:pPr>
      <w:pStyle w:val="EinfAbs"/>
      <w:spacing w:line="240" w:lineRule="auto"/>
      <w:rPr>
        <w:rFonts w:ascii="Effra" w:hAnsi="Effra" w:cs="Effra"/>
        <w:color w:val="6B8EB2"/>
        <w:sz w:val="14"/>
        <w:szCs w:val="14"/>
        <w:lang w:val="de-DE"/>
      </w:rPr>
    </w:pPr>
    <w:r w:rsidRPr="005E3CC2">
      <w:rPr>
        <w:rFonts w:ascii="Effra" w:hAnsi="Effra"/>
        <w:color w:val="6B8EB2"/>
        <w:sz w:val="14"/>
        <w:lang w:val="de-DE"/>
      </w:rPr>
      <w:t>Amtsgericht Frankfurt am Main</w:t>
    </w:r>
  </w:p>
  <w:p w14:paraId="1953C2C5" w14:textId="77777777" w:rsidR="00373698" w:rsidRPr="005E3CC2" w:rsidRDefault="00373698" w:rsidP="00373698">
    <w:pPr>
      <w:pStyle w:val="EinfAbs"/>
      <w:spacing w:line="240" w:lineRule="auto"/>
      <w:rPr>
        <w:rFonts w:ascii="Effra" w:hAnsi="Effra" w:cs="Effra"/>
        <w:color w:val="003275"/>
        <w:w w:val="103"/>
        <w:sz w:val="14"/>
        <w:szCs w:val="14"/>
        <w:lang w:val="de-DE"/>
      </w:rPr>
    </w:pPr>
    <w:r w:rsidRPr="005E3CC2">
      <w:rPr>
        <w:rFonts w:ascii="Effra" w:hAnsi="Effra"/>
        <w:color w:val="003275"/>
        <w:sz w:val="14"/>
        <w:lang w:val="de-DE"/>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87BD4C4"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721C" w14:textId="77777777" w:rsidR="008E4DB8" w:rsidRDefault="008E4DB8" w:rsidP="00EB1348">
      <w:r>
        <w:separator/>
      </w:r>
    </w:p>
    <w:p w14:paraId="1C65799C" w14:textId="77777777" w:rsidR="008E4DB8" w:rsidRDefault="008E4DB8"/>
  </w:footnote>
  <w:footnote w:type="continuationSeparator" w:id="0">
    <w:p w14:paraId="520F46FB" w14:textId="77777777" w:rsidR="008E4DB8" w:rsidRDefault="008E4DB8" w:rsidP="00EB1348">
      <w:r>
        <w:continuationSeparator/>
      </w:r>
    </w:p>
    <w:p w14:paraId="2F22EB78" w14:textId="77777777" w:rsidR="008E4DB8" w:rsidRDefault="008E4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Pr>
        <w:noProof/>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pPr>
  </w:p>
  <w:p w14:paraId="6EF7843B"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58DCC52A" w:rsidR="00734539" w:rsidRPr="002477DC" w:rsidRDefault="005A70AA"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w:t>
    </w:r>
    <w:proofErr w:type="spellStart"/>
    <w:r>
      <w:rPr>
        <w:rFonts w:ascii="Effra Medium" w:hAnsi="Effra Medium"/>
        <w:color w:val="44546A" w:themeColor="text2"/>
      </w:rPr>
      <w:t>GrindingHub</w:t>
    </w:r>
    <w:proofErr w:type="spellEnd"/>
    <w:r>
      <w:rPr>
        <w:rFonts w:ascii="Effra Medium" w:hAnsi="Effra Medium"/>
        <w:color w:val="44546A" w:themeColor="text2"/>
      </w:rPr>
      <w:tab/>
      <w:t>22.02.22</w:t>
    </w:r>
  </w:p>
  <w:p w14:paraId="64B2FFBF" w14:textId="77777777" w:rsidR="00734539" w:rsidRPr="00373698" w:rsidRDefault="00734539" w:rsidP="00373698">
    <w:pPr>
      <w:pStyle w:val="Kopfzeile"/>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pPr>
    <w:r>
      <w:t xml:space="preserve"> </w:t>
    </w:r>
    <w:r>
      <w:tab/>
    </w:r>
    <w:r>
      <w:tab/>
    </w:r>
  </w:p>
  <w:p w14:paraId="0C934F85" w14:textId="77777777" w:rsidR="00373698" w:rsidRPr="00373698" w:rsidRDefault="00373698" w:rsidP="00373698">
    <w:pPr>
      <w:pStyle w:val="Kopfzeile"/>
    </w:pPr>
  </w:p>
  <w:p w14:paraId="0A5E685A" w14:textId="77777777" w:rsidR="00373698" w:rsidRPr="00373698" w:rsidRDefault="00373698" w:rsidP="00373698">
    <w:pPr>
      <w:pStyle w:val="Kopfzeile"/>
    </w:pPr>
  </w:p>
  <w:p w14:paraId="62D5FFA9" w14:textId="77777777" w:rsidR="00373698" w:rsidRPr="00373698" w:rsidRDefault="00373698" w:rsidP="00B326D4">
    <w:pPr>
      <w:pStyle w:val="Kopfzeile"/>
    </w:pPr>
  </w:p>
  <w:p w14:paraId="46BDF4B9" w14:textId="77777777" w:rsidR="00373698" w:rsidRPr="00373698" w:rsidRDefault="00373698" w:rsidP="00B326D4">
    <w:pPr>
      <w:pStyle w:val="Kopfzeile"/>
    </w:pPr>
  </w:p>
  <w:p w14:paraId="0062407E" w14:textId="77777777" w:rsidR="00373698" w:rsidRPr="00373698" w:rsidRDefault="00373698" w:rsidP="00B326D4">
    <w:pPr>
      <w:pStyle w:val="Kopfzeile"/>
    </w:pPr>
  </w:p>
  <w:p w14:paraId="5450C8BC"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Lyoner Straße 18</w:t>
                          </w:r>
                        </w:p>
                        <w:p w14:paraId="2B32906D"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60528 Frankfurt am Main </w:t>
                          </w:r>
                        </w:p>
                        <w:p w14:paraId="4DDB75B2"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GERMANY</w:t>
                          </w:r>
                        </w:p>
                        <w:p w14:paraId="773F0E2B"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 Telefon   +49 69 756081-0 </w:t>
                          </w:r>
                        </w:p>
                        <w:p w14:paraId="73957E80"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   Telefax   +49 69 756081-74</w:t>
                          </w:r>
                        </w:p>
                        <w:p w14:paraId="4922EB09"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4B9D05F"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E-Mail   grindinghub@vdw.de </w:t>
                          </w:r>
                          <w:hyperlink r:id="rId3" w:history="1">
                            <w:r w:rsidRPr="005E3CC2">
                              <w:rPr>
                                <w:rStyle w:val="Hyperlink"/>
                                <w:rFonts w:ascii="Effra" w:hAnsi="Effra"/>
                                <w:sz w:val="16"/>
                                <w:lang w:val="de-DE"/>
                              </w:rPr>
                              <w:t>www.grindinghub.de</w:t>
                            </w:r>
                          </w:hyperlink>
                        </w:p>
                        <w:p w14:paraId="15C5F60D"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5E3CC2"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Lyoner Straße 18</w:t>
                    </w:r>
                  </w:p>
                  <w:p w14:paraId="2B32906D"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60528 Frankfurt am Main </w:t>
                    </w:r>
                  </w:p>
                  <w:p w14:paraId="4DDB75B2"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GERMANY</w:t>
                    </w:r>
                  </w:p>
                  <w:p w14:paraId="773F0E2B"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490F8606"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 Telefon   +49 69 756081-0 </w:t>
                    </w:r>
                  </w:p>
                  <w:p w14:paraId="73957E80" w14:textId="77777777"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   Telefax   +49 69 756081-74</w:t>
                    </w:r>
                  </w:p>
                  <w:p w14:paraId="4922EB09"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5B9F9FE5" w14:textId="64B9D05F" w:rsidR="00373698" w:rsidRPr="005E3CC2" w:rsidRDefault="00373698" w:rsidP="00373698">
                    <w:pPr>
                      <w:pStyle w:val="EinfAbs"/>
                      <w:tabs>
                        <w:tab w:val="left" w:pos="920"/>
                      </w:tabs>
                      <w:jc w:val="right"/>
                      <w:rPr>
                        <w:rFonts w:ascii="Effra" w:hAnsi="Effra" w:cs="Effra"/>
                        <w:color w:val="003275"/>
                        <w:spacing w:val="2"/>
                        <w:sz w:val="16"/>
                        <w:szCs w:val="16"/>
                        <w:lang w:val="de-DE"/>
                      </w:rPr>
                    </w:pPr>
                    <w:r w:rsidRPr="005E3CC2">
                      <w:rPr>
                        <w:rFonts w:ascii="Effra" w:hAnsi="Effra"/>
                        <w:color w:val="003275"/>
                        <w:sz w:val="16"/>
                        <w:lang w:val="de-DE"/>
                      </w:rPr>
                      <w:t xml:space="preserve">E-Mail   grindinghub@vdw.de </w:t>
                    </w:r>
                    <w:hyperlink r:id="rId5" w:history="1">
                      <w:r w:rsidRPr="005E3CC2">
                        <w:rPr>
                          <w:rStyle w:val="Hyperlink"/>
                          <w:rFonts w:ascii="Effra" w:hAnsi="Effra"/>
                          <w:sz w:val="16"/>
                          <w:lang w:val="de-DE"/>
                        </w:rPr>
                        <w:t>www.grindinghub.de</w:t>
                      </w:r>
                    </w:hyperlink>
                  </w:p>
                  <w:p w14:paraId="15C5F60D" w14:textId="77777777" w:rsidR="00373698" w:rsidRPr="005E3CC2"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667D0CBD" w14:textId="77777777" w:rsidR="00373698" w:rsidRPr="005E3CC2" w:rsidRDefault="00373698" w:rsidP="00373698">
                    <w:pPr>
                      <w:jc w:val="right"/>
                      <w:rPr>
                        <w:rFonts w:ascii="Effra" w:hAnsi="Effra" w:cs="Effra"/>
                        <w:color w:val="003275"/>
                        <w:spacing w:val="2"/>
                        <w:sz w:val="16"/>
                        <w:szCs w:val="16"/>
                        <w:lang w:val="de-DE"/>
                      </w:rPr>
                    </w:pPr>
                  </w:p>
                  <w:p w14:paraId="665E9B74"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A31BF85" w14:textId="51D902D8"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838EF"/>
    <w:rsid w:val="00083C5D"/>
    <w:rsid w:val="0009065E"/>
    <w:rsid w:val="000A3CC8"/>
    <w:rsid w:val="000B6200"/>
    <w:rsid w:val="000C6238"/>
    <w:rsid w:val="0015542C"/>
    <w:rsid w:val="00183D89"/>
    <w:rsid w:val="001858D4"/>
    <w:rsid w:val="001938E6"/>
    <w:rsid w:val="001B2399"/>
    <w:rsid w:val="001E08D0"/>
    <w:rsid w:val="001E2531"/>
    <w:rsid w:val="001E49D1"/>
    <w:rsid w:val="002225C5"/>
    <w:rsid w:val="00225623"/>
    <w:rsid w:val="002477DC"/>
    <w:rsid w:val="0027773B"/>
    <w:rsid w:val="00280D36"/>
    <w:rsid w:val="002A0A42"/>
    <w:rsid w:val="002A414F"/>
    <w:rsid w:val="002A5861"/>
    <w:rsid w:val="002B4B27"/>
    <w:rsid w:val="002C0C04"/>
    <w:rsid w:val="002D16F2"/>
    <w:rsid w:val="00302D9A"/>
    <w:rsid w:val="0034349C"/>
    <w:rsid w:val="00347E4C"/>
    <w:rsid w:val="00350372"/>
    <w:rsid w:val="00373698"/>
    <w:rsid w:val="003851D0"/>
    <w:rsid w:val="003B0F95"/>
    <w:rsid w:val="003B1423"/>
    <w:rsid w:val="003F787A"/>
    <w:rsid w:val="0040293D"/>
    <w:rsid w:val="00473C71"/>
    <w:rsid w:val="00483828"/>
    <w:rsid w:val="004A313B"/>
    <w:rsid w:val="004C5344"/>
    <w:rsid w:val="004E3860"/>
    <w:rsid w:val="004E5C80"/>
    <w:rsid w:val="004F62CE"/>
    <w:rsid w:val="00511AC8"/>
    <w:rsid w:val="0051231C"/>
    <w:rsid w:val="00520AC5"/>
    <w:rsid w:val="00533F65"/>
    <w:rsid w:val="00553F7F"/>
    <w:rsid w:val="005602BF"/>
    <w:rsid w:val="00586BAD"/>
    <w:rsid w:val="005A13BC"/>
    <w:rsid w:val="005A4C2C"/>
    <w:rsid w:val="005A5304"/>
    <w:rsid w:val="005A70AA"/>
    <w:rsid w:val="005C5563"/>
    <w:rsid w:val="005E1769"/>
    <w:rsid w:val="005E3CC2"/>
    <w:rsid w:val="005F2E65"/>
    <w:rsid w:val="00614D71"/>
    <w:rsid w:val="006218FA"/>
    <w:rsid w:val="00623DA5"/>
    <w:rsid w:val="00630A39"/>
    <w:rsid w:val="00635459"/>
    <w:rsid w:val="006520A5"/>
    <w:rsid w:val="00683603"/>
    <w:rsid w:val="006870A0"/>
    <w:rsid w:val="006B6A83"/>
    <w:rsid w:val="006F2C32"/>
    <w:rsid w:val="007036F2"/>
    <w:rsid w:val="00712312"/>
    <w:rsid w:val="00730CF6"/>
    <w:rsid w:val="00734539"/>
    <w:rsid w:val="00745CCE"/>
    <w:rsid w:val="0079482C"/>
    <w:rsid w:val="007A5187"/>
    <w:rsid w:val="007B2494"/>
    <w:rsid w:val="007B3730"/>
    <w:rsid w:val="007B7217"/>
    <w:rsid w:val="007C635F"/>
    <w:rsid w:val="007E283D"/>
    <w:rsid w:val="007E65AE"/>
    <w:rsid w:val="00820E4F"/>
    <w:rsid w:val="00835B8A"/>
    <w:rsid w:val="0083697B"/>
    <w:rsid w:val="00862C43"/>
    <w:rsid w:val="008846CB"/>
    <w:rsid w:val="008B7993"/>
    <w:rsid w:val="008C2014"/>
    <w:rsid w:val="008E2594"/>
    <w:rsid w:val="008E4DB8"/>
    <w:rsid w:val="008F1B35"/>
    <w:rsid w:val="00920EE5"/>
    <w:rsid w:val="00933004"/>
    <w:rsid w:val="00951C7C"/>
    <w:rsid w:val="00951CAA"/>
    <w:rsid w:val="009640AA"/>
    <w:rsid w:val="00970532"/>
    <w:rsid w:val="00983504"/>
    <w:rsid w:val="009A4A58"/>
    <w:rsid w:val="009A66A8"/>
    <w:rsid w:val="009A76D7"/>
    <w:rsid w:val="009D7B41"/>
    <w:rsid w:val="009F33A6"/>
    <w:rsid w:val="00A80EA5"/>
    <w:rsid w:val="00A826E5"/>
    <w:rsid w:val="00AA0405"/>
    <w:rsid w:val="00AB0D80"/>
    <w:rsid w:val="00AC0BE4"/>
    <w:rsid w:val="00AC3180"/>
    <w:rsid w:val="00AF6DBC"/>
    <w:rsid w:val="00B04459"/>
    <w:rsid w:val="00B127A4"/>
    <w:rsid w:val="00B2641F"/>
    <w:rsid w:val="00B265BC"/>
    <w:rsid w:val="00B326D4"/>
    <w:rsid w:val="00B50ADD"/>
    <w:rsid w:val="00B53C49"/>
    <w:rsid w:val="00B64CE4"/>
    <w:rsid w:val="00BB189E"/>
    <w:rsid w:val="00C01028"/>
    <w:rsid w:val="00C04392"/>
    <w:rsid w:val="00C2163F"/>
    <w:rsid w:val="00C2239A"/>
    <w:rsid w:val="00C319DA"/>
    <w:rsid w:val="00C40051"/>
    <w:rsid w:val="00C4111C"/>
    <w:rsid w:val="00C4491B"/>
    <w:rsid w:val="00C5370D"/>
    <w:rsid w:val="00C5751D"/>
    <w:rsid w:val="00C621C1"/>
    <w:rsid w:val="00C63A55"/>
    <w:rsid w:val="00C71C18"/>
    <w:rsid w:val="00CA2AB5"/>
    <w:rsid w:val="00CB0F88"/>
    <w:rsid w:val="00CC607B"/>
    <w:rsid w:val="00CD48E6"/>
    <w:rsid w:val="00CF542F"/>
    <w:rsid w:val="00CF6076"/>
    <w:rsid w:val="00D04E42"/>
    <w:rsid w:val="00D2488B"/>
    <w:rsid w:val="00D25EC2"/>
    <w:rsid w:val="00D61A47"/>
    <w:rsid w:val="00D90505"/>
    <w:rsid w:val="00DF6E6E"/>
    <w:rsid w:val="00E07980"/>
    <w:rsid w:val="00E24A49"/>
    <w:rsid w:val="00E30E25"/>
    <w:rsid w:val="00E46E88"/>
    <w:rsid w:val="00E549BC"/>
    <w:rsid w:val="00E67C4C"/>
    <w:rsid w:val="00E746EB"/>
    <w:rsid w:val="00E8306D"/>
    <w:rsid w:val="00E83A39"/>
    <w:rsid w:val="00E86B5D"/>
    <w:rsid w:val="00EB1348"/>
    <w:rsid w:val="00EB495F"/>
    <w:rsid w:val="00EC0FE5"/>
    <w:rsid w:val="00EE575C"/>
    <w:rsid w:val="00EE59CF"/>
    <w:rsid w:val="00F01372"/>
    <w:rsid w:val="00F0306E"/>
    <w:rsid w:val="00F07C91"/>
    <w:rsid w:val="00F16B12"/>
    <w:rsid w:val="00F178E3"/>
    <w:rsid w:val="00F72A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D61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 w:type="character" w:customStyle="1" w:styleId="berschrift2Zchn">
    <w:name w:val="Überschrift 2 Zchn"/>
    <w:basedOn w:val="Absatz-Standardschriftart"/>
    <w:link w:val="berschrift2"/>
    <w:uiPriority w:val="9"/>
    <w:semiHidden/>
    <w:rsid w:val="00D61A4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98">
      <w:bodyDiv w:val="1"/>
      <w:marLeft w:val="0"/>
      <w:marRight w:val="0"/>
      <w:marTop w:val="0"/>
      <w:marBottom w:val="0"/>
      <w:divBdr>
        <w:top w:val="none" w:sz="0" w:space="0" w:color="auto"/>
        <w:left w:val="none" w:sz="0" w:space="0" w:color="auto"/>
        <w:bottom w:val="none" w:sz="0" w:space="0" w:color="auto"/>
        <w:right w:val="none" w:sz="0" w:space="0" w:color="auto"/>
      </w:divBdr>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577980748">
      <w:bodyDiv w:val="1"/>
      <w:marLeft w:val="0"/>
      <w:marRight w:val="0"/>
      <w:marTop w:val="0"/>
      <w:marBottom w:val="0"/>
      <w:divBdr>
        <w:top w:val="none" w:sz="0" w:space="0" w:color="auto"/>
        <w:left w:val="none" w:sz="0" w:space="0" w:color="auto"/>
        <w:bottom w:val="none" w:sz="0" w:space="0" w:color="auto"/>
        <w:right w:val="none" w:sz="0" w:space="0" w:color="auto"/>
      </w:divBdr>
    </w:div>
    <w:div w:id="1050231973">
      <w:bodyDiv w:val="1"/>
      <w:marLeft w:val="0"/>
      <w:marRight w:val="0"/>
      <w:marTop w:val="0"/>
      <w:marBottom w:val="0"/>
      <w:divBdr>
        <w:top w:val="none" w:sz="0" w:space="0" w:color="auto"/>
        <w:left w:val="none" w:sz="0" w:space="0" w:color="auto"/>
        <w:bottom w:val="none" w:sz="0" w:space="0" w:color="auto"/>
        <w:right w:val="none" w:sz="0" w:space="0" w:color="auto"/>
      </w:divBdr>
    </w:div>
    <w:div w:id="1235242534">
      <w:bodyDiv w:val="1"/>
      <w:marLeft w:val="0"/>
      <w:marRight w:val="0"/>
      <w:marTop w:val="0"/>
      <w:marBottom w:val="0"/>
      <w:divBdr>
        <w:top w:val="none" w:sz="0" w:space="0" w:color="auto"/>
        <w:left w:val="none" w:sz="0" w:space="0" w:color="auto"/>
        <w:bottom w:val="none" w:sz="0" w:space="0" w:color="auto"/>
        <w:right w:val="none" w:sz="0" w:space="0" w:color="auto"/>
      </w:divBdr>
    </w:div>
    <w:div w:id="1589583439">
      <w:bodyDiv w:val="1"/>
      <w:marLeft w:val="0"/>
      <w:marRight w:val="0"/>
      <w:marTop w:val="0"/>
      <w:marBottom w:val="0"/>
      <w:divBdr>
        <w:top w:val="none" w:sz="0" w:space="0" w:color="auto"/>
        <w:left w:val="none" w:sz="0" w:space="0" w:color="auto"/>
        <w:bottom w:val="none" w:sz="0" w:space="0" w:color="auto"/>
        <w:right w:val="none" w:sz="0" w:space="0" w:color="auto"/>
      </w:divBdr>
    </w:div>
    <w:div w:id="191577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933</Words>
  <Characters>5881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Reinhart, Iris</cp:lastModifiedBy>
  <cp:revision>4</cp:revision>
  <cp:lastPrinted>2022-02-24T13:40:00Z</cp:lastPrinted>
  <dcterms:created xsi:type="dcterms:W3CDTF">2022-02-24T13:14:00Z</dcterms:created>
  <dcterms:modified xsi:type="dcterms:W3CDTF">2022-02-24T13:40:00Z</dcterms:modified>
</cp:coreProperties>
</file>