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6FFC4799" w:rsidR="00FD31F4" w:rsidRPr="00FD31F4" w:rsidRDefault="000473C6">
      <w:pPr>
        <w:rPr>
          <w:rFonts w:ascii="Effra" w:hAnsi="Effra"/>
        </w:rPr>
      </w:pPr>
      <w:r>
        <w:rPr>
          <w:rFonts w:ascii="Effra" w:hAnsi="Effra"/>
        </w:rPr>
        <w:tab/>
      </w:r>
    </w:p>
    <w:p w14:paraId="53EA7B14" w14:textId="77777777" w:rsidR="00FD31F4" w:rsidRPr="00FD31F4" w:rsidRDefault="00FD31F4">
      <w:pPr>
        <w:rPr>
          <w:rFonts w:ascii="Effra" w:hAnsi="Effra"/>
        </w:rPr>
      </w:pPr>
    </w:p>
    <w:p w14:paraId="6580925E"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07C13C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721CE7E7"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59F98B4B" w14:textId="77777777" w:rsidR="00FD31F4" w:rsidRPr="00FD31F4" w:rsidRDefault="00FD31F4" w:rsidP="00FD31F4">
      <w:pPr>
        <w:spacing w:after="0" w:line="240" w:lineRule="auto"/>
        <w:rPr>
          <w:rFonts w:ascii="Effra" w:hAnsi="Effra"/>
        </w:rPr>
      </w:pPr>
    </w:p>
    <w:p w14:paraId="5561AF43" w14:textId="77777777" w:rsidR="00FD31F4" w:rsidRPr="00FD31F4" w:rsidRDefault="00FD31F4" w:rsidP="00FD31F4">
      <w:pPr>
        <w:spacing w:after="0" w:line="240" w:lineRule="auto"/>
        <w:rPr>
          <w:rFonts w:ascii="Effra" w:hAnsi="Effra"/>
        </w:rPr>
      </w:pPr>
    </w:p>
    <w:p w14:paraId="1F8D7036" w14:textId="77777777" w:rsidR="00FD31F4" w:rsidRPr="00FD31F4" w:rsidRDefault="00FD31F4" w:rsidP="00FD31F4">
      <w:pPr>
        <w:spacing w:after="0" w:line="240" w:lineRule="auto"/>
        <w:rPr>
          <w:rFonts w:ascii="Effra" w:hAnsi="Effra"/>
        </w:rPr>
      </w:pPr>
    </w:p>
    <w:p w14:paraId="745E6935" w14:textId="77777777" w:rsidR="0040133A" w:rsidRDefault="0040133A" w:rsidP="0040133A">
      <w:pPr>
        <w:spacing w:line="360" w:lineRule="auto"/>
        <w:rPr>
          <w:rFonts w:ascii="Century Gothic" w:hAnsi="Century Gothic"/>
        </w:rPr>
      </w:pPr>
      <w:r w:rsidRPr="00B87A26">
        <w:rPr>
          <w:rFonts w:ascii="Century Gothic" w:hAnsi="Century Gothic"/>
          <w:b/>
          <w:sz w:val="28"/>
        </w:rPr>
        <w:t>Hybride</w:t>
      </w:r>
      <w:r>
        <w:rPr>
          <w:rFonts w:ascii="Century Gothic" w:hAnsi="Century Gothic"/>
          <w:b/>
          <w:sz w:val="28"/>
        </w:rPr>
        <w:t xml:space="preserve"> </w:t>
      </w:r>
      <w:r w:rsidRPr="00B87A26">
        <w:rPr>
          <w:rFonts w:ascii="Century Gothic" w:hAnsi="Century Gothic"/>
          <w:b/>
          <w:sz w:val="28"/>
        </w:rPr>
        <w:t>Fertigungsprozesse</w:t>
      </w:r>
      <w:r>
        <w:rPr>
          <w:rFonts w:ascii="Century Gothic" w:hAnsi="Century Gothic"/>
          <w:b/>
          <w:sz w:val="28"/>
        </w:rPr>
        <w:t xml:space="preserve"> </w:t>
      </w:r>
      <w:r w:rsidRPr="00B87A26">
        <w:rPr>
          <w:rFonts w:ascii="Century Gothic" w:hAnsi="Century Gothic"/>
          <w:b/>
          <w:sz w:val="28"/>
        </w:rPr>
        <w:t>sichern</w:t>
      </w:r>
      <w:r>
        <w:rPr>
          <w:rFonts w:ascii="Century Gothic" w:hAnsi="Century Gothic"/>
          <w:b/>
          <w:sz w:val="28"/>
        </w:rPr>
        <w:t xml:space="preserve"> </w:t>
      </w:r>
      <w:r w:rsidRPr="00B87A26">
        <w:rPr>
          <w:rFonts w:ascii="Century Gothic" w:hAnsi="Century Gothic"/>
          <w:b/>
          <w:sz w:val="28"/>
        </w:rPr>
        <w:t>Wettbewerbsfähigkeit</w:t>
      </w:r>
    </w:p>
    <w:p w14:paraId="64F71E8D" w14:textId="25C814DB" w:rsidR="0040133A" w:rsidRPr="007C75BB" w:rsidRDefault="0095115F" w:rsidP="0040133A">
      <w:pPr>
        <w:spacing w:line="360" w:lineRule="auto"/>
        <w:jc w:val="both"/>
        <w:rPr>
          <w:rFonts w:ascii="Century Gothic" w:hAnsi="Century Gothic"/>
          <w:b/>
          <w:sz w:val="24"/>
          <w:szCs w:val="20"/>
        </w:rPr>
      </w:pPr>
      <w:r>
        <w:rPr>
          <w:rFonts w:ascii="Century Gothic" w:hAnsi="Century Gothic"/>
          <w:b/>
          <w:sz w:val="24"/>
          <w:szCs w:val="20"/>
        </w:rPr>
        <w:t xml:space="preserve">Die GrindingHub </w:t>
      </w:r>
      <w:r w:rsidRPr="007C75BB">
        <w:rPr>
          <w:rFonts w:ascii="Century Gothic" w:hAnsi="Century Gothic"/>
          <w:b/>
          <w:sz w:val="24"/>
          <w:szCs w:val="20"/>
        </w:rPr>
        <w:t>2022</w:t>
      </w:r>
      <w:r>
        <w:rPr>
          <w:rFonts w:ascii="Century Gothic" w:hAnsi="Century Gothic"/>
          <w:b/>
          <w:sz w:val="24"/>
          <w:szCs w:val="20"/>
        </w:rPr>
        <w:t xml:space="preserve"> </w:t>
      </w:r>
      <w:r w:rsidR="00342596">
        <w:rPr>
          <w:rFonts w:ascii="Century Gothic" w:hAnsi="Century Gothic"/>
          <w:b/>
          <w:sz w:val="24"/>
          <w:szCs w:val="20"/>
        </w:rPr>
        <w:t xml:space="preserve">präsentiert effiziente Kombinationen für </w:t>
      </w:r>
      <w:r w:rsidR="00A77513">
        <w:rPr>
          <w:rFonts w:ascii="Century Gothic" w:hAnsi="Century Gothic"/>
          <w:b/>
          <w:sz w:val="24"/>
          <w:szCs w:val="20"/>
        </w:rPr>
        <w:t>Schleiftechnik</w:t>
      </w:r>
      <w:r>
        <w:rPr>
          <w:rFonts w:ascii="Century Gothic" w:hAnsi="Century Gothic"/>
          <w:b/>
          <w:sz w:val="24"/>
          <w:szCs w:val="20"/>
        </w:rPr>
        <w:t xml:space="preserve"> </w:t>
      </w:r>
    </w:p>
    <w:p w14:paraId="775BE135" w14:textId="77777777" w:rsidR="0040133A" w:rsidRDefault="0040133A" w:rsidP="0040133A">
      <w:pPr>
        <w:spacing w:line="360" w:lineRule="auto"/>
        <w:rPr>
          <w:rFonts w:ascii="Century Gothic" w:hAnsi="Century Gothic"/>
        </w:rPr>
      </w:pPr>
    </w:p>
    <w:p w14:paraId="3995C152" w14:textId="01C986E6" w:rsidR="0040133A" w:rsidRDefault="0040133A" w:rsidP="0040133A">
      <w:pPr>
        <w:spacing w:line="360" w:lineRule="auto"/>
        <w:rPr>
          <w:rFonts w:ascii="Century Gothic" w:hAnsi="Century Gothic"/>
        </w:rPr>
      </w:pPr>
      <w:r w:rsidRPr="00E25AD3">
        <w:rPr>
          <w:rFonts w:ascii="Century Gothic" w:hAnsi="Century Gothic"/>
          <w:b/>
          <w:sz w:val="24"/>
          <w:szCs w:val="24"/>
        </w:rPr>
        <w:t>Frankfurt am Main</w:t>
      </w:r>
      <w:r w:rsidRPr="00E25AD3">
        <w:rPr>
          <w:rFonts w:ascii="Century Gothic" w:hAnsi="Century Gothic"/>
          <w:sz w:val="24"/>
          <w:szCs w:val="24"/>
        </w:rPr>
        <w:t xml:space="preserve">, </w:t>
      </w:r>
      <w:r w:rsidR="003B4BD7" w:rsidRPr="003B4BD7">
        <w:rPr>
          <w:rFonts w:ascii="Century Gothic" w:hAnsi="Century Gothic"/>
          <w:sz w:val="24"/>
          <w:szCs w:val="24"/>
        </w:rPr>
        <w:t>13</w:t>
      </w:r>
      <w:r w:rsidRPr="003B4BD7">
        <w:rPr>
          <w:rFonts w:ascii="Century Gothic" w:hAnsi="Century Gothic"/>
          <w:sz w:val="24"/>
          <w:szCs w:val="24"/>
        </w:rPr>
        <w:t xml:space="preserve">. </w:t>
      </w:r>
      <w:r>
        <w:rPr>
          <w:rFonts w:ascii="Century Gothic" w:hAnsi="Century Gothic"/>
          <w:sz w:val="24"/>
          <w:szCs w:val="24"/>
        </w:rPr>
        <w:t>Januar</w:t>
      </w:r>
      <w:r w:rsidRPr="00E25AD3">
        <w:rPr>
          <w:rFonts w:ascii="Century Gothic" w:hAnsi="Century Gothic"/>
          <w:sz w:val="24"/>
          <w:szCs w:val="24"/>
        </w:rPr>
        <w:t xml:space="preserve"> 202</w:t>
      </w:r>
      <w:r>
        <w:rPr>
          <w:rFonts w:ascii="Century Gothic" w:hAnsi="Century Gothic"/>
          <w:sz w:val="24"/>
          <w:szCs w:val="24"/>
        </w:rPr>
        <w:t>2</w:t>
      </w:r>
      <w:r w:rsidRPr="00DC74C4">
        <w:rPr>
          <w:rFonts w:ascii="Century Gothic" w:hAnsi="Century Gothic"/>
          <w:sz w:val="24"/>
          <w:szCs w:val="24"/>
        </w:rPr>
        <w:t xml:space="preserve"> – F</w:t>
      </w:r>
      <w:r>
        <w:rPr>
          <w:rFonts w:ascii="Century Gothic" w:hAnsi="Century Gothic"/>
          <w:sz w:val="24"/>
          <w:szCs w:val="24"/>
        </w:rPr>
        <w:t>ertigungsprozesse zu kombinieren, zahlt sich f</w:t>
      </w:r>
      <w:r w:rsidRPr="00DC74C4">
        <w:rPr>
          <w:rFonts w:ascii="Century Gothic" w:hAnsi="Century Gothic"/>
          <w:sz w:val="24"/>
          <w:szCs w:val="24"/>
        </w:rPr>
        <w:t xml:space="preserve">ür </w:t>
      </w:r>
      <w:r>
        <w:rPr>
          <w:rFonts w:ascii="Century Gothic" w:hAnsi="Century Gothic"/>
          <w:sz w:val="24"/>
          <w:szCs w:val="24"/>
        </w:rPr>
        <w:t>produzierende Unternehmen häufig aus. Das gilt auch für die Schleif- und Feinbearbeitungstechnologien. Kommen moderne Automations- und Digitalisierungskonzepte hinzu, lassen sich deutliche Produktivitätssteigerungen für mehr Wettbewerbsfähigkeit erzielen.</w:t>
      </w:r>
      <w:r w:rsidR="00A77513">
        <w:rPr>
          <w:rFonts w:ascii="Century Gothic" w:hAnsi="Century Gothic"/>
        </w:rPr>
        <w:t xml:space="preserve"> </w:t>
      </w:r>
      <w:r>
        <w:rPr>
          <w:rFonts w:ascii="Century Gothic" w:hAnsi="Century Gothic" w:cs="Calibri"/>
        </w:rPr>
        <w:t xml:space="preserve">Die </w:t>
      </w:r>
      <w:r w:rsidR="00B14B6E">
        <w:rPr>
          <w:rFonts w:ascii="Century Gothic" w:hAnsi="Century Gothic" w:cs="Calibri"/>
        </w:rPr>
        <w:t xml:space="preserve">international ausgerichtete Messe für Schleiftechnik </w:t>
      </w:r>
      <w:r>
        <w:rPr>
          <w:rFonts w:ascii="Century Gothic" w:hAnsi="Century Gothic" w:cs="Calibri"/>
        </w:rPr>
        <w:t xml:space="preserve">GrindingHub bietet </w:t>
      </w:r>
      <w:r w:rsidR="005942D5">
        <w:rPr>
          <w:rFonts w:ascii="Century Gothic" w:hAnsi="Century Gothic" w:cs="Calibri"/>
        </w:rPr>
        <w:t xml:space="preserve">vom 17. bis zum 20. Mai in Stuttgart </w:t>
      </w:r>
      <w:r>
        <w:rPr>
          <w:rFonts w:ascii="Century Gothic" w:hAnsi="Century Gothic" w:cs="Calibri"/>
        </w:rPr>
        <w:t>einen kompakten Marktüberblick für Produktionstechnologien in diesem anspruchsvollen Umfeld.</w:t>
      </w:r>
    </w:p>
    <w:p w14:paraId="41262BA6" w14:textId="77777777" w:rsidR="0040133A" w:rsidRPr="003B4BD7" w:rsidRDefault="0040133A" w:rsidP="0040133A">
      <w:pPr>
        <w:spacing w:line="360" w:lineRule="auto"/>
        <w:rPr>
          <w:rFonts w:ascii="Century Gothic" w:hAnsi="Century Gothic"/>
        </w:rPr>
      </w:pPr>
    </w:p>
    <w:p w14:paraId="7065565E" w14:textId="77777777" w:rsidR="0040133A" w:rsidRPr="008A111E" w:rsidRDefault="0040133A" w:rsidP="0040133A">
      <w:pPr>
        <w:spacing w:line="360" w:lineRule="auto"/>
        <w:rPr>
          <w:rFonts w:ascii="Century Gothic" w:hAnsi="Century Gothic" w:cs="Calibri"/>
          <w:b/>
        </w:rPr>
      </w:pPr>
      <w:r w:rsidRPr="008A111E">
        <w:rPr>
          <w:rFonts w:ascii="Century Gothic" w:hAnsi="Century Gothic" w:cs="Calibri"/>
          <w:b/>
        </w:rPr>
        <w:t>Hybride Maschinen für zahlreiche Fertigungslösungen</w:t>
      </w:r>
    </w:p>
    <w:p w14:paraId="7AAF56E5" w14:textId="420BAE8D" w:rsidR="0040133A" w:rsidRDefault="0040133A" w:rsidP="0040133A">
      <w:pPr>
        <w:spacing w:line="360" w:lineRule="auto"/>
        <w:rPr>
          <w:rFonts w:ascii="Century Gothic" w:hAnsi="Century Gothic" w:cs="Calibri"/>
        </w:rPr>
      </w:pPr>
      <w:r w:rsidRPr="00963E5D">
        <w:rPr>
          <w:rFonts w:ascii="Century Gothic" w:hAnsi="Century Gothic" w:cs="Calibri"/>
        </w:rPr>
        <w:t xml:space="preserve">Große Stückzahlen, enormer Kostendruck und präzise Fertigungsabläufe zählen zu den hohen Hürden im Getriebebau. Und sie werden sogar noch weiter steigen, denn die Veränderungen in der Automobilindustrie betreffen gerade diesen Bereich besonders. Es gilt, künftig deutlich mehr Getriebevarianten herzustellen. Wie begegnen </w:t>
      </w:r>
      <w:r w:rsidR="00342596">
        <w:rPr>
          <w:rFonts w:ascii="Century Gothic" w:hAnsi="Century Gothic" w:cs="Calibri"/>
        </w:rPr>
        <w:t>Firmen</w:t>
      </w:r>
      <w:r w:rsidR="00342596" w:rsidRPr="00963E5D">
        <w:rPr>
          <w:rFonts w:ascii="Century Gothic" w:hAnsi="Century Gothic" w:cs="Calibri"/>
        </w:rPr>
        <w:t xml:space="preserve"> </w:t>
      </w:r>
      <w:r w:rsidRPr="00963E5D">
        <w:rPr>
          <w:rFonts w:ascii="Century Gothic" w:hAnsi="Century Gothic" w:cs="Calibri"/>
        </w:rPr>
        <w:t xml:space="preserve">dieser Herausforderung? Eine eindrucksvolle Antwort gibt der </w:t>
      </w:r>
      <w:r w:rsidRPr="00963E5D">
        <w:rPr>
          <w:rFonts w:ascii="Century Gothic" w:hAnsi="Century Gothic" w:cs="Calibri"/>
        </w:rPr>
        <w:lastRenderedPageBreak/>
        <w:t xml:space="preserve">Maschinenbauer </w:t>
      </w:r>
      <w:r w:rsidR="00B2564A">
        <w:rPr>
          <w:rFonts w:ascii="Century Gothic" w:hAnsi="Century Gothic" w:cs="Calibri"/>
        </w:rPr>
        <w:t xml:space="preserve">Emag </w:t>
      </w:r>
      <w:r w:rsidR="00B14B6E" w:rsidRPr="00B14B6E">
        <w:rPr>
          <w:rFonts w:ascii="Century Gothic" w:hAnsi="Century Gothic" w:cs="Calibri"/>
        </w:rPr>
        <w:t>GmbH &amp; Co.</w:t>
      </w:r>
      <w:r w:rsidR="00B2564A">
        <w:rPr>
          <w:rFonts w:ascii="Century Gothic" w:hAnsi="Century Gothic" w:cs="Calibri"/>
        </w:rPr>
        <w:t xml:space="preserve"> </w:t>
      </w:r>
      <w:r w:rsidR="00B14B6E" w:rsidRPr="00B14B6E">
        <w:rPr>
          <w:rFonts w:ascii="Century Gothic" w:hAnsi="Century Gothic" w:cs="Calibri"/>
        </w:rPr>
        <w:t>KG</w:t>
      </w:r>
      <w:r w:rsidR="00B14B6E" w:rsidRPr="00963E5D">
        <w:rPr>
          <w:rFonts w:ascii="Century Gothic" w:hAnsi="Century Gothic" w:cs="Calibri"/>
        </w:rPr>
        <w:t xml:space="preserve"> </w:t>
      </w:r>
      <w:r w:rsidR="00B14B6E">
        <w:rPr>
          <w:rFonts w:ascii="Century Gothic" w:hAnsi="Century Gothic" w:cs="Calibri"/>
        </w:rPr>
        <w:t xml:space="preserve">aus Salach </w:t>
      </w:r>
      <w:r w:rsidRPr="00963E5D">
        <w:rPr>
          <w:rFonts w:ascii="Century Gothic" w:hAnsi="Century Gothic" w:cs="Calibri"/>
        </w:rPr>
        <w:t xml:space="preserve">mit einer </w:t>
      </w:r>
      <w:r w:rsidR="00A77513">
        <w:rPr>
          <w:rFonts w:ascii="Century Gothic" w:hAnsi="Century Gothic" w:cs="Calibri"/>
        </w:rPr>
        <w:t>neu entwickelten Baureihe</w:t>
      </w:r>
      <w:r w:rsidRPr="00963E5D">
        <w:rPr>
          <w:rFonts w:ascii="Century Gothic" w:hAnsi="Century Gothic" w:cs="Calibri"/>
        </w:rPr>
        <w:t xml:space="preserve">. </w:t>
      </w:r>
      <w:r w:rsidR="00A77513">
        <w:rPr>
          <w:rFonts w:ascii="Century Gothic" w:hAnsi="Century Gothic" w:cs="Calibri"/>
        </w:rPr>
        <w:t xml:space="preserve">Deren </w:t>
      </w:r>
      <w:r w:rsidRPr="00963E5D">
        <w:rPr>
          <w:rFonts w:ascii="Century Gothic" w:hAnsi="Century Gothic" w:cs="Calibri"/>
        </w:rPr>
        <w:t>große Stärke</w:t>
      </w:r>
      <w:r w:rsidR="007F6BAC">
        <w:rPr>
          <w:rFonts w:ascii="Century Gothic" w:hAnsi="Century Gothic" w:cs="Calibri"/>
        </w:rPr>
        <w:t xml:space="preserve"> </w:t>
      </w:r>
      <w:r w:rsidR="00A77513">
        <w:rPr>
          <w:rFonts w:ascii="Century Gothic" w:hAnsi="Century Gothic" w:cs="Calibri"/>
        </w:rPr>
        <w:t xml:space="preserve">ist, dass sie dank der </w:t>
      </w:r>
      <w:r w:rsidRPr="00963E5D">
        <w:rPr>
          <w:rFonts w:ascii="Century Gothic" w:hAnsi="Century Gothic" w:cs="Calibri"/>
        </w:rPr>
        <w:t>Kombination aus Schleifen und Drehen – plus weiterer Verfahren – inklusive Automation zahlreiche Fertigungslösungen</w:t>
      </w:r>
      <w:r w:rsidR="00A77513">
        <w:rPr>
          <w:rFonts w:ascii="Century Gothic" w:hAnsi="Century Gothic" w:cs="Calibri"/>
        </w:rPr>
        <w:t xml:space="preserve"> </w:t>
      </w:r>
      <w:r w:rsidR="00A77513" w:rsidRPr="00963E5D">
        <w:rPr>
          <w:rFonts w:ascii="Century Gothic" w:hAnsi="Century Gothic" w:cs="Calibri"/>
        </w:rPr>
        <w:t>gestattet</w:t>
      </w:r>
      <w:r w:rsidRPr="00963E5D">
        <w:rPr>
          <w:rFonts w:ascii="Century Gothic" w:hAnsi="Century Gothic" w:cs="Calibri"/>
        </w:rPr>
        <w:t xml:space="preserve">. Die vollständige spanende Bearbeitung von Getriebebauteilen lässt sich damit abbilden. </w:t>
      </w:r>
    </w:p>
    <w:p w14:paraId="33A58E0C" w14:textId="16011E6E" w:rsidR="0040133A" w:rsidRPr="00963E5D" w:rsidRDefault="0015241F" w:rsidP="0040133A">
      <w:pPr>
        <w:spacing w:line="360" w:lineRule="auto"/>
        <w:rPr>
          <w:rFonts w:ascii="Century Gothic" w:hAnsi="Century Gothic" w:cs="Calibri"/>
        </w:rPr>
      </w:pPr>
      <w:r>
        <w:rPr>
          <w:rFonts w:ascii="Century Gothic" w:hAnsi="Century Gothic" w:cs="Calibri"/>
        </w:rPr>
        <w:t>Inzwischen hat das Unternehmen e</w:t>
      </w:r>
      <w:r w:rsidR="0040133A" w:rsidRPr="00963E5D">
        <w:rPr>
          <w:rFonts w:ascii="Century Gothic" w:hAnsi="Century Gothic" w:cs="Calibri"/>
        </w:rPr>
        <w:t xml:space="preserve">ine weitere Maschine </w:t>
      </w:r>
      <w:r>
        <w:rPr>
          <w:rFonts w:ascii="Century Gothic" w:hAnsi="Century Gothic" w:cs="Calibri"/>
        </w:rPr>
        <w:t xml:space="preserve">im </w:t>
      </w:r>
      <w:r w:rsidR="0040133A" w:rsidRPr="00963E5D">
        <w:rPr>
          <w:rFonts w:ascii="Century Gothic" w:hAnsi="Century Gothic" w:cs="Calibri"/>
        </w:rPr>
        <w:t xml:space="preserve">Portfolio: Sie ist </w:t>
      </w:r>
      <w:r>
        <w:rPr>
          <w:rFonts w:ascii="Century Gothic" w:hAnsi="Century Gothic" w:cs="Calibri"/>
        </w:rPr>
        <w:t xml:space="preserve">zum einen </w:t>
      </w:r>
      <w:r w:rsidR="0040133A" w:rsidRPr="00963E5D">
        <w:rPr>
          <w:rFonts w:ascii="Century Gothic" w:hAnsi="Century Gothic" w:cs="Calibri"/>
        </w:rPr>
        <w:t xml:space="preserve">größer und für Bauteile bis zu 350 mm Durchmesser ausgelegt. </w:t>
      </w:r>
      <w:r>
        <w:rPr>
          <w:rFonts w:ascii="Century Gothic" w:hAnsi="Century Gothic" w:cs="Calibri"/>
        </w:rPr>
        <w:t xml:space="preserve">Zum anderen </w:t>
      </w:r>
      <w:r w:rsidR="0040133A" w:rsidRPr="00963E5D">
        <w:rPr>
          <w:rFonts w:ascii="Century Gothic" w:hAnsi="Century Gothic" w:cs="Calibri"/>
        </w:rPr>
        <w:t xml:space="preserve">gibt es erstmalig die Option, eine Schleifspindel mit NC-Schwenkachse zu integrieren. Auf ihr befindet sich </w:t>
      </w:r>
      <w:r>
        <w:rPr>
          <w:rFonts w:ascii="Century Gothic" w:hAnsi="Century Gothic" w:cs="Calibri"/>
        </w:rPr>
        <w:t>beispielsweise</w:t>
      </w:r>
      <w:r w:rsidR="0040133A" w:rsidRPr="00963E5D">
        <w:rPr>
          <w:rFonts w:ascii="Century Gothic" w:hAnsi="Century Gothic" w:cs="Calibri"/>
        </w:rPr>
        <w:t xml:space="preserve"> ein zylindrischer Schleifkörper, mit dem </w:t>
      </w:r>
      <w:r w:rsidR="00B14B6E">
        <w:rPr>
          <w:rFonts w:ascii="Century Gothic" w:hAnsi="Century Gothic" w:cs="Calibri"/>
        </w:rPr>
        <w:t xml:space="preserve">sich </w:t>
      </w:r>
      <w:r w:rsidR="0040133A" w:rsidRPr="00963E5D">
        <w:rPr>
          <w:rFonts w:ascii="Century Gothic" w:hAnsi="Century Gothic" w:cs="Calibri"/>
        </w:rPr>
        <w:t>innenliegende Bohrungen sch</w:t>
      </w:r>
      <w:r w:rsidR="00B14B6E">
        <w:rPr>
          <w:rFonts w:ascii="Century Gothic" w:hAnsi="Century Gothic" w:cs="Calibri"/>
        </w:rPr>
        <w:t>leifen lassen</w:t>
      </w:r>
      <w:r w:rsidR="0040133A" w:rsidRPr="00963E5D">
        <w:rPr>
          <w:rFonts w:ascii="Century Gothic" w:hAnsi="Century Gothic" w:cs="Calibri"/>
        </w:rPr>
        <w:t xml:space="preserve">. „Wir haben unter anderem Herstellungsprozesse mit kleineren Losgrößen im Blick, bei denen es zwangsläufig zu vielen Umrüstprozessen kommt“, erklärt Markus Isgro </w:t>
      </w:r>
      <w:r w:rsidR="00B70AD3">
        <w:rPr>
          <w:rFonts w:ascii="Century Gothic" w:hAnsi="Century Gothic" w:cs="Calibri"/>
        </w:rPr>
        <w:t xml:space="preserve">aus der Kommunikationsabteilung </w:t>
      </w:r>
      <w:r w:rsidR="0040133A" w:rsidRPr="00963E5D">
        <w:rPr>
          <w:rFonts w:ascii="Century Gothic" w:hAnsi="Century Gothic" w:cs="Calibri"/>
        </w:rPr>
        <w:t xml:space="preserve">von </w:t>
      </w:r>
      <w:r>
        <w:rPr>
          <w:rFonts w:ascii="Century Gothic" w:hAnsi="Century Gothic" w:cs="Calibri"/>
        </w:rPr>
        <w:t>Emag</w:t>
      </w:r>
      <w:r w:rsidR="0040133A" w:rsidRPr="00963E5D">
        <w:rPr>
          <w:rFonts w:ascii="Century Gothic" w:hAnsi="Century Gothic" w:cs="Calibri"/>
        </w:rPr>
        <w:t>. „In so einem Anwendungsfall ist es natürlich von Vorteil, wenn die Maschine von vorn</w:t>
      </w:r>
      <w:r>
        <w:rPr>
          <w:rFonts w:ascii="Century Gothic" w:hAnsi="Century Gothic" w:cs="Calibri"/>
        </w:rPr>
        <w:t>e</w:t>
      </w:r>
      <w:r w:rsidR="0040133A" w:rsidRPr="00963E5D">
        <w:rPr>
          <w:rFonts w:ascii="Century Gothic" w:hAnsi="Century Gothic" w:cs="Calibri"/>
        </w:rPr>
        <w:t xml:space="preserve">herein verschiedene Schleifspindeln beinhaltet. Dazu steht genügend Platz im Arbeitsraum zur Verfügung. Sie ist dann </w:t>
      </w:r>
      <w:r>
        <w:rPr>
          <w:rFonts w:ascii="Century Gothic" w:hAnsi="Century Gothic" w:cs="Calibri"/>
        </w:rPr>
        <w:t>auf</w:t>
      </w:r>
      <w:r w:rsidRPr="00963E5D">
        <w:rPr>
          <w:rFonts w:ascii="Century Gothic" w:hAnsi="Century Gothic" w:cs="Calibri"/>
        </w:rPr>
        <w:t xml:space="preserve"> </w:t>
      </w:r>
      <w:r w:rsidR="0040133A" w:rsidRPr="00963E5D">
        <w:rPr>
          <w:rFonts w:ascii="Century Gothic" w:hAnsi="Century Gothic" w:cs="Calibri"/>
        </w:rPr>
        <w:t>alle Aufgaben vorbereitet.“ Folglich kann in der Werkzeugmaschine die klassische Hartbearbeitung von Getrieberädern</w:t>
      </w:r>
      <w:r w:rsidR="007F6BAC">
        <w:rPr>
          <w:rFonts w:ascii="Century Gothic" w:hAnsi="Century Gothic" w:cs="Calibri"/>
        </w:rPr>
        <w:t xml:space="preserve"> </w:t>
      </w:r>
      <w:r w:rsidR="001C30D3" w:rsidRPr="00963E5D">
        <w:rPr>
          <w:rFonts w:ascii="Century Gothic" w:hAnsi="Century Gothic" w:cs="Calibri"/>
        </w:rPr>
        <w:t xml:space="preserve">und vielen weiteren Futterteilen mit Innenkegeln erfolgen </w:t>
      </w:r>
      <w:r w:rsidR="0040133A" w:rsidRPr="00963E5D">
        <w:rPr>
          <w:rFonts w:ascii="Century Gothic" w:hAnsi="Century Gothic" w:cs="Calibri"/>
        </w:rPr>
        <w:t xml:space="preserve">– vom Hartdrehen der Planflächen über </w:t>
      </w:r>
      <w:r w:rsidR="005942D5">
        <w:rPr>
          <w:rFonts w:ascii="Century Gothic" w:hAnsi="Century Gothic" w:cs="Calibri"/>
        </w:rPr>
        <w:t xml:space="preserve">das </w:t>
      </w:r>
      <w:r w:rsidR="0040133A" w:rsidRPr="00963E5D">
        <w:rPr>
          <w:rFonts w:ascii="Century Gothic" w:hAnsi="Century Gothic" w:cs="Calibri"/>
        </w:rPr>
        <w:t>Vordrehen der Bohrung und des äußeren Synchronkegels bis</w:t>
      </w:r>
      <w:r w:rsidR="005942D5">
        <w:rPr>
          <w:rFonts w:ascii="Century Gothic" w:hAnsi="Century Gothic" w:cs="Calibri"/>
        </w:rPr>
        <w:t xml:space="preserve"> hin</w:t>
      </w:r>
      <w:r w:rsidR="0040133A" w:rsidRPr="00963E5D">
        <w:rPr>
          <w:rFonts w:ascii="Century Gothic" w:hAnsi="Century Gothic" w:cs="Calibri"/>
        </w:rPr>
        <w:t xml:space="preserve"> zum Fertigschleifen dieser Konturen. </w:t>
      </w:r>
      <w:r w:rsidR="004E31D5">
        <w:rPr>
          <w:rFonts w:ascii="Century Gothic" w:hAnsi="Century Gothic" w:cs="Calibri"/>
        </w:rPr>
        <w:t>„</w:t>
      </w:r>
      <w:r>
        <w:rPr>
          <w:rFonts w:ascii="Century Gothic" w:hAnsi="Century Gothic" w:cs="Calibri"/>
        </w:rPr>
        <w:t>Emag</w:t>
      </w:r>
      <w:r w:rsidRPr="00963E5D">
        <w:rPr>
          <w:rFonts w:ascii="Century Gothic" w:hAnsi="Century Gothic" w:cs="Calibri"/>
        </w:rPr>
        <w:t xml:space="preserve"> </w:t>
      </w:r>
      <w:r w:rsidR="0040133A" w:rsidRPr="00963E5D">
        <w:rPr>
          <w:rFonts w:ascii="Century Gothic" w:hAnsi="Century Gothic" w:cs="Calibri"/>
        </w:rPr>
        <w:t>steht auf der GrindingHub 2022 mit seinem Erfahrungswissen im Bereich hybrider Bearbeitungstechnologien als Ansprechpartner gerne zur Verfügung</w:t>
      </w:r>
      <w:r w:rsidR="004E31D5">
        <w:rPr>
          <w:rFonts w:ascii="Century Gothic" w:hAnsi="Century Gothic" w:cs="Calibri"/>
        </w:rPr>
        <w:t>“, so Isgro</w:t>
      </w:r>
      <w:r w:rsidR="0040133A" w:rsidRPr="00963E5D">
        <w:rPr>
          <w:rFonts w:ascii="Century Gothic" w:hAnsi="Century Gothic" w:cs="Calibri"/>
        </w:rPr>
        <w:t>.</w:t>
      </w:r>
    </w:p>
    <w:p w14:paraId="714729C3" w14:textId="77777777" w:rsidR="0040133A" w:rsidRPr="008A111E" w:rsidRDefault="0040133A" w:rsidP="0040133A">
      <w:pPr>
        <w:spacing w:line="360" w:lineRule="auto"/>
        <w:rPr>
          <w:rFonts w:ascii="Century Gothic" w:hAnsi="Century Gothic" w:cs="Calibri"/>
        </w:rPr>
      </w:pPr>
    </w:p>
    <w:p w14:paraId="521A2203" w14:textId="3C6DFDE4" w:rsidR="0040133A" w:rsidRPr="00F50444" w:rsidRDefault="0040133A" w:rsidP="0040133A">
      <w:pPr>
        <w:spacing w:line="360" w:lineRule="auto"/>
        <w:rPr>
          <w:rFonts w:ascii="Century Gothic" w:hAnsi="Century Gothic" w:cs="Calibri"/>
          <w:b/>
        </w:rPr>
      </w:pPr>
      <w:r w:rsidRPr="00F50444">
        <w:rPr>
          <w:rFonts w:ascii="Century Gothic" w:hAnsi="Century Gothic" w:cs="Calibri"/>
          <w:b/>
        </w:rPr>
        <w:t xml:space="preserve">Verbesserte Oberflächentreue und Wirtschaftlichkeit </w:t>
      </w:r>
    </w:p>
    <w:p w14:paraId="4F97B6D0" w14:textId="575F6456" w:rsidR="0040133A" w:rsidRPr="008A111E" w:rsidRDefault="0040133A" w:rsidP="0040133A">
      <w:pPr>
        <w:spacing w:line="360" w:lineRule="auto"/>
        <w:rPr>
          <w:rFonts w:ascii="Century Gothic" w:hAnsi="Century Gothic" w:cs="Calibri"/>
        </w:rPr>
      </w:pPr>
      <w:r w:rsidRPr="008A111E">
        <w:rPr>
          <w:rFonts w:ascii="Century Gothic" w:hAnsi="Century Gothic" w:cs="Calibri"/>
        </w:rPr>
        <w:t>Der Vormarsch additiver Fertigungsverfahren scheint unaufhaltsam</w:t>
      </w:r>
      <w:r w:rsidR="00D3370C">
        <w:rPr>
          <w:rFonts w:ascii="Century Gothic" w:hAnsi="Century Gothic" w:cs="Calibri"/>
        </w:rPr>
        <w:t xml:space="preserve">, denn sie </w:t>
      </w:r>
      <w:r w:rsidRPr="008A111E">
        <w:rPr>
          <w:rFonts w:ascii="Century Gothic" w:hAnsi="Century Gothic" w:cs="Calibri"/>
        </w:rPr>
        <w:t>überzeug</w:t>
      </w:r>
      <w:r w:rsidR="00D3370C">
        <w:rPr>
          <w:rFonts w:ascii="Century Gothic" w:hAnsi="Century Gothic" w:cs="Calibri"/>
        </w:rPr>
        <w:t xml:space="preserve">en </w:t>
      </w:r>
      <w:r w:rsidRPr="008A111E">
        <w:rPr>
          <w:rFonts w:ascii="Century Gothic" w:hAnsi="Century Gothic" w:cs="Calibri"/>
        </w:rPr>
        <w:t xml:space="preserve">durch eine ganze Reihe </w:t>
      </w:r>
      <w:r w:rsidR="00D3370C">
        <w:rPr>
          <w:rFonts w:ascii="Century Gothic" w:hAnsi="Century Gothic" w:cs="Calibri"/>
        </w:rPr>
        <w:t>von</w:t>
      </w:r>
      <w:r w:rsidR="00D3370C" w:rsidRPr="008A111E">
        <w:rPr>
          <w:rFonts w:ascii="Century Gothic" w:hAnsi="Century Gothic" w:cs="Calibri"/>
        </w:rPr>
        <w:t xml:space="preserve"> </w:t>
      </w:r>
      <w:r w:rsidRPr="008A111E">
        <w:rPr>
          <w:rFonts w:ascii="Century Gothic" w:hAnsi="Century Gothic" w:cs="Calibri"/>
        </w:rPr>
        <w:t xml:space="preserve">Vorteilen. Neben Produktivitätsgewinnen wie dem Verzicht auf klassischen Werkzeugbau und flexible Produktion erlaubt die große geometrische Gestaltungsvielfalt auch die Umsetzung komplexerer Bauteile. Das hohe Maß an Flexibilität sorgt dafür, dass sich inzwischen auch kleine bis mittlere Stückzahlen mit </w:t>
      </w:r>
      <w:r w:rsidR="00015C24">
        <w:rPr>
          <w:rFonts w:ascii="Century Gothic" w:hAnsi="Century Gothic" w:cs="Calibri"/>
        </w:rPr>
        <w:t>industriellem 3D-Druck</w:t>
      </w:r>
      <w:r w:rsidRPr="008A111E">
        <w:rPr>
          <w:rFonts w:ascii="Century Gothic" w:hAnsi="Century Gothic" w:cs="Calibri"/>
        </w:rPr>
        <w:t xml:space="preserve"> umsetzen lassen. Allerdings bleibt eine Nachbearbeitung meist nicht aus. Je nach Bauteil und Prozess gilt es, mögliche Hilfs- </w:t>
      </w:r>
      <w:r w:rsidRPr="008A111E">
        <w:rPr>
          <w:rFonts w:ascii="Century Gothic" w:hAnsi="Century Gothic" w:cs="Calibri"/>
        </w:rPr>
        <w:lastRenderedPageBreak/>
        <w:t xml:space="preserve">und Stützstrukturen des </w:t>
      </w:r>
      <w:r w:rsidR="00015C24">
        <w:rPr>
          <w:rFonts w:ascii="Century Gothic" w:hAnsi="Century Gothic" w:cs="Calibri"/>
        </w:rPr>
        <w:t>additiven Verfahrens</w:t>
      </w:r>
      <w:r w:rsidRPr="008A111E">
        <w:rPr>
          <w:rFonts w:ascii="Century Gothic" w:hAnsi="Century Gothic" w:cs="Calibri"/>
        </w:rPr>
        <w:t xml:space="preserve"> zu entfernen. </w:t>
      </w:r>
      <w:r w:rsidR="001C30D3">
        <w:rPr>
          <w:rFonts w:ascii="Century Gothic" w:hAnsi="Century Gothic" w:cs="Calibri"/>
        </w:rPr>
        <w:t>Sonst</w:t>
      </w:r>
      <w:r w:rsidRPr="008A111E">
        <w:rPr>
          <w:rFonts w:ascii="Century Gothic" w:hAnsi="Century Gothic" w:cs="Calibri"/>
        </w:rPr>
        <w:t xml:space="preserve"> müssen Oberflächenbearbeitungen wie Fräsen, Schleifen oder Superfinish und eine Bauteilkontrolle vorgenommen werden. Weitere Abläufe wie das Reinigen und Markieren von Bauteilen sind genauso denkbar wie das gesamte Handling inklusive Sortierung und Verpackung.</w:t>
      </w:r>
    </w:p>
    <w:p w14:paraId="4E060490" w14:textId="7DE2F4BD" w:rsidR="0040133A" w:rsidRPr="008A111E" w:rsidRDefault="0040133A" w:rsidP="0040133A">
      <w:pPr>
        <w:spacing w:line="360" w:lineRule="auto"/>
        <w:rPr>
          <w:rFonts w:ascii="Century Gothic" w:hAnsi="Century Gothic" w:cs="Calibri"/>
        </w:rPr>
      </w:pPr>
      <w:r w:rsidRPr="008A111E">
        <w:rPr>
          <w:rFonts w:ascii="Century Gothic" w:hAnsi="Century Gothic" w:cs="Calibri"/>
        </w:rPr>
        <w:t xml:space="preserve">Für mehr Effizienz ist </w:t>
      </w:r>
      <w:r w:rsidR="005C2982" w:rsidRPr="005C2982">
        <w:rPr>
          <w:rFonts w:ascii="Century Gothic" w:hAnsi="Century Gothic" w:cs="Calibri"/>
        </w:rPr>
        <w:t xml:space="preserve">es </w:t>
      </w:r>
      <w:r w:rsidRPr="008A111E">
        <w:rPr>
          <w:rFonts w:ascii="Century Gothic" w:hAnsi="Century Gothic" w:cs="Calibri"/>
        </w:rPr>
        <w:t xml:space="preserve">allerdings notwendig, </w:t>
      </w:r>
      <w:r w:rsidR="005C2982">
        <w:rPr>
          <w:rFonts w:ascii="Century Gothic" w:hAnsi="Century Gothic" w:cs="Calibri"/>
        </w:rPr>
        <w:t xml:space="preserve">sowohl </w:t>
      </w:r>
      <w:r w:rsidRPr="008A111E">
        <w:rPr>
          <w:rFonts w:ascii="Century Gothic" w:hAnsi="Century Gothic" w:cs="Calibri"/>
        </w:rPr>
        <w:t xml:space="preserve">die additive </w:t>
      </w:r>
      <w:r w:rsidR="005C2982">
        <w:rPr>
          <w:rFonts w:ascii="Century Gothic" w:hAnsi="Century Gothic" w:cs="Calibri"/>
        </w:rPr>
        <w:t xml:space="preserve">als auch </w:t>
      </w:r>
      <w:r w:rsidRPr="008A111E">
        <w:rPr>
          <w:rFonts w:ascii="Century Gothic" w:hAnsi="Century Gothic" w:cs="Calibri"/>
        </w:rPr>
        <w:t>die subtraktive Fertigung als hybrides System zu erfassen. Schon beim Bestimmen des 3D-Modells müssen die Bedürfnisse der Nachbearbeitung einfließen</w:t>
      </w:r>
      <w:r w:rsidR="005C2982">
        <w:rPr>
          <w:rFonts w:ascii="Century Gothic" w:hAnsi="Century Gothic" w:cs="Calibri"/>
        </w:rPr>
        <w:t>.</w:t>
      </w:r>
      <w:r w:rsidRPr="008A111E">
        <w:rPr>
          <w:rFonts w:ascii="Century Gothic" w:hAnsi="Century Gothic" w:cs="Calibri"/>
        </w:rPr>
        <w:t xml:space="preserve"> </w:t>
      </w:r>
      <w:r w:rsidR="00790914">
        <w:rPr>
          <w:rFonts w:ascii="Century Gothic" w:hAnsi="Century Gothic" w:cs="Calibri"/>
        </w:rPr>
        <w:t>Z</w:t>
      </w:r>
      <w:r w:rsidRPr="008A111E">
        <w:rPr>
          <w:rFonts w:ascii="Century Gothic" w:hAnsi="Century Gothic" w:cs="Calibri"/>
        </w:rPr>
        <w:t xml:space="preserve">u viel Materialauftrag führt zu erhöhten Kosten, zu wenig macht die </w:t>
      </w:r>
      <w:r w:rsidR="00790914">
        <w:rPr>
          <w:rFonts w:ascii="Century Gothic" w:hAnsi="Century Gothic" w:cs="Calibri"/>
        </w:rPr>
        <w:t>N</w:t>
      </w:r>
      <w:r w:rsidR="00790914" w:rsidRPr="008A111E">
        <w:rPr>
          <w:rFonts w:ascii="Century Gothic" w:hAnsi="Century Gothic" w:cs="Calibri"/>
        </w:rPr>
        <w:t xml:space="preserve">achbearbeitung </w:t>
      </w:r>
      <w:r w:rsidR="00790914">
        <w:rPr>
          <w:rFonts w:ascii="Century Gothic" w:hAnsi="Century Gothic" w:cs="Calibri"/>
        </w:rPr>
        <w:t xml:space="preserve">des Werkstücks </w:t>
      </w:r>
      <w:r w:rsidRPr="008A111E">
        <w:rPr>
          <w:rFonts w:ascii="Century Gothic" w:hAnsi="Century Gothic" w:cs="Calibri"/>
        </w:rPr>
        <w:t xml:space="preserve">schwierig bis unmöglich. Im Idealfall findet eine direkte Datenintegration entlang der Prozesskette statt. In der Praxis heißt das: Die Prozesse sind präzise aufeinander abgestimmt und werden ohne weiteres Werkstückhandling durchgeführt. Robotergestützte und automatisierte Lösungen wie die innovative Fertigungszelle für automatisierte Oberflächenbearbeitungen </w:t>
      </w:r>
      <w:r w:rsidR="004E31D5">
        <w:rPr>
          <w:rFonts w:ascii="Century Gothic" w:hAnsi="Century Gothic" w:cs="Calibri"/>
        </w:rPr>
        <w:t xml:space="preserve">der </w:t>
      </w:r>
      <w:r w:rsidRPr="008A111E">
        <w:rPr>
          <w:rFonts w:ascii="Century Gothic" w:hAnsi="Century Gothic" w:cs="Calibri"/>
        </w:rPr>
        <w:t xml:space="preserve">Supfina </w:t>
      </w:r>
      <w:r w:rsidR="004E31D5" w:rsidRPr="004E31D5">
        <w:rPr>
          <w:rFonts w:ascii="Century Gothic" w:hAnsi="Century Gothic" w:cs="Calibri"/>
        </w:rPr>
        <w:t>Grieshaber GmbH &amp; Co. KG</w:t>
      </w:r>
      <w:r w:rsidR="004E31D5" w:rsidRPr="008A111E">
        <w:rPr>
          <w:rFonts w:ascii="Century Gothic" w:hAnsi="Century Gothic" w:cs="Calibri"/>
        </w:rPr>
        <w:t xml:space="preserve"> </w:t>
      </w:r>
      <w:r w:rsidRPr="008A111E">
        <w:rPr>
          <w:rFonts w:ascii="Century Gothic" w:hAnsi="Century Gothic" w:cs="Calibri"/>
        </w:rPr>
        <w:t>aus Wolfach setzen genau hier an. In nur einer Aufspannung lassen sich Prozesse flexibel kombinieren und nahtlos in die Produktion integrieren. Das führt sowohl zu einer hohen Oberflächentreue als auch zu verbesserter Wirtschaftlichkeit. Das Thema vertiefen die Schwarzwälder Spezialisten als Aussteller gerne auch in Stuttgart.</w:t>
      </w:r>
    </w:p>
    <w:p w14:paraId="57E9D93C" w14:textId="77777777" w:rsidR="0040133A" w:rsidRPr="008A111E" w:rsidRDefault="0040133A" w:rsidP="0040133A">
      <w:pPr>
        <w:spacing w:line="360" w:lineRule="auto"/>
        <w:rPr>
          <w:rFonts w:ascii="Century Gothic" w:hAnsi="Century Gothic" w:cs="Calibri"/>
        </w:rPr>
      </w:pPr>
    </w:p>
    <w:p w14:paraId="413FB33B" w14:textId="77777777" w:rsidR="0040133A" w:rsidRPr="008A111E" w:rsidRDefault="0040133A" w:rsidP="0040133A">
      <w:pPr>
        <w:spacing w:line="360" w:lineRule="auto"/>
        <w:rPr>
          <w:rFonts w:ascii="Century Gothic" w:hAnsi="Century Gothic"/>
        </w:rPr>
      </w:pPr>
      <w:r w:rsidRPr="008A111E">
        <w:rPr>
          <w:rFonts w:ascii="Century Gothic" w:hAnsi="Century Gothic"/>
          <w:b/>
          <w:bCs/>
        </w:rPr>
        <w:t>Hocheffiziente Werkzeugfertigung mittels Kombinationsbearbeitung</w:t>
      </w:r>
    </w:p>
    <w:p w14:paraId="05CE4619" w14:textId="5D372E2C" w:rsidR="004E31D5" w:rsidRDefault="0040133A" w:rsidP="0040133A">
      <w:pPr>
        <w:spacing w:line="360" w:lineRule="auto"/>
        <w:rPr>
          <w:rFonts w:ascii="Century Gothic" w:hAnsi="Century Gothic" w:cs="Calibri"/>
        </w:rPr>
      </w:pPr>
      <w:r w:rsidRPr="008A111E">
        <w:rPr>
          <w:rFonts w:ascii="Century Gothic" w:hAnsi="Century Gothic" w:cs="Calibri"/>
        </w:rPr>
        <w:t xml:space="preserve">Die Entwicklung von immer komplexeren und präziser arbeitenden Werkzeugen aus unterschiedlichen Materialien stellt eine Herausforderung für die </w:t>
      </w:r>
      <w:r w:rsidR="00B70AD3">
        <w:rPr>
          <w:rFonts w:ascii="Century Gothic" w:hAnsi="Century Gothic" w:cs="Calibri"/>
        </w:rPr>
        <w:t xml:space="preserve">Herstellung </w:t>
      </w:r>
      <w:r w:rsidRPr="008A111E">
        <w:rPr>
          <w:rFonts w:ascii="Century Gothic" w:hAnsi="Century Gothic" w:cs="Calibri"/>
        </w:rPr>
        <w:t>von Werkzeugschleifmaschinen dar. „Nicht alle Materialien oder Kombinationen davon lassen sich durch Schleifen final bearbeiten“, weiß Siegfried Hegele, Produktmanager Applications bei der Walter Maschinenbau GmbH</w:t>
      </w:r>
      <w:r w:rsidR="00616007">
        <w:rPr>
          <w:rFonts w:ascii="Century Gothic" w:hAnsi="Century Gothic" w:cs="Calibri"/>
        </w:rPr>
        <w:t>, Tübingen</w:t>
      </w:r>
      <w:r w:rsidRPr="008A111E">
        <w:rPr>
          <w:rFonts w:ascii="Century Gothic" w:hAnsi="Century Gothic" w:cs="Calibri"/>
        </w:rPr>
        <w:t xml:space="preserve">. „Hier sind auch Technologien wie das Erodieren oder Lasern gefordert, inklusive Messtechnik. </w:t>
      </w:r>
      <w:r w:rsidR="00B70AD3">
        <w:rPr>
          <w:rFonts w:ascii="Century Gothic" w:hAnsi="Century Gothic" w:cs="Calibri"/>
        </w:rPr>
        <w:t>Walter</w:t>
      </w:r>
      <w:r w:rsidR="00B70AD3" w:rsidRPr="008A111E">
        <w:rPr>
          <w:rFonts w:ascii="Century Gothic" w:hAnsi="Century Gothic" w:cs="Calibri"/>
        </w:rPr>
        <w:t xml:space="preserve"> </w:t>
      </w:r>
      <w:r w:rsidRPr="008A111E">
        <w:rPr>
          <w:rFonts w:ascii="Century Gothic" w:hAnsi="Century Gothic" w:cs="Calibri"/>
        </w:rPr>
        <w:t xml:space="preserve">und </w:t>
      </w:r>
      <w:r w:rsidR="00B70AD3">
        <w:rPr>
          <w:rFonts w:ascii="Century Gothic" w:hAnsi="Century Gothic" w:cs="Calibri"/>
        </w:rPr>
        <w:t xml:space="preserve">Ewag </w:t>
      </w:r>
      <w:r w:rsidRPr="008A111E">
        <w:rPr>
          <w:rFonts w:ascii="Century Gothic" w:hAnsi="Century Gothic" w:cs="Calibri"/>
        </w:rPr>
        <w:t xml:space="preserve">bieten als System- und Lösungsanbieter die für jeden Werkzeugbearbeitungsfall passende Lösung aus einer Hand – auch zu sehen auf der GrindingHub.“ </w:t>
      </w:r>
    </w:p>
    <w:p w14:paraId="43CBAF82" w14:textId="15AE6882" w:rsidR="0040133A" w:rsidRPr="008A111E" w:rsidRDefault="0040133A" w:rsidP="0040133A">
      <w:pPr>
        <w:spacing w:line="360" w:lineRule="auto"/>
        <w:rPr>
          <w:rFonts w:ascii="Century Gothic" w:hAnsi="Century Gothic" w:cs="Calibri"/>
        </w:rPr>
      </w:pPr>
      <w:r w:rsidRPr="008A111E">
        <w:rPr>
          <w:rFonts w:ascii="Century Gothic" w:hAnsi="Century Gothic" w:cs="Calibri"/>
        </w:rPr>
        <w:lastRenderedPageBreak/>
        <w:t xml:space="preserve">Der Fertigungsprozess </w:t>
      </w:r>
      <w:r w:rsidR="00B70AD3">
        <w:rPr>
          <w:rFonts w:ascii="Century Gothic" w:hAnsi="Century Gothic" w:cs="Calibri"/>
        </w:rPr>
        <w:t xml:space="preserve">beispielsweise eines </w:t>
      </w:r>
      <w:r w:rsidRPr="008A111E">
        <w:rPr>
          <w:rFonts w:ascii="Century Gothic" w:hAnsi="Century Gothic" w:cs="Calibri"/>
        </w:rPr>
        <w:t>PKD (polykristallinen Diamant)</w:t>
      </w:r>
      <w:r w:rsidR="00D9454B" w:rsidRPr="008A111E">
        <w:rPr>
          <w:rFonts w:ascii="Century Gothic" w:hAnsi="Century Gothic" w:cs="Calibri"/>
        </w:rPr>
        <w:t>-bestückten</w:t>
      </w:r>
      <w:r w:rsidRPr="008A111E">
        <w:rPr>
          <w:rFonts w:ascii="Century Gothic" w:hAnsi="Century Gothic" w:cs="Calibri"/>
        </w:rPr>
        <w:t xml:space="preserve"> Fräswerkzeug</w:t>
      </w:r>
      <w:r w:rsidR="00D9454B">
        <w:rPr>
          <w:rFonts w:ascii="Century Gothic" w:hAnsi="Century Gothic" w:cs="Calibri"/>
        </w:rPr>
        <w:t>s</w:t>
      </w:r>
      <w:r w:rsidRPr="008A111E">
        <w:rPr>
          <w:rFonts w:ascii="Century Gothic" w:hAnsi="Century Gothic" w:cs="Calibri"/>
        </w:rPr>
        <w:t xml:space="preserve"> basiert auf mehreren Schritten. Hierbei wird ein gesintertes Hartmetallwerkzeug zu</w:t>
      </w:r>
      <w:r w:rsidR="00D9454B">
        <w:rPr>
          <w:rFonts w:ascii="Century Gothic" w:hAnsi="Century Gothic" w:cs="Calibri"/>
        </w:rPr>
        <w:t>nächst</w:t>
      </w:r>
      <w:r w:rsidRPr="008A111E">
        <w:rPr>
          <w:rFonts w:ascii="Century Gothic" w:hAnsi="Century Gothic" w:cs="Calibri"/>
        </w:rPr>
        <w:t xml:space="preserve"> rundgeschliffen. Anschließend erfolgt das Schleifen der Spanräume. Um diese Arbeitsschritte effizient durchzuführen, ist eine Maschine mit hoher Spindelleistung notwendig. Der nächste Schritt umfasst das Schleifen von Plattensitzen in den Hartmetallkörpern. Anders als zu Beginn wird hier wegen der kleinen Schleifstifte eine hohe Drehzahl benötigt. Bevor als Nächstes gelötet werden kann, ist zu kontrollieren, ob die Toleranzen bei den Schleifvorgängen eingehalten worden sind. Dies geschieht idealerweise auf einer automatischen CNC-Messmaschine. Als nächster Schritt sollten die vorab aus einem PKD-Rondell ausgeschnittenen PKD-Platten in die Plattensitze gelötet werden. Hierbei wird </w:t>
      </w:r>
      <w:r w:rsidR="00D9454B">
        <w:rPr>
          <w:rFonts w:ascii="Century Gothic" w:hAnsi="Century Gothic" w:cs="Calibri"/>
        </w:rPr>
        <w:t xml:space="preserve">der polykristalline Diamant </w:t>
      </w:r>
      <w:r w:rsidRPr="008A111E">
        <w:rPr>
          <w:rFonts w:ascii="Century Gothic" w:hAnsi="Century Gothic" w:cs="Calibri"/>
        </w:rPr>
        <w:t>kurzzeitig bis annähernd auf Graphitisierungstemperatur erhitzt. Danach muss das Werkzeug gereinigt werden und es ist zu entscheiden, welche Technologie für das Bearbeiten des PKD infrage kommt. Hier kann eine Kombinationsbearbeitung mit verschiedenen Technologien, z</w:t>
      </w:r>
      <w:r w:rsidR="006636C0">
        <w:rPr>
          <w:rFonts w:ascii="Century Gothic" w:hAnsi="Century Gothic" w:cs="Calibri"/>
        </w:rPr>
        <w:t xml:space="preserve">um Beispiel </w:t>
      </w:r>
      <w:r w:rsidRPr="008A111E">
        <w:rPr>
          <w:rFonts w:ascii="Century Gothic" w:hAnsi="Century Gothic" w:cs="Calibri"/>
        </w:rPr>
        <w:t xml:space="preserve">Schleifen und Erodieren, deutliche Vorteile bringen. </w:t>
      </w:r>
      <w:r w:rsidR="00E2628D">
        <w:rPr>
          <w:rFonts w:ascii="Century Gothic" w:hAnsi="Century Gothic" w:cs="Calibri"/>
        </w:rPr>
        <w:t xml:space="preserve">Abschließend </w:t>
      </w:r>
      <w:r w:rsidRPr="008A111E">
        <w:rPr>
          <w:rFonts w:ascii="Century Gothic" w:hAnsi="Century Gothic" w:cs="Calibri"/>
        </w:rPr>
        <w:t xml:space="preserve">erfolgt eine </w:t>
      </w:r>
      <w:r w:rsidR="006636C0">
        <w:rPr>
          <w:rFonts w:ascii="Century Gothic" w:hAnsi="Century Gothic" w:cs="Calibri"/>
        </w:rPr>
        <w:t xml:space="preserve">erneute </w:t>
      </w:r>
      <w:r w:rsidRPr="008A111E">
        <w:rPr>
          <w:rFonts w:ascii="Century Gothic" w:hAnsi="Century Gothic" w:cs="Calibri"/>
        </w:rPr>
        <w:t>Messung zur Qualitätskontrolle.</w:t>
      </w:r>
    </w:p>
    <w:p w14:paraId="7818D63B" w14:textId="77777777" w:rsidR="0040133A" w:rsidRPr="008A111E" w:rsidRDefault="0040133A" w:rsidP="0040133A">
      <w:pPr>
        <w:spacing w:line="360" w:lineRule="auto"/>
        <w:rPr>
          <w:rFonts w:ascii="Century Gothic" w:hAnsi="Century Gothic" w:cs="Calibri"/>
        </w:rPr>
      </w:pPr>
    </w:p>
    <w:p w14:paraId="6BDF84A0" w14:textId="77777777" w:rsidR="0040133A" w:rsidRPr="00F50444" w:rsidRDefault="0040133A" w:rsidP="00CC251B">
      <w:pPr>
        <w:spacing w:line="360" w:lineRule="auto"/>
        <w:rPr>
          <w:rFonts w:ascii="Century Gothic" w:hAnsi="Century Gothic" w:cs="Calibri"/>
          <w:b/>
        </w:rPr>
      </w:pPr>
      <w:r w:rsidRPr="00F50444">
        <w:rPr>
          <w:rFonts w:ascii="Century Gothic" w:hAnsi="Century Gothic" w:cs="Calibri"/>
          <w:b/>
        </w:rPr>
        <w:t>Zeiten verkürzen, Produktivität und Qualität verbessern</w:t>
      </w:r>
    </w:p>
    <w:p w14:paraId="78EFDD3E" w14:textId="0054E27B" w:rsidR="0040133A" w:rsidRPr="008A111E" w:rsidRDefault="00CC251B" w:rsidP="00E2628D">
      <w:pPr>
        <w:spacing w:line="360" w:lineRule="auto"/>
        <w:rPr>
          <w:rFonts w:ascii="Century Gothic" w:hAnsi="Century Gothic" w:cs="Calibri"/>
        </w:rPr>
      </w:pPr>
      <w:r>
        <w:rPr>
          <w:rFonts w:ascii="Century Gothic" w:hAnsi="Century Gothic" w:cs="Calibri"/>
        </w:rPr>
        <w:t>Auch d</w:t>
      </w:r>
      <w:r w:rsidR="0040133A" w:rsidRPr="008A111E">
        <w:rPr>
          <w:rFonts w:ascii="Century Gothic" w:hAnsi="Century Gothic" w:cs="Calibri"/>
        </w:rPr>
        <w:t>ie Kombination von Fertigungsprozessen eröffnet neue Poten</w:t>
      </w:r>
      <w:r>
        <w:rPr>
          <w:rFonts w:ascii="Century Gothic" w:hAnsi="Century Gothic" w:cs="Calibri"/>
        </w:rPr>
        <w:t>z</w:t>
      </w:r>
      <w:r w:rsidR="0040133A" w:rsidRPr="008A111E">
        <w:rPr>
          <w:rFonts w:ascii="Century Gothic" w:hAnsi="Century Gothic" w:cs="Calibri"/>
        </w:rPr>
        <w:t xml:space="preserve">iale in der Produktion. Die klassische Motivation zur hauptzeitparallelen Bearbeitung eines Werkstücks innerhalb einer Maschine, die beispielsweise über mehrere Spindeln verfügt, ist die Verringerung der Zykluszeit. Grundsätzlich sind die dafür erforderlichen Maschinen </w:t>
      </w:r>
      <w:r w:rsidR="008E0E8D">
        <w:rPr>
          <w:rFonts w:ascii="Century Gothic" w:hAnsi="Century Gothic" w:cs="Calibri"/>
        </w:rPr>
        <w:t xml:space="preserve">jedoch </w:t>
      </w:r>
      <w:r w:rsidR="0040133A" w:rsidRPr="008A111E">
        <w:rPr>
          <w:rFonts w:ascii="Century Gothic" w:hAnsi="Century Gothic" w:cs="Calibri"/>
        </w:rPr>
        <w:t xml:space="preserve">mit hohen Investitionskosten verbunden und aufgrund der geringen Flexibilität nur für große Stückzahlen wirtschaftlich. Des Weiteren kann die Hybridbearbeitung auf einer Maschine sowohl zur Steigerung von Qualität, Produktivität </w:t>
      </w:r>
      <w:r>
        <w:rPr>
          <w:rFonts w:ascii="Century Gothic" w:hAnsi="Century Gothic" w:cs="Calibri"/>
        </w:rPr>
        <w:t xml:space="preserve">und </w:t>
      </w:r>
      <w:r w:rsidR="0040133A" w:rsidRPr="008A111E">
        <w:rPr>
          <w:rFonts w:ascii="Century Gothic" w:hAnsi="Century Gothic" w:cs="Calibri"/>
        </w:rPr>
        <w:t>Prozesssicherheit beitragen, da weniger Fehler durch das Spannen sowie den Transport von Bauteilen auftreten.</w:t>
      </w:r>
    </w:p>
    <w:p w14:paraId="25077BC0" w14:textId="77777777" w:rsidR="0040133A" w:rsidRPr="008A111E" w:rsidRDefault="0040133A" w:rsidP="00E2628D">
      <w:pPr>
        <w:spacing w:line="360" w:lineRule="auto"/>
        <w:rPr>
          <w:rFonts w:ascii="Century Gothic" w:hAnsi="Century Gothic" w:cs="Calibri"/>
        </w:rPr>
      </w:pPr>
    </w:p>
    <w:p w14:paraId="2B2341B4" w14:textId="55D7E218" w:rsidR="0040133A" w:rsidRDefault="0040133A" w:rsidP="00E2628D">
      <w:pPr>
        <w:spacing w:line="360" w:lineRule="auto"/>
        <w:rPr>
          <w:rFonts w:ascii="Century Gothic" w:hAnsi="Century Gothic" w:cs="Calibri"/>
        </w:rPr>
      </w:pPr>
      <w:r w:rsidRPr="008A111E">
        <w:rPr>
          <w:rFonts w:ascii="Century Gothic" w:hAnsi="Century Gothic" w:cs="Calibri"/>
        </w:rPr>
        <w:t xml:space="preserve">Neben einer Kombination </w:t>
      </w:r>
      <w:r w:rsidR="00317786">
        <w:rPr>
          <w:rFonts w:ascii="Century Gothic" w:hAnsi="Century Gothic" w:cs="Calibri"/>
        </w:rPr>
        <w:t>aus</w:t>
      </w:r>
      <w:r w:rsidR="00317786" w:rsidRPr="008A111E">
        <w:rPr>
          <w:rFonts w:ascii="Century Gothic" w:hAnsi="Century Gothic" w:cs="Calibri"/>
        </w:rPr>
        <w:t xml:space="preserve"> </w:t>
      </w:r>
      <w:r w:rsidRPr="008A111E">
        <w:rPr>
          <w:rFonts w:ascii="Century Gothic" w:hAnsi="Century Gothic" w:cs="Calibri"/>
        </w:rPr>
        <w:t xml:space="preserve">Schleiftechnologie </w:t>
      </w:r>
      <w:r w:rsidR="00317786">
        <w:rPr>
          <w:rFonts w:ascii="Century Gothic" w:hAnsi="Century Gothic" w:cs="Calibri"/>
        </w:rPr>
        <w:t>und</w:t>
      </w:r>
      <w:r w:rsidR="00317786" w:rsidRPr="008A111E">
        <w:rPr>
          <w:rFonts w:ascii="Century Gothic" w:hAnsi="Century Gothic" w:cs="Calibri"/>
        </w:rPr>
        <w:t xml:space="preserve"> </w:t>
      </w:r>
      <w:r w:rsidRPr="008A111E">
        <w:rPr>
          <w:rFonts w:ascii="Century Gothic" w:hAnsi="Century Gothic" w:cs="Calibri"/>
        </w:rPr>
        <w:t>trennenden Verfahren mit geometrisch bestimmter Schneide</w:t>
      </w:r>
      <w:r w:rsidR="00E2628D">
        <w:rPr>
          <w:rFonts w:ascii="Century Gothic" w:hAnsi="Century Gothic" w:cs="Calibri"/>
        </w:rPr>
        <w:t xml:space="preserve"> </w:t>
      </w:r>
      <w:r w:rsidRPr="008A111E">
        <w:rPr>
          <w:rFonts w:ascii="Century Gothic" w:hAnsi="Century Gothic" w:cs="Calibri"/>
        </w:rPr>
        <w:t xml:space="preserve">ist auch </w:t>
      </w:r>
      <w:r w:rsidR="00317786">
        <w:rPr>
          <w:rFonts w:ascii="Century Gothic" w:hAnsi="Century Gothic" w:cs="Calibri"/>
        </w:rPr>
        <w:t>das Zusammenspiel</w:t>
      </w:r>
      <w:r w:rsidRPr="008A111E">
        <w:rPr>
          <w:rFonts w:ascii="Century Gothic" w:hAnsi="Century Gothic" w:cs="Calibri"/>
        </w:rPr>
        <w:t xml:space="preserve"> unterschiedlicher </w:t>
      </w:r>
      <w:r w:rsidRPr="008A111E">
        <w:rPr>
          <w:rFonts w:ascii="Century Gothic" w:hAnsi="Century Gothic" w:cs="Calibri"/>
        </w:rPr>
        <w:lastRenderedPageBreak/>
        <w:t>Schleifverfahren innerhalb einer Maschine höchst sinnvoll. Bei Verzahnungen wird beispielsweise die Bearbeitung durch spezielle Finishingverfahren zunehmend innerhalb der Schleifmaschine durchgeführt. Für das Finishing sind bislang oft zusätzliche Anlagen etwa für das Gleitschleifen notwendig, die häufig nur bei externen Dienstleistern zur Verfügung stehen. „Bei der Herstellung von Verzahnungen in der Automobilindustrie fand in der Vergangenheit aus Kostengründen nur selten eine Nachbearbeitung statt. Hier kommen nun immer mehr hybride Werkzeugkonzepte zum Einsatz, mit denen sich sowohl die Schleif- als auch die Finishingbearbeitung durchführen lassen“, weiß Prof. Eckart Uhlmann</w:t>
      </w:r>
      <w:r w:rsidR="0016138F">
        <w:rPr>
          <w:rFonts w:ascii="Century Gothic" w:hAnsi="Century Gothic" w:cs="Calibri"/>
        </w:rPr>
        <w:t xml:space="preserve">, Leiter des </w:t>
      </w:r>
      <w:r w:rsidR="0016138F" w:rsidRPr="008A111E">
        <w:rPr>
          <w:rFonts w:ascii="Century Gothic" w:hAnsi="Century Gothic" w:cs="Calibri"/>
        </w:rPr>
        <w:t>Fraunhofer-Institut</w:t>
      </w:r>
      <w:r w:rsidR="0016138F">
        <w:rPr>
          <w:rFonts w:ascii="Century Gothic" w:hAnsi="Century Gothic" w:cs="Calibri"/>
        </w:rPr>
        <w:t>s</w:t>
      </w:r>
      <w:r w:rsidR="0016138F" w:rsidRPr="008A111E">
        <w:rPr>
          <w:rFonts w:ascii="Century Gothic" w:hAnsi="Century Gothic" w:cs="Calibri"/>
        </w:rPr>
        <w:t xml:space="preserve"> </w:t>
      </w:r>
      <w:r w:rsidR="0016138F">
        <w:rPr>
          <w:rFonts w:ascii="Century Gothic" w:hAnsi="Century Gothic" w:cs="Calibri"/>
        </w:rPr>
        <w:t xml:space="preserve">für </w:t>
      </w:r>
      <w:r w:rsidR="0016138F" w:rsidRPr="008A111E">
        <w:rPr>
          <w:rFonts w:ascii="Century Gothic" w:hAnsi="Century Gothic" w:cs="Calibri"/>
        </w:rPr>
        <w:t xml:space="preserve">Produktionsanlagen und Konstruktionstechnik </w:t>
      </w:r>
      <w:r w:rsidR="0016138F">
        <w:rPr>
          <w:rFonts w:ascii="Century Gothic" w:hAnsi="Century Gothic" w:cs="Calibri"/>
        </w:rPr>
        <w:t>(</w:t>
      </w:r>
      <w:r w:rsidR="0016138F" w:rsidRPr="008A111E">
        <w:rPr>
          <w:rFonts w:ascii="Century Gothic" w:hAnsi="Century Gothic" w:cs="Calibri"/>
        </w:rPr>
        <w:t>IPK</w:t>
      </w:r>
      <w:r w:rsidR="0016138F">
        <w:rPr>
          <w:rFonts w:ascii="Century Gothic" w:hAnsi="Century Gothic" w:cs="Calibri"/>
        </w:rPr>
        <w:t>)</w:t>
      </w:r>
      <w:r w:rsidR="0016138F" w:rsidRPr="008A111E">
        <w:rPr>
          <w:rFonts w:ascii="Century Gothic" w:hAnsi="Century Gothic" w:cs="Calibri"/>
        </w:rPr>
        <w:t xml:space="preserve"> in Berlin</w:t>
      </w:r>
      <w:r w:rsidR="0016138F">
        <w:rPr>
          <w:rFonts w:ascii="Century Gothic" w:hAnsi="Century Gothic" w:cs="Calibri"/>
        </w:rPr>
        <w:t xml:space="preserve">. Er ist zudem </w:t>
      </w:r>
      <w:r w:rsidR="008E0E8D">
        <w:rPr>
          <w:rFonts w:ascii="Century Gothic" w:hAnsi="Century Gothic" w:cs="Calibri"/>
        </w:rPr>
        <w:t>Mitglied in der WGP (Wissenschaftlichen Gesellschaft für Produktionstechnik), einem Zusammenschluss führender Professor</w:t>
      </w:r>
      <w:r w:rsidR="00E75356">
        <w:rPr>
          <w:rFonts w:ascii="Century Gothic" w:hAnsi="Century Gothic" w:cs="Calibri"/>
        </w:rPr>
        <w:t xml:space="preserve">innen und Professoren </w:t>
      </w:r>
      <w:r w:rsidR="008E0E8D">
        <w:rPr>
          <w:rFonts w:ascii="Century Gothic" w:hAnsi="Century Gothic" w:cs="Calibri"/>
        </w:rPr>
        <w:t>der Branche</w:t>
      </w:r>
      <w:r w:rsidRPr="008A111E">
        <w:rPr>
          <w:rFonts w:ascii="Century Gothic" w:hAnsi="Century Gothic" w:cs="Calibri"/>
        </w:rPr>
        <w:t>. „</w:t>
      </w:r>
      <w:r w:rsidR="008E0E8D">
        <w:rPr>
          <w:rFonts w:ascii="Century Gothic" w:hAnsi="Century Gothic" w:cs="Calibri"/>
        </w:rPr>
        <w:t>Seit kurzem will auch die GrindingHub a</w:t>
      </w:r>
      <w:r w:rsidRPr="008A111E">
        <w:rPr>
          <w:rFonts w:ascii="Century Gothic" w:hAnsi="Century Gothic" w:cs="Calibri"/>
        </w:rPr>
        <w:t>ls Informationsdrehscheibe alle Möglichkeiten für den fundierten Wissensaustausch bieten.“</w:t>
      </w:r>
    </w:p>
    <w:p w14:paraId="05D4A576" w14:textId="2A3317EC" w:rsidR="009C43CD" w:rsidRDefault="009C43CD" w:rsidP="00E2628D">
      <w:pPr>
        <w:spacing w:line="360" w:lineRule="auto"/>
        <w:rPr>
          <w:rFonts w:ascii="Century Gothic" w:hAnsi="Century Gothic" w:cs="Calibri"/>
        </w:rPr>
      </w:pPr>
    </w:p>
    <w:p w14:paraId="0520C770" w14:textId="75A9816A" w:rsidR="009C43CD" w:rsidRPr="00060CF1" w:rsidRDefault="009C43CD" w:rsidP="00E2628D">
      <w:pPr>
        <w:spacing w:line="360" w:lineRule="auto"/>
        <w:rPr>
          <w:rFonts w:ascii="Century Gothic" w:hAnsi="Century Gothic" w:cs="Calibri"/>
        </w:rPr>
      </w:pPr>
      <w:r>
        <w:rPr>
          <w:rFonts w:ascii="Century Gothic" w:hAnsi="Century Gothic" w:cs="Calibri"/>
        </w:rPr>
        <w:t xml:space="preserve">Als internationale Plattform bietet die GrindingHub </w:t>
      </w:r>
      <w:r w:rsidR="0016138F">
        <w:rPr>
          <w:rFonts w:ascii="Century Gothic" w:hAnsi="Century Gothic" w:cs="Calibri"/>
        </w:rPr>
        <w:t xml:space="preserve">2022 </w:t>
      </w:r>
      <w:r>
        <w:rPr>
          <w:rFonts w:ascii="Century Gothic" w:hAnsi="Century Gothic" w:cs="Calibri"/>
        </w:rPr>
        <w:t xml:space="preserve">sämtliche Prozesse für Schleiftechnik und Superfinishing ab. Der </w:t>
      </w:r>
      <w:r w:rsidRPr="00060CF1">
        <w:rPr>
          <w:rFonts w:ascii="Century Gothic" w:hAnsi="Century Gothic" w:cs="Calibri"/>
          <w:bCs/>
        </w:rPr>
        <w:t>Veranstalter</w:t>
      </w:r>
      <w:r w:rsidRPr="00060CF1">
        <w:rPr>
          <w:rFonts w:ascii="Century Gothic" w:hAnsi="Century Gothic" w:cs="Calibri"/>
        </w:rPr>
        <w:t xml:space="preserve"> VDW schafft in Kooperation mit der Messe Stuttgart und Swissmem </w:t>
      </w:r>
      <w:r w:rsidR="008E65E7" w:rsidRPr="00060CF1">
        <w:rPr>
          <w:rFonts w:ascii="Century Gothic" w:hAnsi="Century Gothic" w:cs="Calibri"/>
        </w:rPr>
        <w:t xml:space="preserve">die </w:t>
      </w:r>
      <w:r w:rsidR="00060CF1" w:rsidRPr="00060CF1">
        <w:rPr>
          <w:rFonts w:ascii="Century Gothic" w:hAnsi="Century Gothic" w:cs="Calibri"/>
        </w:rPr>
        <w:t xml:space="preserve">dafür </w:t>
      </w:r>
      <w:r w:rsidR="008E65E7" w:rsidRPr="00060CF1">
        <w:rPr>
          <w:rFonts w:ascii="Century Gothic" w:hAnsi="Century Gothic" w:cs="Calibri"/>
        </w:rPr>
        <w:t xml:space="preserve">notwendige </w:t>
      </w:r>
      <w:r w:rsidR="00060CF1">
        <w:rPr>
          <w:rFonts w:ascii="Century Gothic" w:hAnsi="Century Gothic" w:cs="Calibri"/>
        </w:rPr>
        <w:t xml:space="preserve">solide </w:t>
      </w:r>
      <w:r w:rsidR="008E65E7" w:rsidRPr="00060CF1">
        <w:rPr>
          <w:rFonts w:ascii="Century Gothic" w:hAnsi="Century Gothic" w:cs="Calibri"/>
        </w:rPr>
        <w:t xml:space="preserve">Basis. </w:t>
      </w:r>
      <w:r w:rsidRPr="00060CF1">
        <w:rPr>
          <w:rFonts w:ascii="Century Gothic" w:hAnsi="Century Gothic" w:cs="Calibri"/>
        </w:rPr>
        <w:t>Schleifmaschinen,</w:t>
      </w:r>
      <w:r w:rsidR="008E65E7" w:rsidRPr="00060CF1">
        <w:rPr>
          <w:rFonts w:ascii="Century Gothic" w:hAnsi="Century Gothic" w:cs="Calibri"/>
        </w:rPr>
        <w:t xml:space="preserve"> </w:t>
      </w:r>
      <w:r w:rsidRPr="00060CF1">
        <w:rPr>
          <w:rFonts w:ascii="Century Gothic" w:hAnsi="Century Gothic" w:cs="Calibri"/>
        </w:rPr>
        <w:t>Werkzeugschleifmaschinen und Schleifmittel</w:t>
      </w:r>
      <w:r w:rsidR="008E65E7" w:rsidRPr="00060CF1">
        <w:rPr>
          <w:rFonts w:ascii="Century Gothic" w:hAnsi="Century Gothic" w:cs="Calibri"/>
        </w:rPr>
        <w:t xml:space="preserve"> stehen </w:t>
      </w:r>
      <w:r w:rsidR="00060CF1">
        <w:rPr>
          <w:rFonts w:ascii="Century Gothic" w:hAnsi="Century Gothic" w:cs="Calibri"/>
        </w:rPr>
        <w:t>hier</w:t>
      </w:r>
      <w:r w:rsidR="008E65E7" w:rsidRPr="00060CF1">
        <w:rPr>
          <w:rFonts w:ascii="Century Gothic" w:hAnsi="Century Gothic" w:cs="Calibri"/>
        </w:rPr>
        <w:t xml:space="preserve">bei im Fokus – flankiert von Softwarelösungen, Automationsangeboten </w:t>
      </w:r>
      <w:r w:rsidR="00060CF1" w:rsidRPr="00060CF1">
        <w:rPr>
          <w:rFonts w:ascii="Century Gothic" w:hAnsi="Century Gothic" w:cs="Calibri"/>
        </w:rPr>
        <w:t>und begleitenden Dienstleistungen.</w:t>
      </w:r>
      <w:r w:rsidR="008E65E7" w:rsidRPr="00060CF1">
        <w:rPr>
          <w:rFonts w:ascii="Century Gothic" w:hAnsi="Century Gothic" w:cs="Calibri"/>
        </w:rPr>
        <w:t xml:space="preserve"> </w:t>
      </w:r>
    </w:p>
    <w:p w14:paraId="25A11B31" w14:textId="77777777" w:rsidR="009C43CD" w:rsidRPr="008A111E" w:rsidRDefault="009C43CD" w:rsidP="00E2628D">
      <w:pPr>
        <w:spacing w:line="360" w:lineRule="auto"/>
        <w:rPr>
          <w:rFonts w:ascii="Century Gothic" w:hAnsi="Century Gothic" w:cs="Calibri"/>
        </w:rPr>
      </w:pPr>
    </w:p>
    <w:p w14:paraId="43EC973D" w14:textId="6A5E0282" w:rsidR="0040133A" w:rsidRDefault="0040133A" w:rsidP="0040133A">
      <w:pPr>
        <w:spacing w:line="360" w:lineRule="auto"/>
        <w:rPr>
          <w:rFonts w:ascii="Century Gothic" w:hAnsi="Century Gothic" w:cs="Calibri"/>
          <w:i/>
        </w:rPr>
      </w:pPr>
      <w:r>
        <w:rPr>
          <w:rFonts w:ascii="Century Gothic" w:hAnsi="Century Gothic" w:cs="Calibri"/>
          <w:i/>
        </w:rPr>
        <w:t>Fließtext r</w:t>
      </w:r>
      <w:r w:rsidRPr="00E25AD3">
        <w:rPr>
          <w:rFonts w:ascii="Century Gothic" w:hAnsi="Century Gothic" w:cs="Calibri"/>
          <w:i/>
        </w:rPr>
        <w:t xml:space="preserve">und </w:t>
      </w:r>
      <w:r w:rsidR="00060CF1">
        <w:rPr>
          <w:rFonts w:ascii="Century Gothic" w:hAnsi="Century Gothic" w:cs="Calibri"/>
          <w:i/>
        </w:rPr>
        <w:t>9</w:t>
      </w:r>
      <w:r w:rsidR="00B7236D">
        <w:rPr>
          <w:rFonts w:ascii="Century Gothic" w:hAnsi="Century Gothic" w:cs="Calibri"/>
          <w:i/>
        </w:rPr>
        <w:t>.</w:t>
      </w:r>
      <w:r w:rsidR="00060CF1">
        <w:rPr>
          <w:rFonts w:ascii="Century Gothic" w:hAnsi="Century Gothic" w:cs="Calibri"/>
          <w:i/>
        </w:rPr>
        <w:t>0</w:t>
      </w:r>
      <w:r w:rsidRPr="00E25AD3">
        <w:rPr>
          <w:rFonts w:ascii="Century Gothic" w:hAnsi="Century Gothic" w:cs="Calibri"/>
          <w:i/>
        </w:rPr>
        <w:t>0</w:t>
      </w:r>
      <w:r w:rsidR="00B7236D">
        <w:rPr>
          <w:rFonts w:ascii="Century Gothic" w:hAnsi="Century Gothic" w:cs="Calibri"/>
          <w:i/>
        </w:rPr>
        <w:t>0</w:t>
      </w:r>
      <w:r w:rsidRPr="00E25AD3">
        <w:rPr>
          <w:rFonts w:ascii="Century Gothic" w:hAnsi="Century Gothic" w:cs="Calibri"/>
          <w:i/>
        </w:rPr>
        <w:t xml:space="preserve"> Zeichen</w:t>
      </w:r>
      <w:r w:rsidR="00060CF1">
        <w:rPr>
          <w:rFonts w:ascii="Century Gothic" w:hAnsi="Century Gothic" w:cs="Calibri"/>
          <w:i/>
        </w:rPr>
        <w:t>, inklusive Leerzeichen</w:t>
      </w:r>
    </w:p>
    <w:p w14:paraId="5F159C82" w14:textId="3694A99E" w:rsidR="0040133A" w:rsidRDefault="00C65F2F" w:rsidP="0040133A">
      <w:pPr>
        <w:spacing w:line="360" w:lineRule="auto"/>
        <w:rPr>
          <w:rFonts w:ascii="Century Gothic" w:hAnsi="Century Gothic" w:cs="Calibri"/>
          <w:i/>
        </w:rPr>
      </w:pPr>
      <w:r>
        <w:rPr>
          <w:rFonts w:ascii="Century Gothic" w:hAnsi="Century Gothic" w:cs="Calibri"/>
          <w:i/>
        </w:rPr>
        <w:t xml:space="preserve">Autor: Dag Heidecker, </w:t>
      </w:r>
      <w:r w:rsidR="0040133A">
        <w:rPr>
          <w:rFonts w:ascii="Century Gothic" w:hAnsi="Century Gothic" w:cs="Calibri"/>
          <w:i/>
        </w:rPr>
        <w:t>daxTR – Technik + Redaktion, Wermelskirchen</w:t>
      </w:r>
    </w:p>
    <w:p w14:paraId="2C5124A0" w14:textId="77777777" w:rsidR="00E75356" w:rsidRDefault="00E75356" w:rsidP="0040133A">
      <w:pPr>
        <w:spacing w:line="360" w:lineRule="auto"/>
        <w:jc w:val="both"/>
        <w:rPr>
          <w:rFonts w:ascii="Century Gothic" w:hAnsi="Century Gothic" w:cs="Calibri"/>
        </w:rPr>
      </w:pPr>
    </w:p>
    <w:p w14:paraId="7C02F95C" w14:textId="77777777" w:rsidR="00E75356" w:rsidRDefault="00E75356" w:rsidP="0040133A">
      <w:pPr>
        <w:spacing w:line="360" w:lineRule="auto"/>
        <w:jc w:val="both"/>
        <w:rPr>
          <w:rFonts w:ascii="Century Gothic" w:hAnsi="Century Gothic" w:cs="Calibri"/>
        </w:rPr>
      </w:pPr>
    </w:p>
    <w:p w14:paraId="4345444A" w14:textId="77777777" w:rsidR="00E75356" w:rsidRDefault="00E75356" w:rsidP="0040133A">
      <w:pPr>
        <w:spacing w:line="360" w:lineRule="auto"/>
        <w:jc w:val="both"/>
        <w:rPr>
          <w:rFonts w:ascii="Century Gothic" w:hAnsi="Century Gothic" w:cs="Calibri"/>
        </w:rPr>
      </w:pPr>
    </w:p>
    <w:p w14:paraId="3313A7BB" w14:textId="77777777" w:rsidR="00E75356" w:rsidRDefault="00E75356" w:rsidP="0040133A">
      <w:pPr>
        <w:spacing w:line="360" w:lineRule="auto"/>
        <w:jc w:val="both"/>
        <w:rPr>
          <w:rFonts w:ascii="Century Gothic" w:hAnsi="Century Gothic" w:cs="Calibri"/>
        </w:rPr>
      </w:pPr>
    </w:p>
    <w:p w14:paraId="49923845" w14:textId="1416818F" w:rsidR="0040133A" w:rsidRPr="008A111E" w:rsidRDefault="0040133A" w:rsidP="0040133A">
      <w:pPr>
        <w:spacing w:line="360" w:lineRule="auto"/>
        <w:jc w:val="both"/>
        <w:rPr>
          <w:rFonts w:ascii="Century Gothic" w:hAnsi="Century Gothic" w:cs="Calibri"/>
        </w:rPr>
      </w:pPr>
      <w:r w:rsidRPr="008A111E">
        <w:rPr>
          <w:rFonts w:ascii="Century Gothic" w:hAnsi="Century Gothic" w:cs="Calibri"/>
        </w:rPr>
        <w:lastRenderedPageBreak/>
        <w:t>((INFOKASTEN))</w:t>
      </w:r>
    </w:p>
    <w:p w14:paraId="09857A73" w14:textId="77777777" w:rsidR="0040133A" w:rsidRPr="008A111E" w:rsidRDefault="0040133A" w:rsidP="00EC5B99">
      <w:pPr>
        <w:spacing w:line="360" w:lineRule="auto"/>
        <w:rPr>
          <w:rFonts w:ascii="Century Gothic" w:hAnsi="Century Gothic" w:cs="Calibri"/>
          <w:b/>
        </w:rPr>
      </w:pPr>
      <w:r w:rsidRPr="008A111E">
        <w:rPr>
          <w:rFonts w:ascii="Century Gothic" w:hAnsi="Century Gothic" w:cs="Calibri"/>
          <w:b/>
        </w:rPr>
        <w:t>Mit hybriden Prozessen schneller zu Digital Twins</w:t>
      </w:r>
    </w:p>
    <w:p w14:paraId="60B736E9" w14:textId="06D08579" w:rsidR="0040133A" w:rsidRPr="008A111E" w:rsidRDefault="0040133A" w:rsidP="00EC5B99">
      <w:pPr>
        <w:spacing w:line="360" w:lineRule="auto"/>
        <w:rPr>
          <w:rFonts w:ascii="Century Gothic" w:hAnsi="Century Gothic" w:cs="Calibri"/>
        </w:rPr>
      </w:pPr>
      <w:r w:rsidRPr="008A111E">
        <w:rPr>
          <w:rFonts w:ascii="Century Gothic" w:hAnsi="Century Gothic" w:cs="Calibri"/>
        </w:rPr>
        <w:t xml:space="preserve">Durch hybride Herstellungsabläufe lassen sich auch Informationen und Daten über die Bearbeitung besser verknüpfen. „Diese Vernetzung ist vor dem Hintergrund der Erstellung digitaler Zwillinge von Fertigungsprozessen sowie des produzierten Bauteils hilfreich, um die Aussagekraft mithilfe von Modellen und Simulationen zu verbessern und die Prozessführung sowie die Werkzeuge zu optimieren“, erläutert Prof. </w:t>
      </w:r>
      <w:r w:rsidR="002F7E80">
        <w:rPr>
          <w:rFonts w:ascii="Century Gothic" w:hAnsi="Century Gothic" w:cs="Calibri"/>
        </w:rPr>
        <w:t xml:space="preserve">Eckart </w:t>
      </w:r>
      <w:r w:rsidRPr="008A111E">
        <w:rPr>
          <w:rFonts w:ascii="Century Gothic" w:hAnsi="Century Gothic" w:cs="Calibri"/>
        </w:rPr>
        <w:t xml:space="preserve">Uhlmann vom Fraunhofer-Institut </w:t>
      </w:r>
      <w:r w:rsidR="0016138F">
        <w:rPr>
          <w:rFonts w:ascii="Century Gothic" w:hAnsi="Century Gothic" w:cs="Calibri"/>
        </w:rPr>
        <w:t xml:space="preserve">für </w:t>
      </w:r>
      <w:r w:rsidRPr="008A111E">
        <w:rPr>
          <w:rFonts w:ascii="Century Gothic" w:hAnsi="Century Gothic" w:cs="Calibri"/>
        </w:rPr>
        <w:t xml:space="preserve">Produktionsanlagen und Konstruktionstechnik </w:t>
      </w:r>
      <w:r w:rsidR="002F7E80">
        <w:rPr>
          <w:rFonts w:ascii="Century Gothic" w:hAnsi="Century Gothic" w:cs="Calibri"/>
        </w:rPr>
        <w:t>(</w:t>
      </w:r>
      <w:r w:rsidRPr="008A111E">
        <w:rPr>
          <w:rFonts w:ascii="Century Gothic" w:hAnsi="Century Gothic" w:cs="Calibri"/>
        </w:rPr>
        <w:t>IPK</w:t>
      </w:r>
      <w:r w:rsidR="002F7E80">
        <w:rPr>
          <w:rFonts w:ascii="Century Gothic" w:hAnsi="Century Gothic" w:cs="Calibri"/>
        </w:rPr>
        <w:t>)</w:t>
      </w:r>
      <w:r w:rsidRPr="008A111E">
        <w:rPr>
          <w:rFonts w:ascii="Century Gothic" w:hAnsi="Century Gothic" w:cs="Calibri"/>
        </w:rPr>
        <w:t xml:space="preserve"> in Berlin. „Neben hochspezialisierten Maschinen für die Kombinationsbearbeitung wird zunehmend auch auf universelle Lösungen gesetzt, um beispielsweise herkömmliche Schleifmaschinen mittels hybrider Werkzeuge zur Kombinationsmaschine zu machen. Bei hybriden Bearbeitungsabläufen sind die Prozessdaten und deren automatisierte Interpretation essenziell, um die Prozessführung in Abhängigkeit des jeweiligen Ausgangszustands für jeden Bearbeitungsschritt zu definieren.“</w:t>
      </w:r>
    </w:p>
    <w:p w14:paraId="6FC27E21" w14:textId="5F076901" w:rsidR="0040133A" w:rsidRDefault="0040133A" w:rsidP="0040133A">
      <w:pPr>
        <w:spacing w:line="360" w:lineRule="auto"/>
        <w:rPr>
          <w:rFonts w:ascii="Century Gothic" w:hAnsi="Century Gothic" w:cs="Calibri"/>
        </w:rPr>
      </w:pPr>
    </w:p>
    <w:p w14:paraId="3A5444BF" w14:textId="139AA244" w:rsidR="00971E65" w:rsidRPr="008A111E" w:rsidRDefault="00971E65" w:rsidP="0040133A">
      <w:pPr>
        <w:spacing w:line="360" w:lineRule="auto"/>
        <w:rPr>
          <w:rFonts w:ascii="Century Gothic" w:hAnsi="Century Gothic" w:cs="Calibri"/>
        </w:rPr>
      </w:pPr>
      <w:r>
        <w:rPr>
          <w:rStyle w:val="Fett"/>
          <w:rFonts w:ascii="Arial" w:hAnsi="Arial" w:cs="Arial"/>
          <w:sz w:val="20"/>
          <w:szCs w:val="20"/>
        </w:rPr>
        <w:t>Hintergrund GrindingHub 2022 in Stuttgart</w:t>
      </w:r>
      <w:r>
        <w:rPr>
          <w:rFonts w:ascii="Arial" w:hAnsi="Arial" w:cs="Arial"/>
          <w:sz w:val="20"/>
          <w:szCs w:val="20"/>
        </w:rPr>
        <w:br/>
        <w:t xml:space="preserve">Vom 17. bis 20. Mai 2022 findet erstmals in Stuttgart die GrindingHub statt. Sie ist die neue </w:t>
      </w:r>
      <w:r w:rsidR="00B2460C">
        <w:rPr>
          <w:rFonts w:ascii="Arial" w:hAnsi="Arial" w:cs="Arial"/>
          <w:sz w:val="20"/>
          <w:szCs w:val="20"/>
        </w:rPr>
        <w:t xml:space="preserve">Fachmesse </w:t>
      </w:r>
      <w:r>
        <w:rPr>
          <w:rFonts w:ascii="Arial" w:hAnsi="Arial" w:cs="Arial"/>
          <w:sz w:val="20"/>
          <w:szCs w:val="20"/>
        </w:rPr>
        <w:t>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136DB100" w14:textId="2BE0CFC9" w:rsidR="0040133A" w:rsidRDefault="0040133A" w:rsidP="0040133A">
      <w:pPr>
        <w:spacing w:line="360" w:lineRule="auto"/>
        <w:rPr>
          <w:rFonts w:ascii="Century Gothic" w:hAnsi="Century Gothic"/>
        </w:rPr>
      </w:pPr>
    </w:p>
    <w:p w14:paraId="6A901886" w14:textId="3509C9F6" w:rsidR="00E75356" w:rsidRDefault="00E75356" w:rsidP="0040133A">
      <w:pPr>
        <w:spacing w:line="360" w:lineRule="auto"/>
        <w:rPr>
          <w:rFonts w:ascii="Century Gothic" w:hAnsi="Century Gothic"/>
        </w:rPr>
      </w:pPr>
    </w:p>
    <w:p w14:paraId="7D14941A" w14:textId="77777777" w:rsidR="00E75356" w:rsidRDefault="00E75356" w:rsidP="0040133A">
      <w:pPr>
        <w:spacing w:line="360" w:lineRule="auto"/>
        <w:rPr>
          <w:rFonts w:ascii="Century Gothic" w:hAnsi="Century Gothic"/>
        </w:rPr>
      </w:pPr>
    </w:p>
    <w:p w14:paraId="722C0DF6" w14:textId="77777777" w:rsidR="0040133A" w:rsidRPr="00533F65" w:rsidRDefault="0040133A" w:rsidP="0040133A">
      <w:pPr>
        <w:pStyle w:val="berschrift1"/>
        <w:rPr>
          <w:rStyle w:val="Hervorhebung"/>
          <w:sz w:val="22"/>
          <w:szCs w:val="18"/>
        </w:rPr>
      </w:pPr>
      <w:r w:rsidRPr="00533F65">
        <w:rPr>
          <w:rStyle w:val="Hervorhebung"/>
          <w:b/>
          <w:sz w:val="22"/>
          <w:szCs w:val="18"/>
        </w:rPr>
        <w:lastRenderedPageBreak/>
        <w:t>Ansprechpartner</w:t>
      </w:r>
      <w:r w:rsidRPr="00533F65">
        <w:rPr>
          <w:rStyle w:val="Hervorhebung"/>
          <w:sz w:val="22"/>
          <w:szCs w:val="18"/>
        </w:rPr>
        <w:t>:</w:t>
      </w:r>
    </w:p>
    <w:p w14:paraId="1F2082B7" w14:textId="77777777" w:rsidR="0040133A" w:rsidRPr="00533F65" w:rsidRDefault="0040133A" w:rsidP="0040133A">
      <w:pPr>
        <w:pStyle w:val="KeinLeerraum"/>
        <w:rPr>
          <w:rStyle w:val="Hervorhebung"/>
          <w:b w:val="0"/>
          <w:bCs w:val="0"/>
          <w:sz w:val="20"/>
          <w:szCs w:val="20"/>
        </w:rPr>
      </w:pPr>
      <w:r w:rsidRPr="00533F65">
        <w:rPr>
          <w:rStyle w:val="Hervorhebung"/>
          <w:sz w:val="20"/>
          <w:szCs w:val="20"/>
        </w:rPr>
        <w:t>VDW (Verein Deutscher Werkzeugmaschinenfabriken)</w:t>
      </w:r>
    </w:p>
    <w:p w14:paraId="3D437322" w14:textId="77777777" w:rsidR="0040133A" w:rsidRPr="00533F65" w:rsidRDefault="0040133A" w:rsidP="0040133A">
      <w:pPr>
        <w:pStyle w:val="KeinLeerraum"/>
        <w:rPr>
          <w:sz w:val="20"/>
          <w:szCs w:val="20"/>
        </w:rPr>
      </w:pPr>
      <w:r w:rsidRPr="00533F65">
        <w:rPr>
          <w:sz w:val="20"/>
          <w:szCs w:val="20"/>
        </w:rPr>
        <w:t>Gerda Kneifel</w:t>
      </w:r>
    </w:p>
    <w:p w14:paraId="5FA4B238" w14:textId="77777777" w:rsidR="0040133A" w:rsidRPr="00533F65" w:rsidRDefault="0040133A" w:rsidP="0040133A">
      <w:pPr>
        <w:pStyle w:val="KeinLeerraum"/>
        <w:rPr>
          <w:sz w:val="20"/>
          <w:szCs w:val="20"/>
        </w:rPr>
      </w:pPr>
      <w:r w:rsidRPr="00533F65">
        <w:rPr>
          <w:sz w:val="20"/>
          <w:szCs w:val="20"/>
        </w:rPr>
        <w:t>Presse- und Öffentlichkeitsarbeit</w:t>
      </w:r>
    </w:p>
    <w:p w14:paraId="4C560A80" w14:textId="77777777" w:rsidR="0040133A" w:rsidRPr="00533F65" w:rsidRDefault="0040133A" w:rsidP="0040133A">
      <w:pPr>
        <w:pStyle w:val="KeinLeerraum"/>
        <w:rPr>
          <w:sz w:val="20"/>
          <w:szCs w:val="20"/>
        </w:rPr>
      </w:pPr>
      <w:r w:rsidRPr="00533F65">
        <w:rPr>
          <w:sz w:val="20"/>
          <w:szCs w:val="20"/>
        </w:rPr>
        <w:t>Lyoner Str. 1</w:t>
      </w:r>
      <w:r>
        <w:rPr>
          <w:sz w:val="20"/>
          <w:szCs w:val="20"/>
        </w:rPr>
        <w:t>8</w:t>
      </w:r>
    </w:p>
    <w:p w14:paraId="1BDDA984" w14:textId="77777777" w:rsidR="0040133A" w:rsidRPr="00533F65" w:rsidRDefault="0040133A" w:rsidP="0040133A">
      <w:pPr>
        <w:pStyle w:val="KeinLeerraum"/>
        <w:rPr>
          <w:sz w:val="20"/>
          <w:szCs w:val="20"/>
        </w:rPr>
      </w:pPr>
      <w:r w:rsidRPr="00533F65">
        <w:rPr>
          <w:sz w:val="20"/>
          <w:szCs w:val="20"/>
        </w:rPr>
        <w:t>60528 Frankfurt am Main</w:t>
      </w:r>
    </w:p>
    <w:p w14:paraId="21BCFEB4" w14:textId="77777777" w:rsidR="0040133A" w:rsidRPr="00533F65" w:rsidRDefault="0040133A" w:rsidP="0040133A">
      <w:pPr>
        <w:pStyle w:val="KeinLeerraum"/>
        <w:rPr>
          <w:sz w:val="20"/>
          <w:szCs w:val="20"/>
        </w:rPr>
      </w:pPr>
      <w:r w:rsidRPr="00533F65">
        <w:rPr>
          <w:sz w:val="20"/>
          <w:szCs w:val="20"/>
        </w:rPr>
        <w:t>Deutschland</w:t>
      </w:r>
    </w:p>
    <w:p w14:paraId="6A83F962" w14:textId="77777777" w:rsidR="0040133A" w:rsidRPr="00533F65" w:rsidRDefault="0040133A" w:rsidP="0040133A">
      <w:pPr>
        <w:pStyle w:val="KeinLeerraum"/>
        <w:rPr>
          <w:sz w:val="20"/>
          <w:szCs w:val="20"/>
        </w:rPr>
      </w:pPr>
      <w:r w:rsidRPr="00533F65">
        <w:rPr>
          <w:sz w:val="20"/>
          <w:szCs w:val="20"/>
        </w:rPr>
        <w:t>g.kneifel@vdw.de</w:t>
      </w:r>
    </w:p>
    <w:p w14:paraId="64031511" w14:textId="39571960" w:rsidR="0040133A" w:rsidRPr="00533F65" w:rsidRDefault="00616007" w:rsidP="0040133A">
      <w:pPr>
        <w:pStyle w:val="KeinLeerraum"/>
        <w:rPr>
          <w:sz w:val="20"/>
          <w:szCs w:val="20"/>
        </w:rPr>
      </w:pPr>
      <w:r>
        <w:rPr>
          <w:sz w:val="20"/>
          <w:szCs w:val="20"/>
        </w:rPr>
        <w:t xml:space="preserve">Tel. </w:t>
      </w:r>
      <w:r w:rsidR="0040133A" w:rsidRPr="00533F65">
        <w:rPr>
          <w:sz w:val="20"/>
          <w:szCs w:val="20"/>
        </w:rPr>
        <w:t>+49 69 756081-32</w:t>
      </w:r>
    </w:p>
    <w:p w14:paraId="654C1FAA" w14:textId="77777777" w:rsidR="0040133A" w:rsidRPr="00E75356" w:rsidRDefault="0040133A" w:rsidP="0040133A">
      <w:pPr>
        <w:pStyle w:val="KeinLeerraum"/>
        <w:rPr>
          <w:sz w:val="20"/>
          <w:szCs w:val="20"/>
        </w:rPr>
      </w:pPr>
      <w:r w:rsidRPr="00E75356">
        <w:rPr>
          <w:sz w:val="20"/>
          <w:szCs w:val="20"/>
        </w:rPr>
        <w:t>www.vdw.de</w:t>
      </w:r>
    </w:p>
    <w:p w14:paraId="3467AB94" w14:textId="77777777" w:rsidR="0040133A" w:rsidRPr="00E75356" w:rsidRDefault="0040133A" w:rsidP="0040133A">
      <w:pPr>
        <w:pStyle w:val="KeinLeerraum"/>
        <w:rPr>
          <w:sz w:val="20"/>
          <w:szCs w:val="20"/>
        </w:rPr>
      </w:pPr>
    </w:p>
    <w:p w14:paraId="082E190C" w14:textId="61BB1F0E" w:rsidR="0040133A" w:rsidRPr="00E75356" w:rsidRDefault="00B70AD3" w:rsidP="0040133A">
      <w:pPr>
        <w:pStyle w:val="KeinLeerraum"/>
        <w:rPr>
          <w:b/>
          <w:sz w:val="20"/>
          <w:szCs w:val="20"/>
        </w:rPr>
      </w:pPr>
      <w:r w:rsidRPr="00E75356">
        <w:rPr>
          <w:b/>
          <w:sz w:val="20"/>
          <w:szCs w:val="20"/>
        </w:rPr>
        <w:t xml:space="preserve">Emag </w:t>
      </w:r>
      <w:r w:rsidR="0040133A" w:rsidRPr="00E75356">
        <w:rPr>
          <w:b/>
          <w:sz w:val="20"/>
          <w:szCs w:val="20"/>
        </w:rPr>
        <w:t>GmbH &amp; Co.KG</w:t>
      </w:r>
    </w:p>
    <w:p w14:paraId="6B839163" w14:textId="77777777" w:rsidR="0040133A" w:rsidRPr="00963E5D" w:rsidRDefault="0040133A" w:rsidP="0040133A">
      <w:pPr>
        <w:pStyle w:val="KeinLeerraum"/>
        <w:rPr>
          <w:sz w:val="20"/>
          <w:szCs w:val="20"/>
        </w:rPr>
      </w:pPr>
      <w:r w:rsidRPr="00963E5D">
        <w:rPr>
          <w:sz w:val="20"/>
          <w:szCs w:val="20"/>
        </w:rPr>
        <w:t>Presse und Kommunikation</w:t>
      </w:r>
    </w:p>
    <w:p w14:paraId="316D6D5D" w14:textId="77777777" w:rsidR="0040133A" w:rsidRPr="00963E5D" w:rsidRDefault="0040133A" w:rsidP="0040133A">
      <w:pPr>
        <w:pStyle w:val="KeinLeerraum"/>
        <w:rPr>
          <w:sz w:val="20"/>
          <w:szCs w:val="20"/>
        </w:rPr>
      </w:pPr>
      <w:r w:rsidRPr="00963E5D">
        <w:rPr>
          <w:sz w:val="20"/>
          <w:szCs w:val="20"/>
        </w:rPr>
        <w:t>Markus Isgro</w:t>
      </w:r>
    </w:p>
    <w:p w14:paraId="4E095FED" w14:textId="77777777" w:rsidR="0040133A" w:rsidRPr="00963E5D" w:rsidRDefault="0040133A" w:rsidP="0040133A">
      <w:pPr>
        <w:pStyle w:val="KeinLeerraum"/>
        <w:rPr>
          <w:sz w:val="20"/>
          <w:szCs w:val="20"/>
        </w:rPr>
      </w:pPr>
      <w:r w:rsidRPr="00963E5D">
        <w:rPr>
          <w:sz w:val="20"/>
          <w:szCs w:val="20"/>
        </w:rPr>
        <w:t>Austraße 24</w:t>
      </w:r>
    </w:p>
    <w:p w14:paraId="58B1EA74" w14:textId="77777777" w:rsidR="0040133A" w:rsidRDefault="0040133A" w:rsidP="0040133A">
      <w:pPr>
        <w:pStyle w:val="KeinLeerraum"/>
        <w:rPr>
          <w:sz w:val="20"/>
          <w:szCs w:val="20"/>
        </w:rPr>
      </w:pPr>
      <w:r w:rsidRPr="00963E5D">
        <w:rPr>
          <w:sz w:val="20"/>
          <w:szCs w:val="20"/>
        </w:rPr>
        <w:t>73084 Salach</w:t>
      </w:r>
    </w:p>
    <w:p w14:paraId="3C7C386F" w14:textId="77777777" w:rsidR="0040133A" w:rsidRPr="00963E5D" w:rsidRDefault="0040133A" w:rsidP="0040133A">
      <w:pPr>
        <w:pStyle w:val="KeinLeerraum"/>
        <w:rPr>
          <w:sz w:val="20"/>
          <w:szCs w:val="20"/>
        </w:rPr>
      </w:pPr>
      <w:r>
        <w:rPr>
          <w:sz w:val="20"/>
          <w:szCs w:val="20"/>
        </w:rPr>
        <w:t>Deutschland</w:t>
      </w:r>
    </w:p>
    <w:p w14:paraId="048DE16E" w14:textId="77777777" w:rsidR="0040133A" w:rsidRPr="00963E5D" w:rsidRDefault="0040133A" w:rsidP="0040133A">
      <w:pPr>
        <w:pStyle w:val="KeinLeerraum"/>
        <w:rPr>
          <w:sz w:val="20"/>
          <w:szCs w:val="20"/>
        </w:rPr>
      </w:pPr>
      <w:r w:rsidRPr="00963E5D">
        <w:rPr>
          <w:sz w:val="20"/>
          <w:szCs w:val="20"/>
        </w:rPr>
        <w:t>misgro@emag.com</w:t>
      </w:r>
    </w:p>
    <w:p w14:paraId="520DEA0A" w14:textId="77777777" w:rsidR="0040133A" w:rsidRPr="00963E5D" w:rsidRDefault="0040133A" w:rsidP="0040133A">
      <w:pPr>
        <w:pStyle w:val="KeinLeerraum"/>
        <w:rPr>
          <w:sz w:val="20"/>
          <w:szCs w:val="20"/>
        </w:rPr>
      </w:pPr>
      <w:r w:rsidRPr="00963E5D">
        <w:rPr>
          <w:sz w:val="20"/>
          <w:szCs w:val="20"/>
        </w:rPr>
        <w:t>Tel. +49 7162 17-4658</w:t>
      </w:r>
    </w:p>
    <w:p w14:paraId="7AD85A7F" w14:textId="77777777" w:rsidR="0040133A" w:rsidRPr="00963E5D" w:rsidRDefault="0040133A" w:rsidP="0040133A">
      <w:pPr>
        <w:pStyle w:val="KeinLeerraum"/>
        <w:rPr>
          <w:sz w:val="20"/>
          <w:szCs w:val="20"/>
        </w:rPr>
      </w:pPr>
      <w:r w:rsidRPr="00963E5D">
        <w:rPr>
          <w:sz w:val="20"/>
          <w:szCs w:val="20"/>
        </w:rPr>
        <w:t>www.emag.com</w:t>
      </w:r>
    </w:p>
    <w:p w14:paraId="5914A44F" w14:textId="77777777" w:rsidR="0040133A" w:rsidRDefault="0040133A" w:rsidP="0040133A">
      <w:pPr>
        <w:pStyle w:val="KeinLeerraum"/>
        <w:rPr>
          <w:sz w:val="20"/>
          <w:szCs w:val="20"/>
        </w:rPr>
      </w:pPr>
    </w:p>
    <w:p w14:paraId="07F05361" w14:textId="2AEF85F4" w:rsidR="0040133A" w:rsidRPr="008A111E" w:rsidRDefault="0040133A" w:rsidP="0040133A">
      <w:pPr>
        <w:pStyle w:val="KeinLeerraum"/>
        <w:rPr>
          <w:b/>
          <w:sz w:val="20"/>
          <w:szCs w:val="20"/>
        </w:rPr>
      </w:pPr>
      <w:r w:rsidRPr="008A111E">
        <w:rPr>
          <w:b/>
          <w:sz w:val="20"/>
          <w:szCs w:val="20"/>
        </w:rPr>
        <w:t xml:space="preserve">Fraunhofer-Institut </w:t>
      </w:r>
      <w:r w:rsidR="002F7E80">
        <w:rPr>
          <w:b/>
          <w:sz w:val="20"/>
          <w:szCs w:val="20"/>
        </w:rPr>
        <w:t xml:space="preserve">für </w:t>
      </w:r>
      <w:r w:rsidRPr="008A111E">
        <w:rPr>
          <w:b/>
          <w:sz w:val="20"/>
          <w:szCs w:val="20"/>
        </w:rPr>
        <w:t xml:space="preserve">Produktionsanlagen und Konstruktionstechnik </w:t>
      </w:r>
      <w:r w:rsidR="002F7E80">
        <w:rPr>
          <w:b/>
          <w:sz w:val="20"/>
          <w:szCs w:val="20"/>
        </w:rPr>
        <w:t>(</w:t>
      </w:r>
      <w:r w:rsidRPr="008A111E">
        <w:rPr>
          <w:b/>
          <w:sz w:val="20"/>
          <w:szCs w:val="20"/>
        </w:rPr>
        <w:t>IPK</w:t>
      </w:r>
      <w:r w:rsidR="002F7E80">
        <w:rPr>
          <w:b/>
          <w:sz w:val="20"/>
          <w:szCs w:val="20"/>
        </w:rPr>
        <w:t>)</w:t>
      </w:r>
    </w:p>
    <w:p w14:paraId="29BB5A33" w14:textId="62AC8EEE" w:rsidR="0040133A" w:rsidRPr="008A111E" w:rsidRDefault="0040133A" w:rsidP="0040133A">
      <w:pPr>
        <w:pStyle w:val="KeinLeerraum"/>
        <w:rPr>
          <w:sz w:val="20"/>
          <w:szCs w:val="20"/>
        </w:rPr>
      </w:pPr>
      <w:r w:rsidRPr="008A111E">
        <w:rPr>
          <w:sz w:val="20"/>
          <w:szCs w:val="20"/>
        </w:rPr>
        <w:t>Prof</w:t>
      </w:r>
      <w:r w:rsidR="002F7E80">
        <w:rPr>
          <w:sz w:val="20"/>
          <w:szCs w:val="20"/>
        </w:rPr>
        <w:t>-</w:t>
      </w:r>
      <w:r w:rsidRPr="008A111E">
        <w:rPr>
          <w:sz w:val="20"/>
          <w:szCs w:val="20"/>
        </w:rPr>
        <w:t xml:space="preserve"> Eckart Uhlmann</w:t>
      </w:r>
    </w:p>
    <w:p w14:paraId="13802594" w14:textId="77777777" w:rsidR="0040133A" w:rsidRPr="008A111E" w:rsidRDefault="0040133A" w:rsidP="0040133A">
      <w:pPr>
        <w:pStyle w:val="KeinLeerraum"/>
        <w:rPr>
          <w:sz w:val="20"/>
          <w:szCs w:val="20"/>
        </w:rPr>
      </w:pPr>
      <w:r w:rsidRPr="008A111E">
        <w:rPr>
          <w:sz w:val="20"/>
          <w:szCs w:val="20"/>
        </w:rPr>
        <w:t>Institutsleiter</w:t>
      </w:r>
    </w:p>
    <w:p w14:paraId="362E6A72" w14:textId="77777777" w:rsidR="0040133A" w:rsidRPr="008A111E" w:rsidRDefault="0040133A" w:rsidP="0040133A">
      <w:pPr>
        <w:pStyle w:val="KeinLeerraum"/>
        <w:rPr>
          <w:b/>
          <w:sz w:val="20"/>
          <w:szCs w:val="20"/>
        </w:rPr>
      </w:pPr>
      <w:r w:rsidRPr="008A111E">
        <w:rPr>
          <w:b/>
          <w:sz w:val="20"/>
          <w:szCs w:val="20"/>
        </w:rPr>
        <w:t>Fachgebiet für Werkzeugmaschinen und Fertigungstechnik</w:t>
      </w:r>
    </w:p>
    <w:p w14:paraId="2DB65C6D" w14:textId="77777777" w:rsidR="0040133A" w:rsidRPr="008A111E" w:rsidRDefault="0040133A" w:rsidP="0040133A">
      <w:pPr>
        <w:pStyle w:val="KeinLeerraum"/>
        <w:rPr>
          <w:b/>
          <w:sz w:val="20"/>
          <w:szCs w:val="20"/>
        </w:rPr>
      </w:pPr>
      <w:r w:rsidRPr="008A111E">
        <w:rPr>
          <w:b/>
          <w:sz w:val="20"/>
          <w:szCs w:val="20"/>
        </w:rPr>
        <w:t>Institut für Werkzeugmaschinen und Fabrikbetrieb IWF, Technische Universität Berlin</w:t>
      </w:r>
    </w:p>
    <w:p w14:paraId="4804803D" w14:textId="77777777" w:rsidR="0040133A" w:rsidRPr="008A111E" w:rsidRDefault="0040133A" w:rsidP="0040133A">
      <w:pPr>
        <w:pStyle w:val="KeinLeerraum"/>
        <w:rPr>
          <w:sz w:val="20"/>
          <w:szCs w:val="20"/>
        </w:rPr>
      </w:pPr>
      <w:r w:rsidRPr="008A111E">
        <w:rPr>
          <w:sz w:val="20"/>
          <w:szCs w:val="20"/>
        </w:rPr>
        <w:t>Leiter</w:t>
      </w:r>
    </w:p>
    <w:p w14:paraId="6FB8784D" w14:textId="77777777" w:rsidR="0040133A" w:rsidRPr="008A111E" w:rsidRDefault="0040133A" w:rsidP="0040133A">
      <w:pPr>
        <w:pStyle w:val="KeinLeerraum"/>
        <w:rPr>
          <w:sz w:val="20"/>
          <w:szCs w:val="20"/>
        </w:rPr>
      </w:pPr>
      <w:r w:rsidRPr="008A111E">
        <w:rPr>
          <w:sz w:val="20"/>
          <w:szCs w:val="20"/>
        </w:rPr>
        <w:t>Pascalstr. 8 - 9</w:t>
      </w:r>
    </w:p>
    <w:p w14:paraId="12EC2181" w14:textId="77777777" w:rsidR="0040133A" w:rsidRPr="008A111E" w:rsidRDefault="0040133A" w:rsidP="0040133A">
      <w:pPr>
        <w:pStyle w:val="KeinLeerraum"/>
        <w:rPr>
          <w:sz w:val="20"/>
          <w:szCs w:val="20"/>
        </w:rPr>
      </w:pPr>
      <w:r w:rsidRPr="008A111E">
        <w:rPr>
          <w:sz w:val="20"/>
          <w:szCs w:val="20"/>
        </w:rPr>
        <w:t>10587 Berlin</w:t>
      </w:r>
    </w:p>
    <w:p w14:paraId="07CE0B56" w14:textId="77777777" w:rsidR="0040133A" w:rsidRPr="008A111E" w:rsidRDefault="0040133A" w:rsidP="0040133A">
      <w:pPr>
        <w:pStyle w:val="KeinLeerraum"/>
        <w:rPr>
          <w:sz w:val="20"/>
          <w:szCs w:val="20"/>
        </w:rPr>
      </w:pPr>
      <w:r w:rsidRPr="008A111E">
        <w:rPr>
          <w:sz w:val="20"/>
          <w:szCs w:val="20"/>
        </w:rPr>
        <w:t>Deutschland</w:t>
      </w:r>
    </w:p>
    <w:p w14:paraId="0695A1EF" w14:textId="77777777" w:rsidR="0040133A" w:rsidRPr="008A111E" w:rsidRDefault="0040133A" w:rsidP="0040133A">
      <w:pPr>
        <w:pStyle w:val="KeinLeerraum"/>
        <w:rPr>
          <w:sz w:val="20"/>
          <w:szCs w:val="20"/>
        </w:rPr>
      </w:pPr>
      <w:r w:rsidRPr="008A111E">
        <w:rPr>
          <w:sz w:val="20"/>
          <w:szCs w:val="20"/>
        </w:rPr>
        <w:t>eckart.uhlmann@ipk.fraunhofer.de</w:t>
      </w:r>
    </w:p>
    <w:p w14:paraId="35721070" w14:textId="61B6A722" w:rsidR="0040133A" w:rsidRPr="003B4BD7" w:rsidRDefault="0040133A" w:rsidP="0040133A">
      <w:pPr>
        <w:pStyle w:val="KeinLeerraum"/>
        <w:rPr>
          <w:sz w:val="20"/>
          <w:szCs w:val="20"/>
          <w:lang w:val="en-US"/>
        </w:rPr>
      </w:pPr>
      <w:r w:rsidRPr="003B4BD7">
        <w:rPr>
          <w:sz w:val="20"/>
          <w:szCs w:val="20"/>
          <w:lang w:val="en-US"/>
        </w:rPr>
        <w:t>Tel. +49 30 39006-100</w:t>
      </w:r>
    </w:p>
    <w:p w14:paraId="73ED5E85" w14:textId="77777777" w:rsidR="0040133A" w:rsidRPr="003B4BD7" w:rsidRDefault="0040133A" w:rsidP="0040133A">
      <w:pPr>
        <w:pStyle w:val="KeinLeerraum"/>
        <w:rPr>
          <w:sz w:val="20"/>
          <w:szCs w:val="20"/>
          <w:lang w:val="en-US"/>
        </w:rPr>
      </w:pPr>
      <w:r w:rsidRPr="003B4BD7">
        <w:rPr>
          <w:sz w:val="20"/>
          <w:szCs w:val="20"/>
          <w:lang w:val="en-US"/>
        </w:rPr>
        <w:t xml:space="preserve">www.ipk.fraunhofer.de </w:t>
      </w:r>
    </w:p>
    <w:p w14:paraId="744FF93E" w14:textId="77777777" w:rsidR="0040133A" w:rsidRPr="003B4BD7" w:rsidRDefault="0040133A" w:rsidP="0040133A">
      <w:pPr>
        <w:pStyle w:val="KeinLeerraum"/>
        <w:rPr>
          <w:sz w:val="20"/>
          <w:szCs w:val="20"/>
          <w:lang w:val="en-US"/>
        </w:rPr>
      </w:pPr>
    </w:p>
    <w:p w14:paraId="3B19B323" w14:textId="77777777" w:rsidR="0040133A" w:rsidRPr="003B4BD7" w:rsidRDefault="0040133A" w:rsidP="0040133A">
      <w:pPr>
        <w:pStyle w:val="KeinLeerraum"/>
        <w:rPr>
          <w:b/>
          <w:sz w:val="20"/>
          <w:szCs w:val="20"/>
          <w:lang w:val="en-US"/>
        </w:rPr>
      </w:pPr>
      <w:r w:rsidRPr="003B4BD7">
        <w:rPr>
          <w:b/>
          <w:sz w:val="20"/>
          <w:szCs w:val="20"/>
          <w:lang w:val="en-US"/>
        </w:rPr>
        <w:t>Supfina Grieshaber GmbH &amp; Co. KG</w:t>
      </w:r>
    </w:p>
    <w:p w14:paraId="63FA2A0B" w14:textId="78B37874" w:rsidR="0040133A" w:rsidRPr="003B4BD7" w:rsidRDefault="0040133A" w:rsidP="0040133A">
      <w:pPr>
        <w:pStyle w:val="KeinLeerraum"/>
        <w:rPr>
          <w:sz w:val="20"/>
          <w:szCs w:val="20"/>
          <w:lang w:val="en-US"/>
        </w:rPr>
      </w:pPr>
      <w:r w:rsidRPr="003B4BD7">
        <w:rPr>
          <w:sz w:val="20"/>
          <w:szCs w:val="20"/>
          <w:lang w:val="en-US"/>
        </w:rPr>
        <w:t>Rainer Bell</w:t>
      </w:r>
    </w:p>
    <w:p w14:paraId="0F2BCA28" w14:textId="77777777" w:rsidR="0040133A" w:rsidRPr="00BC2541" w:rsidRDefault="0040133A" w:rsidP="0040133A">
      <w:pPr>
        <w:pStyle w:val="KeinLeerraum"/>
        <w:rPr>
          <w:sz w:val="20"/>
          <w:szCs w:val="20"/>
        </w:rPr>
      </w:pPr>
      <w:r w:rsidRPr="00BC2541">
        <w:rPr>
          <w:sz w:val="20"/>
          <w:szCs w:val="20"/>
        </w:rPr>
        <w:t>Produktmanager</w:t>
      </w:r>
    </w:p>
    <w:p w14:paraId="1DF71210" w14:textId="77777777" w:rsidR="0040133A" w:rsidRPr="00BC2541" w:rsidRDefault="0040133A" w:rsidP="0040133A">
      <w:pPr>
        <w:pStyle w:val="KeinLeerraum"/>
        <w:rPr>
          <w:sz w:val="20"/>
          <w:szCs w:val="20"/>
        </w:rPr>
      </w:pPr>
      <w:r w:rsidRPr="00BC2541">
        <w:rPr>
          <w:sz w:val="20"/>
          <w:szCs w:val="20"/>
        </w:rPr>
        <w:t>Schmelzegrün 7</w:t>
      </w:r>
    </w:p>
    <w:p w14:paraId="2A7CA5C3" w14:textId="77777777" w:rsidR="0040133A" w:rsidRDefault="0040133A" w:rsidP="0040133A">
      <w:pPr>
        <w:pStyle w:val="KeinLeerraum"/>
        <w:rPr>
          <w:sz w:val="20"/>
          <w:szCs w:val="20"/>
        </w:rPr>
      </w:pPr>
      <w:r w:rsidRPr="00BC2541">
        <w:rPr>
          <w:sz w:val="20"/>
          <w:szCs w:val="20"/>
        </w:rPr>
        <w:t xml:space="preserve">77709 </w:t>
      </w:r>
      <w:bookmarkStart w:id="0" w:name="_Hlk26545663"/>
      <w:bookmarkEnd w:id="0"/>
      <w:r w:rsidRPr="00BC2541">
        <w:rPr>
          <w:sz w:val="20"/>
          <w:szCs w:val="20"/>
        </w:rPr>
        <w:t>Wolfach</w:t>
      </w:r>
    </w:p>
    <w:p w14:paraId="0AEFFB4A" w14:textId="77777777" w:rsidR="0040133A" w:rsidRPr="00BC2541" w:rsidRDefault="0040133A" w:rsidP="0040133A">
      <w:pPr>
        <w:pStyle w:val="KeinLeerraum"/>
        <w:rPr>
          <w:sz w:val="20"/>
          <w:szCs w:val="20"/>
        </w:rPr>
      </w:pPr>
      <w:r>
        <w:rPr>
          <w:sz w:val="20"/>
          <w:szCs w:val="20"/>
        </w:rPr>
        <w:t>Deutschland</w:t>
      </w:r>
    </w:p>
    <w:p w14:paraId="33880A5E" w14:textId="77777777" w:rsidR="0040133A" w:rsidRPr="00BC2541" w:rsidRDefault="0040133A" w:rsidP="0040133A">
      <w:pPr>
        <w:pStyle w:val="KeinLeerraum"/>
        <w:rPr>
          <w:sz w:val="20"/>
          <w:szCs w:val="20"/>
        </w:rPr>
      </w:pPr>
      <w:r w:rsidRPr="00BC2541">
        <w:rPr>
          <w:sz w:val="20"/>
          <w:szCs w:val="20"/>
        </w:rPr>
        <w:t>r.bell@supfina.com</w:t>
      </w:r>
    </w:p>
    <w:p w14:paraId="050292BE" w14:textId="7EE18A04" w:rsidR="0040133A" w:rsidRPr="00BC2541" w:rsidRDefault="0040133A" w:rsidP="0040133A">
      <w:pPr>
        <w:pStyle w:val="KeinLeerraum"/>
        <w:rPr>
          <w:sz w:val="20"/>
          <w:szCs w:val="20"/>
        </w:rPr>
      </w:pPr>
      <w:r w:rsidRPr="00BC2541">
        <w:rPr>
          <w:sz w:val="20"/>
          <w:szCs w:val="20"/>
        </w:rPr>
        <w:t>Tel. +49 7834 866-236</w:t>
      </w:r>
    </w:p>
    <w:p w14:paraId="4EC4274A" w14:textId="77777777" w:rsidR="0040133A" w:rsidRPr="00BC2541" w:rsidRDefault="0040133A" w:rsidP="0040133A">
      <w:pPr>
        <w:pStyle w:val="KeinLeerraum"/>
        <w:rPr>
          <w:sz w:val="20"/>
          <w:szCs w:val="20"/>
        </w:rPr>
      </w:pPr>
      <w:r w:rsidRPr="00BC2541">
        <w:rPr>
          <w:sz w:val="20"/>
          <w:szCs w:val="20"/>
        </w:rPr>
        <w:t>www.supfina.com</w:t>
      </w:r>
    </w:p>
    <w:p w14:paraId="5624186D" w14:textId="1982B1D1" w:rsidR="0040133A" w:rsidRDefault="0040133A" w:rsidP="0040133A">
      <w:pPr>
        <w:pStyle w:val="KeinLeerraum"/>
        <w:rPr>
          <w:sz w:val="20"/>
          <w:szCs w:val="20"/>
        </w:rPr>
      </w:pPr>
    </w:p>
    <w:p w14:paraId="45EC68E1" w14:textId="1980644B" w:rsidR="00E75356" w:rsidRDefault="00E75356" w:rsidP="0040133A">
      <w:pPr>
        <w:pStyle w:val="KeinLeerraum"/>
        <w:rPr>
          <w:sz w:val="20"/>
          <w:szCs w:val="20"/>
        </w:rPr>
      </w:pPr>
    </w:p>
    <w:p w14:paraId="6D9461F1" w14:textId="707E4C70" w:rsidR="00E75356" w:rsidRDefault="00E75356" w:rsidP="0040133A">
      <w:pPr>
        <w:pStyle w:val="KeinLeerraum"/>
        <w:rPr>
          <w:sz w:val="20"/>
          <w:szCs w:val="20"/>
        </w:rPr>
      </w:pPr>
    </w:p>
    <w:p w14:paraId="3847687D" w14:textId="77777777" w:rsidR="00E75356" w:rsidRDefault="00E75356" w:rsidP="0040133A">
      <w:pPr>
        <w:pStyle w:val="KeinLeerraum"/>
        <w:rPr>
          <w:sz w:val="20"/>
          <w:szCs w:val="20"/>
        </w:rPr>
      </w:pPr>
    </w:p>
    <w:p w14:paraId="41C9DF92" w14:textId="77777777" w:rsidR="0040133A" w:rsidRPr="00BC2541" w:rsidRDefault="0040133A" w:rsidP="0040133A">
      <w:pPr>
        <w:pStyle w:val="KeinLeerraum"/>
        <w:rPr>
          <w:b/>
          <w:sz w:val="20"/>
          <w:szCs w:val="20"/>
        </w:rPr>
      </w:pPr>
      <w:r w:rsidRPr="00BC2541">
        <w:rPr>
          <w:b/>
          <w:sz w:val="20"/>
          <w:szCs w:val="20"/>
        </w:rPr>
        <w:lastRenderedPageBreak/>
        <w:t>Walter Maschinenbau GmbH</w:t>
      </w:r>
    </w:p>
    <w:p w14:paraId="7892B2EF" w14:textId="77777777" w:rsidR="0040133A" w:rsidRPr="00BC2541" w:rsidRDefault="0040133A" w:rsidP="0040133A">
      <w:pPr>
        <w:pStyle w:val="KeinLeerraum"/>
        <w:rPr>
          <w:sz w:val="20"/>
          <w:szCs w:val="20"/>
        </w:rPr>
      </w:pPr>
      <w:r w:rsidRPr="00BC2541">
        <w:rPr>
          <w:sz w:val="20"/>
          <w:szCs w:val="20"/>
        </w:rPr>
        <w:t>Christoph Ehrler</w:t>
      </w:r>
    </w:p>
    <w:p w14:paraId="2EE7854B" w14:textId="77777777" w:rsidR="0040133A" w:rsidRPr="00BC2541" w:rsidRDefault="0040133A" w:rsidP="0040133A">
      <w:pPr>
        <w:pStyle w:val="KeinLeerraum"/>
        <w:rPr>
          <w:sz w:val="20"/>
          <w:szCs w:val="20"/>
        </w:rPr>
      </w:pPr>
      <w:r w:rsidRPr="00BC2541">
        <w:rPr>
          <w:sz w:val="20"/>
          <w:szCs w:val="20"/>
        </w:rPr>
        <w:t>Leiter Marketing</w:t>
      </w:r>
    </w:p>
    <w:p w14:paraId="02F15B80" w14:textId="77777777" w:rsidR="0040133A" w:rsidRPr="00BC2541" w:rsidRDefault="0040133A" w:rsidP="0040133A">
      <w:pPr>
        <w:pStyle w:val="KeinLeerraum"/>
        <w:rPr>
          <w:sz w:val="20"/>
          <w:szCs w:val="20"/>
        </w:rPr>
      </w:pPr>
      <w:r w:rsidRPr="00BC2541">
        <w:rPr>
          <w:sz w:val="20"/>
          <w:szCs w:val="20"/>
        </w:rPr>
        <w:t>Jopestr. 5</w:t>
      </w:r>
    </w:p>
    <w:p w14:paraId="004FFB65" w14:textId="77777777" w:rsidR="0040133A" w:rsidRDefault="0040133A" w:rsidP="0040133A">
      <w:pPr>
        <w:pStyle w:val="KeinLeerraum"/>
        <w:rPr>
          <w:sz w:val="20"/>
          <w:szCs w:val="20"/>
        </w:rPr>
      </w:pPr>
      <w:r w:rsidRPr="00BC2541">
        <w:rPr>
          <w:sz w:val="20"/>
          <w:szCs w:val="20"/>
        </w:rPr>
        <w:t>72072 Tübingen</w:t>
      </w:r>
    </w:p>
    <w:p w14:paraId="176C0685" w14:textId="77777777" w:rsidR="0040133A" w:rsidRPr="00BC2541" w:rsidRDefault="0040133A" w:rsidP="0040133A">
      <w:pPr>
        <w:pStyle w:val="KeinLeerraum"/>
        <w:rPr>
          <w:sz w:val="20"/>
          <w:szCs w:val="20"/>
        </w:rPr>
      </w:pPr>
      <w:r>
        <w:rPr>
          <w:sz w:val="20"/>
          <w:szCs w:val="20"/>
        </w:rPr>
        <w:t>Deutschland</w:t>
      </w:r>
    </w:p>
    <w:p w14:paraId="2642E8F7" w14:textId="77777777" w:rsidR="0040133A" w:rsidRPr="00BC2541" w:rsidRDefault="0040133A" w:rsidP="0040133A">
      <w:pPr>
        <w:pStyle w:val="KeinLeerraum"/>
        <w:rPr>
          <w:sz w:val="20"/>
          <w:szCs w:val="20"/>
        </w:rPr>
      </w:pPr>
      <w:r w:rsidRPr="00BC2541">
        <w:rPr>
          <w:sz w:val="20"/>
          <w:szCs w:val="20"/>
        </w:rPr>
        <w:t>christoph.ehrler@walter-machines.de</w:t>
      </w:r>
    </w:p>
    <w:p w14:paraId="6FF00E57" w14:textId="1DA973E5" w:rsidR="0040133A" w:rsidRPr="00BC2541" w:rsidRDefault="0040133A" w:rsidP="0040133A">
      <w:pPr>
        <w:pStyle w:val="KeinLeerraum"/>
        <w:rPr>
          <w:sz w:val="20"/>
          <w:szCs w:val="20"/>
        </w:rPr>
      </w:pPr>
      <w:r w:rsidRPr="00BC2541">
        <w:rPr>
          <w:sz w:val="20"/>
          <w:szCs w:val="20"/>
        </w:rPr>
        <w:t>Tel. +49 7071 9393 720</w:t>
      </w:r>
    </w:p>
    <w:p w14:paraId="67630BCD" w14:textId="77777777" w:rsidR="0040133A" w:rsidRPr="00BC2541" w:rsidRDefault="0040133A" w:rsidP="0040133A">
      <w:pPr>
        <w:pStyle w:val="KeinLeerraum"/>
        <w:rPr>
          <w:sz w:val="20"/>
          <w:szCs w:val="20"/>
        </w:rPr>
      </w:pPr>
      <w:r w:rsidRPr="00BC2541">
        <w:rPr>
          <w:sz w:val="20"/>
          <w:szCs w:val="20"/>
        </w:rPr>
        <w:t>www.walter-machines.de</w:t>
      </w:r>
    </w:p>
    <w:p w14:paraId="5DC89C66" w14:textId="77777777" w:rsidR="0040133A" w:rsidRDefault="0040133A" w:rsidP="0040133A">
      <w:pPr>
        <w:pStyle w:val="KeinLeerraum"/>
        <w:rPr>
          <w:sz w:val="20"/>
          <w:szCs w:val="20"/>
        </w:rPr>
      </w:pPr>
    </w:p>
    <w:p w14:paraId="4E2F95FB" w14:textId="1299AB5B" w:rsidR="00D653E5" w:rsidRDefault="00D653E5" w:rsidP="00533F65">
      <w:pPr>
        <w:pStyle w:val="KeinLeerraum"/>
        <w:rPr>
          <w:sz w:val="20"/>
          <w:szCs w:val="20"/>
        </w:rPr>
      </w:pPr>
    </w:p>
    <w:p w14:paraId="4AEFA5E5" w14:textId="77777777" w:rsidR="004A313B" w:rsidRDefault="004A313B" w:rsidP="00483828">
      <w:pPr>
        <w:pStyle w:val="Flietext"/>
      </w:pPr>
    </w:p>
    <w:p w14:paraId="6B108195" w14:textId="512AE0A4" w:rsidR="00483828" w:rsidRPr="005E1769" w:rsidRDefault="00483828" w:rsidP="00483828">
      <w:pPr>
        <w:pStyle w:val="Flietext"/>
        <w:rPr>
          <w:rStyle w:val="Hervorhebung"/>
        </w:rPr>
      </w:pPr>
      <w:bookmarkStart w:id="1" w:name="_Hlk79566511"/>
      <w:r w:rsidRPr="005E1769">
        <w:rPr>
          <w:rStyle w:val="Hervorhebung"/>
        </w:rPr>
        <w:t xml:space="preserve">Texte und Bilder zur </w:t>
      </w:r>
      <w:r w:rsidR="00C5751D" w:rsidRPr="005E1769">
        <w:rPr>
          <w:rStyle w:val="Hervorhebung"/>
        </w:rPr>
        <w:t>GrindingHub</w:t>
      </w:r>
      <w:r w:rsidRPr="005E1769">
        <w:rPr>
          <w:rStyle w:val="Hervorhebung"/>
        </w:rPr>
        <w:t xml:space="preserve"> finden Sie im </w:t>
      </w:r>
      <w:r w:rsidR="00C5751D" w:rsidRPr="005E1769">
        <w:rPr>
          <w:rStyle w:val="Hervorhebung"/>
        </w:rPr>
        <w:t xml:space="preserve">Pressebereich </w:t>
      </w:r>
      <w:r w:rsidR="00586BAD">
        <w:rPr>
          <w:rStyle w:val="Hervorhebung"/>
        </w:rPr>
        <w:t>unter</w:t>
      </w:r>
      <w:r w:rsidR="00C5751D" w:rsidRPr="005E1769">
        <w:rPr>
          <w:rStyle w:val="Hervorhebung"/>
        </w:rPr>
        <w:t>:</w:t>
      </w:r>
    </w:p>
    <w:p w14:paraId="6973D63F" w14:textId="35559079" w:rsidR="00C5751D" w:rsidRPr="00C63A55" w:rsidRDefault="0073273F" w:rsidP="00F72AB2">
      <w:pPr>
        <w:pStyle w:val="Link"/>
      </w:pPr>
      <w:hyperlink r:id="rId7" w:history="1">
        <w:r w:rsidR="00C5751D" w:rsidRPr="00C63A55">
          <w:rPr>
            <w:rStyle w:val="Hyperlink"/>
            <w:color w:val="C5067F"/>
          </w:rPr>
          <w:t>www.grindinghub.de/journalisten/pressematerial/</w:t>
        </w:r>
      </w:hyperlink>
    </w:p>
    <w:bookmarkEnd w:id="1"/>
    <w:p w14:paraId="70025BCB" w14:textId="0E3AECE5" w:rsidR="00C5751D" w:rsidRDefault="00C5751D" w:rsidP="00483828">
      <w:pPr>
        <w:pStyle w:val="Flietext"/>
      </w:pPr>
    </w:p>
    <w:p w14:paraId="2AB258D1" w14:textId="4CF2D118" w:rsidR="00483828" w:rsidRDefault="00483828" w:rsidP="00483828">
      <w:pPr>
        <w:pStyle w:val="Flietext"/>
        <w:rPr>
          <w:rStyle w:val="Hervorhebung"/>
        </w:rPr>
      </w:pPr>
      <w:r w:rsidRPr="005E1769">
        <w:rPr>
          <w:rStyle w:val="Hervorhebung"/>
        </w:rPr>
        <w:t xml:space="preserve">Besuchen Sie die </w:t>
      </w:r>
      <w:r w:rsidR="00C5751D" w:rsidRPr="005E1769">
        <w:rPr>
          <w:rStyle w:val="Hervorhebung"/>
        </w:rPr>
        <w:t xml:space="preserve">GrindingHub </w:t>
      </w:r>
      <w:r w:rsidRPr="005E1769">
        <w:rPr>
          <w:rStyle w:val="Hervorhebung"/>
        </w:rPr>
        <w:t xml:space="preserve">auch </w:t>
      </w:r>
      <w:r w:rsidR="00CC607B" w:rsidRPr="005E1769">
        <w:rPr>
          <w:rStyle w:val="Hervorhebung"/>
        </w:rPr>
        <w:t>auf</w:t>
      </w:r>
      <w:r w:rsidRPr="005E1769">
        <w:rPr>
          <w:rStyle w:val="Hervorhebung"/>
        </w:rPr>
        <w:t xml:space="preserve"> Social Media</w:t>
      </w:r>
      <w:r w:rsidR="00CC607B" w:rsidRPr="005E1769">
        <w:rPr>
          <w:rStyle w:val="Hervorhebung"/>
        </w:rPr>
        <w:t>:</w:t>
      </w:r>
    </w:p>
    <w:p w14:paraId="506AEDFA" w14:textId="7F0BDF3C" w:rsidR="00E24A49" w:rsidRDefault="00E24A49" w:rsidP="00EE59CF">
      <w:pPr>
        <w:pStyle w:val="Flietext"/>
        <w:spacing w:line="240" w:lineRule="auto"/>
        <w:rPr>
          <w:rStyle w:val="Hervorhebung"/>
        </w:rPr>
      </w:pPr>
    </w:p>
    <w:p w14:paraId="0DD53D60" w14:textId="55D8D74E" w:rsidR="004D3BE8"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sidR="00E24A49">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00734539" w:rsidRPr="00734539">
        <w:rPr>
          <w:noProof/>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6DE49" w14:textId="77777777" w:rsidR="0073273F" w:rsidRDefault="0073273F" w:rsidP="00EB1348">
      <w:r>
        <w:separator/>
      </w:r>
    </w:p>
    <w:p w14:paraId="318A70F6" w14:textId="77777777" w:rsidR="0073273F" w:rsidRDefault="0073273F"/>
  </w:endnote>
  <w:endnote w:type="continuationSeparator" w:id="0">
    <w:p w14:paraId="0509CC73" w14:textId="77777777" w:rsidR="0073273F" w:rsidRDefault="0073273F" w:rsidP="00EB1348">
      <w:r>
        <w:continuationSeparator/>
      </w:r>
    </w:p>
    <w:p w14:paraId="63F5184A" w14:textId="77777777" w:rsidR="0073273F" w:rsidRDefault="00732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5A078A5A"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467D9">
      <w:rPr>
        <w:rFonts w:ascii="Effra" w:hAnsi="Effra" w:cs="Effra"/>
        <w:color w:val="003275"/>
        <w:w w:val="95"/>
        <w:sz w:val="14"/>
        <w:szCs w:val="14"/>
      </w:rPr>
      <w:t>Franz-Xaver Bernhard</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3B4BD7" w:rsidRDefault="00373698" w:rsidP="00373698">
    <w:pPr>
      <w:pStyle w:val="EinfAbs"/>
      <w:spacing w:line="240" w:lineRule="auto"/>
      <w:rPr>
        <w:rFonts w:ascii="Effra" w:hAnsi="Effra" w:cs="Effra"/>
        <w:color w:val="003275"/>
        <w:w w:val="103"/>
        <w:sz w:val="14"/>
        <w:szCs w:val="14"/>
      </w:rPr>
    </w:pPr>
    <w:r w:rsidRPr="003B4BD7">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Ust.ID-Nr./VAT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A4191" w14:textId="77777777" w:rsidR="0073273F" w:rsidRDefault="0073273F" w:rsidP="00EB1348">
      <w:r>
        <w:separator/>
      </w:r>
    </w:p>
    <w:p w14:paraId="4272455F" w14:textId="77777777" w:rsidR="0073273F" w:rsidRDefault="0073273F"/>
  </w:footnote>
  <w:footnote w:type="continuationSeparator" w:id="0">
    <w:p w14:paraId="7C6B7E89" w14:textId="77777777" w:rsidR="0073273F" w:rsidRDefault="0073273F" w:rsidP="00EB1348">
      <w:r>
        <w:continuationSeparator/>
      </w:r>
    </w:p>
    <w:p w14:paraId="42E258E9" w14:textId="77777777" w:rsidR="0073273F" w:rsidRDefault="007327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3F096C2F"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3B4BD7">
      <w:rPr>
        <w:rFonts w:ascii="Effra Medium" w:eastAsia="Calibri" w:hAnsi="Effra Medium" w:cs="Times New Roman"/>
        <w:color w:val="44546A" w:themeColor="text2"/>
      </w:rPr>
      <w:t>13.01.2022</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4C8E"/>
    <w:rsid w:val="00015C24"/>
    <w:rsid w:val="00031D39"/>
    <w:rsid w:val="00044BEC"/>
    <w:rsid w:val="000473C6"/>
    <w:rsid w:val="00060CF1"/>
    <w:rsid w:val="0014434F"/>
    <w:rsid w:val="0015241F"/>
    <w:rsid w:val="0015542C"/>
    <w:rsid w:val="0016138F"/>
    <w:rsid w:val="001938E6"/>
    <w:rsid w:val="001B2399"/>
    <w:rsid w:val="001C190B"/>
    <w:rsid w:val="001C30D3"/>
    <w:rsid w:val="001E66CC"/>
    <w:rsid w:val="002477DC"/>
    <w:rsid w:val="002659D8"/>
    <w:rsid w:val="00267415"/>
    <w:rsid w:val="00274835"/>
    <w:rsid w:val="00280D36"/>
    <w:rsid w:val="002A0A42"/>
    <w:rsid w:val="002A414F"/>
    <w:rsid w:val="002A5861"/>
    <w:rsid w:val="002B4B27"/>
    <w:rsid w:val="002D16F2"/>
    <w:rsid w:val="002F7E80"/>
    <w:rsid w:val="00302D9A"/>
    <w:rsid w:val="00317786"/>
    <w:rsid w:val="00342596"/>
    <w:rsid w:val="0034349C"/>
    <w:rsid w:val="00350372"/>
    <w:rsid w:val="0037186A"/>
    <w:rsid w:val="00373698"/>
    <w:rsid w:val="003B0F95"/>
    <w:rsid w:val="003B4BD7"/>
    <w:rsid w:val="0040133A"/>
    <w:rsid w:val="0040293D"/>
    <w:rsid w:val="00431F89"/>
    <w:rsid w:val="0045684C"/>
    <w:rsid w:val="00473C71"/>
    <w:rsid w:val="00483828"/>
    <w:rsid w:val="004A313B"/>
    <w:rsid w:val="004C5344"/>
    <w:rsid w:val="004E31D5"/>
    <w:rsid w:val="00511AC8"/>
    <w:rsid w:val="0051231C"/>
    <w:rsid w:val="005311A9"/>
    <w:rsid w:val="00533F65"/>
    <w:rsid w:val="005602BF"/>
    <w:rsid w:val="00586BAD"/>
    <w:rsid w:val="005942D5"/>
    <w:rsid w:val="005C2982"/>
    <w:rsid w:val="005E1769"/>
    <w:rsid w:val="005F5AE1"/>
    <w:rsid w:val="00614D71"/>
    <w:rsid w:val="00616007"/>
    <w:rsid w:val="00623DA5"/>
    <w:rsid w:val="00630A39"/>
    <w:rsid w:val="006636C0"/>
    <w:rsid w:val="006B1426"/>
    <w:rsid w:val="006B6A83"/>
    <w:rsid w:val="007036F2"/>
    <w:rsid w:val="0073273F"/>
    <w:rsid w:val="00734539"/>
    <w:rsid w:val="00790914"/>
    <w:rsid w:val="0079482C"/>
    <w:rsid w:val="007A5187"/>
    <w:rsid w:val="007B3730"/>
    <w:rsid w:val="007B7217"/>
    <w:rsid w:val="007E060E"/>
    <w:rsid w:val="007E283D"/>
    <w:rsid w:val="007E65AE"/>
    <w:rsid w:val="007F6BAC"/>
    <w:rsid w:val="00824D3B"/>
    <w:rsid w:val="00883F48"/>
    <w:rsid w:val="008C2014"/>
    <w:rsid w:val="008E0E8D"/>
    <w:rsid w:val="008E65E7"/>
    <w:rsid w:val="00920EE5"/>
    <w:rsid w:val="00933004"/>
    <w:rsid w:val="0095115F"/>
    <w:rsid w:val="00951C7C"/>
    <w:rsid w:val="00951CAA"/>
    <w:rsid w:val="00971E65"/>
    <w:rsid w:val="00983504"/>
    <w:rsid w:val="009A76D7"/>
    <w:rsid w:val="009C43CD"/>
    <w:rsid w:val="009F33A6"/>
    <w:rsid w:val="00A77513"/>
    <w:rsid w:val="00A80EA5"/>
    <w:rsid w:val="00AA0405"/>
    <w:rsid w:val="00AA10F3"/>
    <w:rsid w:val="00AB0D80"/>
    <w:rsid w:val="00AE5EBA"/>
    <w:rsid w:val="00AF6DBC"/>
    <w:rsid w:val="00B14B6E"/>
    <w:rsid w:val="00B2460C"/>
    <w:rsid w:val="00B2564A"/>
    <w:rsid w:val="00B326D4"/>
    <w:rsid w:val="00B50ADD"/>
    <w:rsid w:val="00B53C49"/>
    <w:rsid w:val="00B70AD3"/>
    <w:rsid w:val="00B7236D"/>
    <w:rsid w:val="00B72C14"/>
    <w:rsid w:val="00BD317E"/>
    <w:rsid w:val="00C01028"/>
    <w:rsid w:val="00C04392"/>
    <w:rsid w:val="00C2163F"/>
    <w:rsid w:val="00C2239A"/>
    <w:rsid w:val="00C4111C"/>
    <w:rsid w:val="00C467D9"/>
    <w:rsid w:val="00C5751D"/>
    <w:rsid w:val="00C621C1"/>
    <w:rsid w:val="00C63A55"/>
    <w:rsid w:val="00C65F2F"/>
    <w:rsid w:val="00CA2AB5"/>
    <w:rsid w:val="00CC251B"/>
    <w:rsid w:val="00CC607B"/>
    <w:rsid w:val="00D0766A"/>
    <w:rsid w:val="00D2488B"/>
    <w:rsid w:val="00D3370C"/>
    <w:rsid w:val="00D653E5"/>
    <w:rsid w:val="00D9454B"/>
    <w:rsid w:val="00DE2682"/>
    <w:rsid w:val="00E24A49"/>
    <w:rsid w:val="00E2628D"/>
    <w:rsid w:val="00E30E25"/>
    <w:rsid w:val="00E75356"/>
    <w:rsid w:val="00E8306D"/>
    <w:rsid w:val="00E86B5D"/>
    <w:rsid w:val="00EA2E80"/>
    <w:rsid w:val="00EA3AE9"/>
    <w:rsid w:val="00EB1348"/>
    <w:rsid w:val="00EC5B99"/>
    <w:rsid w:val="00EE136B"/>
    <w:rsid w:val="00EE575C"/>
    <w:rsid w:val="00EE59CF"/>
    <w:rsid w:val="00F178E3"/>
    <w:rsid w:val="00F72AB2"/>
    <w:rsid w:val="00F839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character" w:styleId="Fett">
    <w:name w:val="Strong"/>
    <w:basedOn w:val="Absatz-Standardschriftart"/>
    <w:uiPriority w:val="22"/>
    <w:qFormat/>
    <w:rsid w:val="00971E65"/>
    <w:rPr>
      <w:b/>
      <w:bCs/>
    </w:rPr>
  </w:style>
  <w:style w:type="paragraph" w:styleId="StandardWeb">
    <w:name w:val="Normal (Web)"/>
    <w:basedOn w:val="Standard"/>
    <w:uiPriority w:val="99"/>
    <w:semiHidden/>
    <w:unhideWhenUsed/>
    <w:rsid w:val="009C43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s-about-item-abstr">
    <w:name w:val="js-about-item-abstr"/>
    <w:basedOn w:val="Absatz-Standardschriftart"/>
    <w:rsid w:val="008E65E7"/>
  </w:style>
  <w:style w:type="paragraph" w:styleId="berarbeitung">
    <w:name w:val="Revision"/>
    <w:hidden/>
    <w:uiPriority w:val="99"/>
    <w:semiHidden/>
    <w:rsid w:val="00B2564A"/>
    <w:rPr>
      <w:sz w:val="22"/>
      <w:szCs w:val="22"/>
    </w:rPr>
  </w:style>
  <w:style w:type="paragraph" w:styleId="Kommentarthema">
    <w:name w:val="annotation subject"/>
    <w:basedOn w:val="Kommentartext"/>
    <w:next w:val="Kommentartext"/>
    <w:link w:val="KommentarthemaZchn"/>
    <w:uiPriority w:val="99"/>
    <w:semiHidden/>
    <w:unhideWhenUsed/>
    <w:rsid w:val="000473C6"/>
    <w:rPr>
      <w:b/>
      <w:bCs/>
    </w:rPr>
  </w:style>
  <w:style w:type="character" w:customStyle="1" w:styleId="KommentarthemaZchn">
    <w:name w:val="Kommentarthema Zchn"/>
    <w:basedOn w:val="KommentartextZchn"/>
    <w:link w:val="Kommentarthema"/>
    <w:uiPriority w:val="99"/>
    <w:semiHidden/>
    <w:rsid w:val="000473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821698668">
      <w:bodyDiv w:val="1"/>
      <w:marLeft w:val="0"/>
      <w:marRight w:val="0"/>
      <w:marTop w:val="0"/>
      <w:marBottom w:val="0"/>
      <w:divBdr>
        <w:top w:val="none" w:sz="0" w:space="0" w:color="auto"/>
        <w:left w:val="none" w:sz="0" w:space="0" w:color="auto"/>
        <w:bottom w:val="none" w:sz="0" w:space="0" w:color="auto"/>
        <w:right w:val="none" w:sz="0" w:space="0" w:color="auto"/>
      </w:divBdr>
    </w:div>
    <w:div w:id="1395927322">
      <w:bodyDiv w:val="1"/>
      <w:marLeft w:val="0"/>
      <w:marRight w:val="0"/>
      <w:marTop w:val="0"/>
      <w:marBottom w:val="0"/>
      <w:divBdr>
        <w:top w:val="none" w:sz="0" w:space="0" w:color="auto"/>
        <w:left w:val="none" w:sz="0" w:space="0" w:color="auto"/>
        <w:bottom w:val="none" w:sz="0" w:space="0" w:color="auto"/>
        <w:right w:val="none" w:sz="0" w:space="0" w:color="auto"/>
      </w:divBdr>
    </w:div>
    <w:div w:id="14154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1749</Words>
  <Characters>11019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7</cp:revision>
  <cp:lastPrinted>2022-03-04T11:58:00Z</cp:lastPrinted>
  <dcterms:created xsi:type="dcterms:W3CDTF">2022-01-11T11:13:00Z</dcterms:created>
  <dcterms:modified xsi:type="dcterms:W3CDTF">2022-03-04T11:59:00Z</dcterms:modified>
</cp:coreProperties>
</file>