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8" w:type="dxa"/>
        <w:tblLayout w:type="fixed"/>
        <w:tblCellMar>
          <w:left w:w="0" w:type="dxa"/>
          <w:right w:w="0" w:type="dxa"/>
        </w:tblCellMar>
        <w:tblLook w:val="0000" w:firstRow="0" w:lastRow="0" w:firstColumn="0" w:lastColumn="0" w:noHBand="0" w:noVBand="0"/>
      </w:tblPr>
      <w:tblGrid>
        <w:gridCol w:w="1134"/>
        <w:gridCol w:w="6521"/>
        <w:gridCol w:w="2693"/>
      </w:tblGrid>
      <w:tr w:rsidR="00F01E07" w14:paraId="782183F3" w14:textId="77777777" w:rsidTr="00746AF5">
        <w:trPr>
          <w:cantSplit/>
          <w:trHeight w:hRule="exact" w:val="480"/>
        </w:trPr>
        <w:tc>
          <w:tcPr>
            <w:tcW w:w="7655" w:type="dxa"/>
            <w:gridSpan w:val="2"/>
          </w:tcPr>
          <w:p w14:paraId="59E3E08F" w14:textId="77777777" w:rsidR="00F01E07" w:rsidRDefault="00F01E07">
            <w:pPr>
              <w:rPr>
                <w:b/>
                <w:bCs/>
              </w:rPr>
            </w:pPr>
            <w:r>
              <w:rPr>
                <w:b/>
                <w:bCs/>
              </w:rPr>
              <w:t>PRESSEINFORMATION</w:t>
            </w:r>
          </w:p>
        </w:tc>
        <w:tc>
          <w:tcPr>
            <w:tcW w:w="2693" w:type="dxa"/>
            <w:vMerge w:val="restart"/>
          </w:tcPr>
          <w:p w14:paraId="162ABFFE" w14:textId="66658E98" w:rsidR="0050117F" w:rsidRDefault="00777458" w:rsidP="0050117F">
            <w:pPr>
              <w:pStyle w:val="Address"/>
            </w:pPr>
            <w:r>
              <w:t>Lyoner Straße 1</w:t>
            </w:r>
            <w:r w:rsidR="0042443D">
              <w:t>8</w:t>
            </w:r>
          </w:p>
          <w:p w14:paraId="01143849" w14:textId="77777777" w:rsidR="0050117F" w:rsidRDefault="0050117F" w:rsidP="0050117F">
            <w:pPr>
              <w:pStyle w:val="Address"/>
            </w:pPr>
            <w:r>
              <w:t>60</w:t>
            </w:r>
            <w:r w:rsidR="00777458">
              <w:t>528</w:t>
            </w:r>
            <w:r>
              <w:t xml:space="preserve"> Frankfurt am Main</w:t>
            </w:r>
          </w:p>
          <w:p w14:paraId="7FC00728" w14:textId="77777777" w:rsidR="0050117F" w:rsidRDefault="009170BD" w:rsidP="0050117F">
            <w:pPr>
              <w:pStyle w:val="Address"/>
            </w:pPr>
            <w:r>
              <w:t>GERMANY</w:t>
            </w:r>
          </w:p>
          <w:p w14:paraId="04DF840B" w14:textId="77777777" w:rsidR="0050117F" w:rsidRDefault="0050117F" w:rsidP="0050117F">
            <w:pPr>
              <w:pStyle w:val="Address"/>
            </w:pPr>
            <w:r>
              <w:t>Telefon</w:t>
            </w:r>
            <w:r>
              <w:tab/>
              <w:t>+49 69 756081-</w:t>
            </w:r>
            <w:r w:rsidR="0052444D">
              <w:t>0</w:t>
            </w:r>
          </w:p>
          <w:p w14:paraId="0DD9586A" w14:textId="77777777" w:rsidR="0050117F" w:rsidRDefault="0050117F" w:rsidP="0050117F">
            <w:pPr>
              <w:pStyle w:val="Address"/>
            </w:pPr>
            <w:r>
              <w:t>Telefax</w:t>
            </w:r>
            <w:r>
              <w:tab/>
              <w:t>+49 69 756081-11</w:t>
            </w:r>
          </w:p>
          <w:p w14:paraId="662199BF" w14:textId="77777777" w:rsidR="0050117F" w:rsidRDefault="0050117F" w:rsidP="0050117F">
            <w:pPr>
              <w:pStyle w:val="Address"/>
            </w:pPr>
            <w:r>
              <w:t>E-Mail</w:t>
            </w:r>
            <w:r>
              <w:tab/>
            </w:r>
            <w:r w:rsidR="0052444D">
              <w:t>vdw</w:t>
            </w:r>
            <w:r>
              <w:t>@vdw.de</w:t>
            </w:r>
          </w:p>
          <w:p w14:paraId="781C7E2D" w14:textId="4392ACCD" w:rsidR="00F01E07" w:rsidRDefault="0050117F" w:rsidP="00746AF5">
            <w:pPr>
              <w:pStyle w:val="Address"/>
            </w:pPr>
            <w:r>
              <w:t>Internet</w:t>
            </w:r>
            <w:r>
              <w:tab/>
              <w:t>www.vdw.de</w:t>
            </w:r>
          </w:p>
        </w:tc>
      </w:tr>
      <w:tr w:rsidR="00F01E07" w14:paraId="7CB23FF3" w14:textId="77777777" w:rsidTr="00746AF5">
        <w:trPr>
          <w:cantSplit/>
          <w:trHeight w:val="260"/>
        </w:trPr>
        <w:tc>
          <w:tcPr>
            <w:tcW w:w="1134" w:type="dxa"/>
          </w:tcPr>
          <w:p w14:paraId="38CFE801" w14:textId="77777777" w:rsidR="00F01E07" w:rsidRDefault="00F01E07"/>
        </w:tc>
        <w:tc>
          <w:tcPr>
            <w:tcW w:w="6521" w:type="dxa"/>
          </w:tcPr>
          <w:p w14:paraId="1B044967" w14:textId="77777777" w:rsidR="00F01E07" w:rsidRDefault="00F01E07">
            <w:pPr>
              <w:pStyle w:val="Name"/>
            </w:pPr>
          </w:p>
        </w:tc>
        <w:tc>
          <w:tcPr>
            <w:tcW w:w="2693" w:type="dxa"/>
            <w:vMerge/>
            <w:vAlign w:val="center"/>
          </w:tcPr>
          <w:p w14:paraId="0E80C27F" w14:textId="77777777" w:rsidR="00F01E07" w:rsidRDefault="00F01E07"/>
        </w:tc>
      </w:tr>
      <w:tr w:rsidR="00F01E07" w14:paraId="6E3857CB" w14:textId="77777777" w:rsidTr="00746AF5">
        <w:trPr>
          <w:cantSplit/>
          <w:trHeight w:val="260"/>
        </w:trPr>
        <w:tc>
          <w:tcPr>
            <w:tcW w:w="1134" w:type="dxa"/>
          </w:tcPr>
          <w:p w14:paraId="5D4C47DC" w14:textId="77777777" w:rsidR="00F01E07" w:rsidRDefault="00F01E07"/>
        </w:tc>
        <w:tc>
          <w:tcPr>
            <w:tcW w:w="6521" w:type="dxa"/>
          </w:tcPr>
          <w:p w14:paraId="526DA30E" w14:textId="77777777" w:rsidR="00F01E07" w:rsidRDefault="00F01E07">
            <w:pPr>
              <w:pStyle w:val="Firma"/>
            </w:pPr>
          </w:p>
        </w:tc>
        <w:tc>
          <w:tcPr>
            <w:tcW w:w="2693" w:type="dxa"/>
            <w:vMerge/>
            <w:vAlign w:val="center"/>
          </w:tcPr>
          <w:p w14:paraId="53152BA6" w14:textId="77777777" w:rsidR="00F01E07" w:rsidRDefault="00F01E07"/>
        </w:tc>
      </w:tr>
      <w:tr w:rsidR="00F01E07" w14:paraId="0003EB58" w14:textId="77777777" w:rsidTr="00746AF5">
        <w:trPr>
          <w:cantSplit/>
          <w:trHeight w:val="260"/>
        </w:trPr>
        <w:tc>
          <w:tcPr>
            <w:tcW w:w="1134" w:type="dxa"/>
          </w:tcPr>
          <w:p w14:paraId="028CF472" w14:textId="77777777" w:rsidR="00F01E07" w:rsidRDefault="00F01E07"/>
        </w:tc>
        <w:tc>
          <w:tcPr>
            <w:tcW w:w="6521" w:type="dxa"/>
          </w:tcPr>
          <w:p w14:paraId="748A69E4" w14:textId="77777777" w:rsidR="00F01E07" w:rsidRDefault="00F01E07">
            <w:pPr>
              <w:pStyle w:val="Fax1"/>
              <w:spacing w:line="240" w:lineRule="atLeast"/>
            </w:pPr>
          </w:p>
        </w:tc>
        <w:tc>
          <w:tcPr>
            <w:tcW w:w="2693" w:type="dxa"/>
            <w:vMerge/>
            <w:vAlign w:val="center"/>
          </w:tcPr>
          <w:p w14:paraId="7D0D3DAC" w14:textId="77777777" w:rsidR="00F01E07" w:rsidRDefault="00F01E07"/>
        </w:tc>
      </w:tr>
      <w:tr w:rsidR="00F01E07" w14:paraId="0BE8AA54" w14:textId="77777777" w:rsidTr="00746AF5">
        <w:trPr>
          <w:cantSplit/>
          <w:trHeight w:val="260"/>
        </w:trPr>
        <w:tc>
          <w:tcPr>
            <w:tcW w:w="1134" w:type="dxa"/>
          </w:tcPr>
          <w:p w14:paraId="31684C30" w14:textId="77777777" w:rsidR="00F01E07" w:rsidRDefault="00F01E07"/>
        </w:tc>
        <w:tc>
          <w:tcPr>
            <w:tcW w:w="6521" w:type="dxa"/>
          </w:tcPr>
          <w:p w14:paraId="093F9047" w14:textId="77777777" w:rsidR="00F01E07" w:rsidRDefault="00F01E07"/>
        </w:tc>
        <w:tc>
          <w:tcPr>
            <w:tcW w:w="2693" w:type="dxa"/>
            <w:vMerge/>
            <w:vAlign w:val="center"/>
          </w:tcPr>
          <w:p w14:paraId="668EB5FD" w14:textId="77777777" w:rsidR="00F01E07" w:rsidRDefault="00F01E07"/>
        </w:tc>
      </w:tr>
      <w:tr w:rsidR="00F01E07" w14:paraId="1C50DEF9" w14:textId="77777777" w:rsidTr="00746AF5">
        <w:trPr>
          <w:cantSplit/>
          <w:trHeight w:val="260"/>
        </w:trPr>
        <w:tc>
          <w:tcPr>
            <w:tcW w:w="1134" w:type="dxa"/>
          </w:tcPr>
          <w:p w14:paraId="77DB1A99" w14:textId="77777777" w:rsidR="00F01E07" w:rsidRDefault="007B6219">
            <w:r>
              <w:t>V</w:t>
            </w:r>
            <w:r w:rsidR="00F01E07">
              <w:t>on</w:t>
            </w:r>
          </w:p>
        </w:tc>
        <w:tc>
          <w:tcPr>
            <w:tcW w:w="6521" w:type="dxa"/>
          </w:tcPr>
          <w:p w14:paraId="2B9867BA" w14:textId="77777777" w:rsidR="00F01E07" w:rsidRDefault="00F01E07">
            <w:pPr>
              <w:pStyle w:val="Von"/>
              <w:spacing w:line="240" w:lineRule="atLeast"/>
            </w:pPr>
            <w:r>
              <w:t>Sylke Becker</w:t>
            </w:r>
          </w:p>
        </w:tc>
        <w:tc>
          <w:tcPr>
            <w:tcW w:w="2693" w:type="dxa"/>
            <w:vMerge/>
            <w:vAlign w:val="center"/>
          </w:tcPr>
          <w:p w14:paraId="10D02610" w14:textId="77777777" w:rsidR="00F01E07" w:rsidRDefault="00F01E07"/>
        </w:tc>
      </w:tr>
      <w:tr w:rsidR="00F01E07" w14:paraId="69F2863A" w14:textId="77777777" w:rsidTr="00746AF5">
        <w:trPr>
          <w:cantSplit/>
          <w:trHeight w:val="260"/>
        </w:trPr>
        <w:tc>
          <w:tcPr>
            <w:tcW w:w="1134" w:type="dxa"/>
          </w:tcPr>
          <w:p w14:paraId="6586C1E8" w14:textId="77777777" w:rsidR="00F01E07" w:rsidRDefault="00F01E07">
            <w:r>
              <w:t>Telefon</w:t>
            </w:r>
          </w:p>
        </w:tc>
        <w:tc>
          <w:tcPr>
            <w:tcW w:w="6521" w:type="dxa"/>
          </w:tcPr>
          <w:p w14:paraId="7DC9DE1C" w14:textId="77777777" w:rsidR="00F01E07" w:rsidRDefault="00F01E07">
            <w:pPr>
              <w:pStyle w:val="Telefon"/>
            </w:pPr>
            <w:r>
              <w:t>+49 69 756081-33</w:t>
            </w:r>
          </w:p>
        </w:tc>
        <w:tc>
          <w:tcPr>
            <w:tcW w:w="2693" w:type="dxa"/>
            <w:vMerge/>
            <w:vAlign w:val="center"/>
          </w:tcPr>
          <w:p w14:paraId="445AC98A" w14:textId="77777777" w:rsidR="00F01E07" w:rsidRDefault="00F01E07"/>
        </w:tc>
      </w:tr>
      <w:tr w:rsidR="00F01E07" w14:paraId="4F6FBB5E" w14:textId="77777777" w:rsidTr="00746AF5">
        <w:trPr>
          <w:cantSplit/>
          <w:trHeight w:val="260"/>
        </w:trPr>
        <w:tc>
          <w:tcPr>
            <w:tcW w:w="1134" w:type="dxa"/>
          </w:tcPr>
          <w:p w14:paraId="28B9CDF2" w14:textId="77777777" w:rsidR="00F01E07" w:rsidRDefault="00F01E07">
            <w:r>
              <w:t>E-Mail</w:t>
            </w:r>
          </w:p>
        </w:tc>
        <w:tc>
          <w:tcPr>
            <w:tcW w:w="6521" w:type="dxa"/>
          </w:tcPr>
          <w:p w14:paraId="7B1E8EA8" w14:textId="77777777" w:rsidR="00F01E07" w:rsidRDefault="00F01E07">
            <w:pPr>
              <w:pStyle w:val="Page"/>
            </w:pPr>
            <w:r>
              <w:t>s.becker@vdw.de</w:t>
            </w:r>
          </w:p>
        </w:tc>
        <w:tc>
          <w:tcPr>
            <w:tcW w:w="2693" w:type="dxa"/>
            <w:vMerge/>
            <w:vAlign w:val="center"/>
          </w:tcPr>
          <w:p w14:paraId="5E53C9C0" w14:textId="77777777" w:rsidR="00F01E07" w:rsidRDefault="00F01E07"/>
        </w:tc>
      </w:tr>
    </w:tbl>
    <w:p w14:paraId="0C73DF37" w14:textId="77777777" w:rsidR="00F01E07" w:rsidRDefault="00F01E07"/>
    <w:p w14:paraId="54470131" w14:textId="77777777" w:rsidR="00F01E07" w:rsidRDefault="00F01E07"/>
    <w:p w14:paraId="2F8E8B94" w14:textId="1B3D1399" w:rsidR="00064B48" w:rsidRDefault="00064B48" w:rsidP="002C225D">
      <w:pPr>
        <w:tabs>
          <w:tab w:val="left" w:pos="7654"/>
          <w:tab w:val="right" w:pos="8222"/>
        </w:tabs>
        <w:spacing w:line="360" w:lineRule="auto"/>
        <w:ind w:right="1416"/>
        <w:rPr>
          <w:rFonts w:cs="Arial"/>
          <w:b/>
          <w:bCs/>
          <w:sz w:val="28"/>
          <w:szCs w:val="28"/>
        </w:rPr>
      </w:pPr>
      <w:bookmarkStart w:id="0" w:name="Text"/>
      <w:bookmarkEnd w:id="0"/>
      <w:r w:rsidRPr="007F4969">
        <w:rPr>
          <w:rFonts w:cs="Arial"/>
          <w:b/>
          <w:bCs/>
          <w:sz w:val="28"/>
          <w:szCs w:val="28"/>
        </w:rPr>
        <w:t>Energie</w:t>
      </w:r>
      <w:r>
        <w:rPr>
          <w:rFonts w:cs="Arial"/>
          <w:b/>
          <w:bCs/>
          <w:sz w:val="28"/>
          <w:szCs w:val="28"/>
        </w:rPr>
        <w:t>wende bietet Potenzial für die Werkzeugmaschinenindustrie</w:t>
      </w:r>
    </w:p>
    <w:p w14:paraId="11258C68" w14:textId="4324C570" w:rsidR="001D15FF" w:rsidRPr="001D15FF" w:rsidRDefault="001D15FF" w:rsidP="002C225D">
      <w:pPr>
        <w:tabs>
          <w:tab w:val="left" w:pos="7654"/>
          <w:tab w:val="right" w:pos="8222"/>
        </w:tabs>
        <w:spacing w:line="360" w:lineRule="auto"/>
        <w:ind w:right="1416"/>
        <w:rPr>
          <w:rFonts w:cs="Arial"/>
          <w:b/>
          <w:bCs/>
          <w:szCs w:val="22"/>
        </w:rPr>
      </w:pPr>
      <w:r w:rsidRPr="001D15FF">
        <w:rPr>
          <w:rFonts w:cs="Arial"/>
          <w:b/>
          <w:bCs/>
          <w:szCs w:val="22"/>
        </w:rPr>
        <w:t xml:space="preserve">Aktuelle VDW-Studie errechnet überdurchschnittliches </w:t>
      </w:r>
      <w:r w:rsidR="001109BA">
        <w:rPr>
          <w:rFonts w:cs="Arial"/>
          <w:b/>
          <w:bCs/>
          <w:szCs w:val="22"/>
        </w:rPr>
        <w:t xml:space="preserve">globales </w:t>
      </w:r>
      <w:r w:rsidRPr="001D15FF">
        <w:rPr>
          <w:rFonts w:cs="Arial"/>
          <w:b/>
          <w:bCs/>
          <w:szCs w:val="22"/>
        </w:rPr>
        <w:t>Investitionswachstum b</w:t>
      </w:r>
      <w:r w:rsidR="00F9789B">
        <w:rPr>
          <w:rFonts w:cs="Arial"/>
          <w:b/>
          <w:bCs/>
          <w:szCs w:val="22"/>
        </w:rPr>
        <w:t>is</w:t>
      </w:r>
      <w:r w:rsidRPr="001D15FF">
        <w:rPr>
          <w:rFonts w:cs="Arial"/>
          <w:b/>
          <w:bCs/>
          <w:szCs w:val="22"/>
        </w:rPr>
        <w:t xml:space="preserve"> 2040</w:t>
      </w:r>
    </w:p>
    <w:p w14:paraId="254F2B18" w14:textId="77777777" w:rsidR="00746AF5" w:rsidRPr="007F4969" w:rsidRDefault="00746AF5" w:rsidP="002C225D">
      <w:pPr>
        <w:tabs>
          <w:tab w:val="left" w:pos="7654"/>
          <w:tab w:val="right" w:pos="8222"/>
        </w:tabs>
        <w:spacing w:line="360" w:lineRule="auto"/>
        <w:ind w:right="1416"/>
        <w:rPr>
          <w:rFonts w:cs="Arial"/>
          <w:b/>
          <w:bCs/>
          <w:sz w:val="28"/>
          <w:szCs w:val="28"/>
        </w:rPr>
      </w:pPr>
    </w:p>
    <w:p w14:paraId="2283FCD7" w14:textId="31FC14DD" w:rsidR="0081295B" w:rsidRPr="009D5098" w:rsidRDefault="00064B48" w:rsidP="002C225D">
      <w:pPr>
        <w:tabs>
          <w:tab w:val="left" w:pos="7654"/>
          <w:tab w:val="right" w:pos="8222"/>
        </w:tabs>
        <w:spacing w:line="360" w:lineRule="auto"/>
        <w:ind w:right="1416"/>
        <w:rPr>
          <w:rFonts w:cs="Arial"/>
          <w:color w:val="FF0000"/>
          <w:szCs w:val="22"/>
        </w:rPr>
      </w:pPr>
      <w:r w:rsidRPr="0081295B">
        <w:rPr>
          <w:rFonts w:cs="Arial"/>
          <w:b/>
          <w:bCs/>
          <w:szCs w:val="22"/>
        </w:rPr>
        <w:t>Frankfurt am Main, 30. März 2022.</w:t>
      </w:r>
      <w:r w:rsidRPr="0081295B">
        <w:rPr>
          <w:rFonts w:cs="Arial"/>
          <w:szCs w:val="22"/>
        </w:rPr>
        <w:t xml:space="preserve"> – </w:t>
      </w:r>
      <w:r w:rsidR="00637B84" w:rsidRPr="0081295B">
        <w:rPr>
          <w:rFonts w:cs="Arial"/>
          <w:szCs w:val="22"/>
        </w:rPr>
        <w:t xml:space="preserve">Die </w:t>
      </w:r>
      <w:r w:rsidR="001D1A9F">
        <w:rPr>
          <w:rFonts w:cs="Arial"/>
          <w:szCs w:val="22"/>
        </w:rPr>
        <w:t xml:space="preserve">jährlichen </w:t>
      </w:r>
      <w:r w:rsidR="00637B84" w:rsidRPr="0081295B">
        <w:rPr>
          <w:rFonts w:cs="Arial"/>
          <w:szCs w:val="22"/>
        </w:rPr>
        <w:t xml:space="preserve">Investitionen in energietechnische Anlagen werden sich </w:t>
      </w:r>
      <w:r w:rsidR="0081295B" w:rsidRPr="0081295B">
        <w:rPr>
          <w:rFonts w:cs="Arial"/>
          <w:szCs w:val="22"/>
        </w:rPr>
        <w:t xml:space="preserve">in </w:t>
      </w:r>
      <w:r w:rsidR="00AC059F">
        <w:rPr>
          <w:rFonts w:cs="Arial"/>
          <w:szCs w:val="22"/>
        </w:rPr>
        <w:t xml:space="preserve">Zukunft </w:t>
      </w:r>
      <w:r w:rsidR="00637B84" w:rsidRPr="0081295B">
        <w:rPr>
          <w:rFonts w:cs="Arial"/>
          <w:szCs w:val="22"/>
        </w:rPr>
        <w:t>mehr als verdopp</w:t>
      </w:r>
      <w:r w:rsidR="0081295B" w:rsidRPr="0081295B">
        <w:rPr>
          <w:rFonts w:cs="Arial"/>
          <w:szCs w:val="22"/>
        </w:rPr>
        <w:t>e</w:t>
      </w:r>
      <w:r w:rsidR="00637B84" w:rsidRPr="0081295B">
        <w:rPr>
          <w:rFonts w:cs="Arial"/>
          <w:szCs w:val="22"/>
        </w:rPr>
        <w:t>ln, von</w:t>
      </w:r>
      <w:r w:rsidR="001109BA">
        <w:rPr>
          <w:rFonts w:cs="Arial"/>
          <w:szCs w:val="22"/>
        </w:rPr>
        <w:t xml:space="preserve"> global</w:t>
      </w:r>
      <w:r w:rsidR="00637B84" w:rsidRPr="0081295B">
        <w:rPr>
          <w:rFonts w:cs="Arial"/>
          <w:szCs w:val="22"/>
        </w:rPr>
        <w:t xml:space="preserve"> 7</w:t>
      </w:r>
      <w:r w:rsidR="00441E89">
        <w:rPr>
          <w:rFonts w:cs="Arial"/>
          <w:szCs w:val="22"/>
        </w:rPr>
        <w:t>62</w:t>
      </w:r>
      <w:r w:rsidR="00637B84" w:rsidRPr="0081295B">
        <w:rPr>
          <w:rFonts w:cs="Arial"/>
          <w:szCs w:val="22"/>
        </w:rPr>
        <w:t xml:space="preserve"> M</w:t>
      </w:r>
      <w:r w:rsidR="007B7659">
        <w:rPr>
          <w:rFonts w:cs="Arial"/>
          <w:szCs w:val="22"/>
        </w:rPr>
        <w:t>rd</w:t>
      </w:r>
      <w:r w:rsidR="00637B84" w:rsidRPr="0081295B">
        <w:rPr>
          <w:rFonts w:cs="Arial"/>
          <w:szCs w:val="22"/>
        </w:rPr>
        <w:t>. Euro 2020 auf 1</w:t>
      </w:r>
      <w:r w:rsidR="007B7659">
        <w:rPr>
          <w:rFonts w:cs="Arial"/>
          <w:szCs w:val="22"/>
        </w:rPr>
        <w:t>.808 Mrd.</w:t>
      </w:r>
      <w:r w:rsidR="00637B84" w:rsidRPr="0081295B">
        <w:rPr>
          <w:rFonts w:cs="Arial"/>
          <w:szCs w:val="22"/>
        </w:rPr>
        <w:t xml:space="preserve"> Euro</w:t>
      </w:r>
      <w:r w:rsidR="0081295B" w:rsidRPr="0081295B">
        <w:rPr>
          <w:rFonts w:cs="Arial"/>
          <w:szCs w:val="22"/>
        </w:rPr>
        <w:t xml:space="preserve"> im Jahr 2040. </w:t>
      </w:r>
      <w:r w:rsidR="004E27A5">
        <w:rPr>
          <w:rFonts w:cs="Arial"/>
          <w:szCs w:val="22"/>
        </w:rPr>
        <w:t>Das entspricht einem jährli</w:t>
      </w:r>
      <w:r w:rsidR="00000547">
        <w:rPr>
          <w:rFonts w:cs="Arial"/>
          <w:szCs w:val="22"/>
        </w:rPr>
        <w:t>c</w:t>
      </w:r>
      <w:r w:rsidR="004E27A5">
        <w:rPr>
          <w:rFonts w:cs="Arial"/>
          <w:szCs w:val="22"/>
        </w:rPr>
        <w:t xml:space="preserve">hen </w:t>
      </w:r>
      <w:r w:rsidR="00000547">
        <w:rPr>
          <w:rFonts w:cs="Arial"/>
          <w:szCs w:val="22"/>
        </w:rPr>
        <w:t xml:space="preserve">realen Wachstum von 4,4 Prozent. </w:t>
      </w:r>
      <w:r w:rsidR="0081295B" w:rsidRPr="0081295B">
        <w:rPr>
          <w:rFonts w:cs="Arial"/>
          <w:szCs w:val="22"/>
        </w:rPr>
        <w:t>D</w:t>
      </w:r>
      <w:r w:rsidR="00FD13D8">
        <w:rPr>
          <w:rFonts w:cs="Arial"/>
          <w:szCs w:val="22"/>
        </w:rPr>
        <w:t>ies</w:t>
      </w:r>
      <w:r w:rsidR="0081295B" w:rsidRPr="0081295B">
        <w:rPr>
          <w:rFonts w:cs="Arial"/>
          <w:szCs w:val="22"/>
        </w:rPr>
        <w:t xml:space="preserve"> hat eine aktuelle Studie des VDW (Verein Deutscher Werkzeugmaschinenfabriken), Frankfurt am Main, in Kooperation mit der Münchner Beratungsgesellschaft </w:t>
      </w:r>
      <w:proofErr w:type="spellStart"/>
      <w:r w:rsidR="0081295B" w:rsidRPr="0081295B">
        <w:rPr>
          <w:rFonts w:cs="Arial"/>
          <w:szCs w:val="22"/>
        </w:rPr>
        <w:t>Strategy</w:t>
      </w:r>
      <w:proofErr w:type="spellEnd"/>
      <w:r w:rsidR="0081295B" w:rsidRPr="0081295B">
        <w:rPr>
          <w:rFonts w:cs="Arial"/>
          <w:szCs w:val="22"/>
        </w:rPr>
        <w:t xml:space="preserve"> Engineers </w:t>
      </w:r>
      <w:r w:rsidR="00F9789B">
        <w:rPr>
          <w:rFonts w:cs="Arial"/>
          <w:szCs w:val="22"/>
        </w:rPr>
        <w:t>er</w:t>
      </w:r>
      <w:r w:rsidR="0081295B" w:rsidRPr="0081295B">
        <w:rPr>
          <w:rFonts w:cs="Arial"/>
          <w:szCs w:val="22"/>
        </w:rPr>
        <w:t xml:space="preserve">rechnet. </w:t>
      </w:r>
      <w:r w:rsidR="00486DC1">
        <w:rPr>
          <w:rFonts w:cs="Arial"/>
          <w:szCs w:val="22"/>
        </w:rPr>
        <w:t>Für die Werkze</w:t>
      </w:r>
      <w:r w:rsidR="00BB2AA4">
        <w:rPr>
          <w:rFonts w:cs="Arial"/>
          <w:szCs w:val="22"/>
        </w:rPr>
        <w:t>u</w:t>
      </w:r>
      <w:r w:rsidR="00486DC1">
        <w:rPr>
          <w:rFonts w:cs="Arial"/>
          <w:szCs w:val="22"/>
        </w:rPr>
        <w:t xml:space="preserve">gmaschinenindustrie </w:t>
      </w:r>
      <w:r w:rsidR="00160805" w:rsidRPr="00160805">
        <w:rPr>
          <w:rFonts w:cs="Arial"/>
          <w:szCs w:val="22"/>
        </w:rPr>
        <w:t xml:space="preserve">ergeben sich eine Reihe von </w:t>
      </w:r>
      <w:proofErr w:type="gramStart"/>
      <w:r w:rsidR="00BD7AB5">
        <w:rPr>
          <w:rFonts w:cs="Arial"/>
          <w:szCs w:val="22"/>
        </w:rPr>
        <w:t>viel versprechenden</w:t>
      </w:r>
      <w:proofErr w:type="gramEnd"/>
      <w:r w:rsidR="00160805" w:rsidRPr="00160805">
        <w:rPr>
          <w:rFonts w:cs="Arial"/>
          <w:szCs w:val="22"/>
        </w:rPr>
        <w:t xml:space="preserve"> Ansatzpunkten, zum Beispiel bei der Fertigung von Getrieben und Lagern in der Windenergie oder bei Kernkomponenten wie Kompressoren, Pumpen, Ventilen in der Elektrolyse, der Brennstoffzelle oder bei den stückzahlbezogen interessanten Wärmepumpen</w:t>
      </w:r>
      <w:r w:rsidR="00BB2AA4">
        <w:rPr>
          <w:rFonts w:cs="Arial"/>
          <w:szCs w:val="22"/>
        </w:rPr>
        <w:t>, berichten die Forscher</w:t>
      </w:r>
      <w:r w:rsidR="00160805" w:rsidRPr="00160805">
        <w:rPr>
          <w:rFonts w:cs="Arial"/>
          <w:szCs w:val="22"/>
        </w:rPr>
        <w:t xml:space="preserve">. </w:t>
      </w:r>
      <w:r w:rsidR="0081295B" w:rsidRPr="009D5098">
        <w:rPr>
          <w:rFonts w:cs="Arial"/>
          <w:color w:val="FF0000"/>
          <w:szCs w:val="22"/>
        </w:rPr>
        <w:t xml:space="preserve"> </w:t>
      </w:r>
    </w:p>
    <w:p w14:paraId="4724B3EB" w14:textId="66170CD2" w:rsidR="0081295B" w:rsidRDefault="0081295B" w:rsidP="002C225D">
      <w:pPr>
        <w:tabs>
          <w:tab w:val="left" w:pos="7654"/>
          <w:tab w:val="right" w:pos="8222"/>
        </w:tabs>
        <w:spacing w:line="360" w:lineRule="auto"/>
        <w:ind w:right="1416"/>
        <w:rPr>
          <w:rFonts w:cs="Arial"/>
          <w:szCs w:val="22"/>
        </w:rPr>
      </w:pPr>
    </w:p>
    <w:p w14:paraId="4AE7E20C" w14:textId="460FD203" w:rsidR="00A55989" w:rsidRPr="001D15FF" w:rsidRDefault="0081295B" w:rsidP="002C225D">
      <w:pPr>
        <w:tabs>
          <w:tab w:val="left" w:pos="7654"/>
          <w:tab w:val="right" w:pos="8222"/>
        </w:tabs>
        <w:spacing w:line="360" w:lineRule="auto"/>
        <w:ind w:right="1416"/>
        <w:rPr>
          <w:rFonts w:cs="Arial"/>
          <w:szCs w:val="22"/>
        </w:rPr>
      </w:pPr>
      <w:r>
        <w:rPr>
          <w:rFonts w:cs="Arial"/>
          <w:szCs w:val="22"/>
        </w:rPr>
        <w:t>Ziel der Studie war es, Chancen und Herausforderungen der Energiewende für die Werk</w:t>
      </w:r>
      <w:r w:rsidR="00A55989">
        <w:rPr>
          <w:rFonts w:cs="Arial"/>
          <w:szCs w:val="22"/>
        </w:rPr>
        <w:t xml:space="preserve">zeugmaschinenindustrie </w:t>
      </w:r>
      <w:r w:rsidR="001109BA">
        <w:rPr>
          <w:rFonts w:cs="Arial"/>
          <w:szCs w:val="22"/>
        </w:rPr>
        <w:t>z</w:t>
      </w:r>
      <w:r w:rsidR="00A55989">
        <w:rPr>
          <w:rFonts w:cs="Arial"/>
          <w:szCs w:val="22"/>
        </w:rPr>
        <w:t xml:space="preserve">u untersuchen. </w:t>
      </w:r>
      <w:r w:rsidR="003E6CE0" w:rsidRPr="003E6CE0">
        <w:rPr>
          <w:rFonts w:cs="Arial"/>
          <w:szCs w:val="22"/>
        </w:rPr>
        <w:t xml:space="preserve">Die </w:t>
      </w:r>
      <w:r w:rsidR="00E249FA">
        <w:rPr>
          <w:rFonts w:cs="Arial"/>
          <w:szCs w:val="22"/>
        </w:rPr>
        <w:t>Untersuchung</w:t>
      </w:r>
      <w:r w:rsidR="003E6CE0" w:rsidRPr="003E6CE0">
        <w:rPr>
          <w:rFonts w:cs="Arial"/>
          <w:szCs w:val="22"/>
        </w:rPr>
        <w:t xml:space="preserve"> betrachtet die g</w:t>
      </w:r>
      <w:r w:rsidR="005F385B">
        <w:rPr>
          <w:rFonts w:cs="Arial"/>
          <w:szCs w:val="22"/>
        </w:rPr>
        <w:t>esamte</w:t>
      </w:r>
      <w:r w:rsidR="003E6CE0" w:rsidRPr="003E6CE0">
        <w:rPr>
          <w:rFonts w:cs="Arial"/>
          <w:szCs w:val="22"/>
        </w:rPr>
        <w:t xml:space="preserve"> Wertschöpfungskette im Bereich Energie, konkret Strom, von der Erzeugung über die Verteilung bis hin zur Speicherung. Den erneuerbaren Energien kommt hierbei eine zentrale Rolle zu. Ebenso </w:t>
      </w:r>
      <w:r w:rsidR="00BD7AB5">
        <w:rPr>
          <w:rFonts w:cs="Arial"/>
          <w:szCs w:val="22"/>
        </w:rPr>
        <w:t xml:space="preserve">werden </w:t>
      </w:r>
      <w:r w:rsidR="003E6CE0" w:rsidRPr="003E6CE0">
        <w:rPr>
          <w:rFonts w:cs="Arial"/>
          <w:szCs w:val="22"/>
        </w:rPr>
        <w:t xml:space="preserve">Wasserstoff, stationäre </w:t>
      </w:r>
      <w:r w:rsidR="005F385B">
        <w:rPr>
          <w:rFonts w:cs="Arial"/>
          <w:szCs w:val="22"/>
        </w:rPr>
        <w:t>und</w:t>
      </w:r>
      <w:r w:rsidR="003E6CE0" w:rsidRPr="003E6CE0">
        <w:rPr>
          <w:rFonts w:cs="Arial"/>
          <w:szCs w:val="22"/>
        </w:rPr>
        <w:t xml:space="preserve"> mobile Brennstoffzellen, Wärmepumpen sowie die Rückgewinnung und Speicherung von Kohlenstoff</w:t>
      </w:r>
      <w:r w:rsidR="00BD7AB5">
        <w:rPr>
          <w:rFonts w:cs="Arial"/>
          <w:szCs w:val="22"/>
        </w:rPr>
        <w:t xml:space="preserve"> betrachtet</w:t>
      </w:r>
      <w:r w:rsidR="003E6CE0" w:rsidRPr="003E6CE0">
        <w:rPr>
          <w:rFonts w:cs="Arial"/>
          <w:szCs w:val="22"/>
        </w:rPr>
        <w:t xml:space="preserve">. </w:t>
      </w:r>
      <w:r w:rsidR="00637B84" w:rsidRPr="00A55989">
        <w:rPr>
          <w:rFonts w:cs="Arial"/>
          <w:szCs w:val="22"/>
        </w:rPr>
        <w:t>„</w:t>
      </w:r>
      <w:r w:rsidR="00064B48" w:rsidRPr="00A55989">
        <w:rPr>
          <w:rFonts w:cs="Arial"/>
          <w:szCs w:val="22"/>
        </w:rPr>
        <w:t xml:space="preserve">Die erklärte Absicht der Bundesregierung, bei der Energiewende aufs Gaspedal zu drücken, wird </w:t>
      </w:r>
      <w:r w:rsidR="00064B48" w:rsidRPr="00A55989">
        <w:rPr>
          <w:rFonts w:cs="Arial"/>
          <w:szCs w:val="22"/>
        </w:rPr>
        <w:lastRenderedPageBreak/>
        <w:t>erschreckend akut. Es ist nicht</w:t>
      </w:r>
      <w:r w:rsidR="00BD7AB5">
        <w:rPr>
          <w:rFonts w:cs="Arial"/>
          <w:szCs w:val="22"/>
        </w:rPr>
        <w:t xml:space="preserve"> </w:t>
      </w:r>
      <w:r w:rsidR="00064B48" w:rsidRPr="00A55989">
        <w:rPr>
          <w:rFonts w:cs="Arial"/>
          <w:szCs w:val="22"/>
        </w:rPr>
        <w:t>nur der</w:t>
      </w:r>
      <w:r w:rsidR="00EB1B75">
        <w:rPr>
          <w:rFonts w:cs="Arial"/>
          <w:szCs w:val="22"/>
        </w:rPr>
        <w:t xml:space="preserve"> me</w:t>
      </w:r>
      <w:r w:rsidR="00FA6658">
        <w:rPr>
          <w:rFonts w:cs="Arial"/>
          <w:szCs w:val="22"/>
        </w:rPr>
        <w:t>nsch</w:t>
      </w:r>
      <w:r w:rsidR="00BD7AB5">
        <w:rPr>
          <w:rFonts w:cs="Arial"/>
          <w:szCs w:val="22"/>
        </w:rPr>
        <w:t>eng</w:t>
      </w:r>
      <w:r w:rsidR="00FA6658">
        <w:rPr>
          <w:rFonts w:cs="Arial"/>
          <w:szCs w:val="22"/>
        </w:rPr>
        <w:t xml:space="preserve">emachte </w:t>
      </w:r>
      <w:r w:rsidR="00064B48" w:rsidRPr="00A55989">
        <w:rPr>
          <w:rFonts w:cs="Arial"/>
          <w:szCs w:val="22"/>
        </w:rPr>
        <w:t xml:space="preserve">Klimawandel, der mehr Tempo erfordert, sondern der reale Krieg in der Ukraine, </w:t>
      </w:r>
      <w:r w:rsidR="00A70A3F">
        <w:rPr>
          <w:rFonts w:cs="Arial"/>
          <w:szCs w:val="22"/>
        </w:rPr>
        <w:t>der</w:t>
      </w:r>
      <w:r w:rsidR="00BD7AB5">
        <w:rPr>
          <w:rFonts w:cs="Arial"/>
          <w:szCs w:val="22"/>
        </w:rPr>
        <w:t xml:space="preserve"> drastisch verdeutlicht, dass wir unabhängig von </w:t>
      </w:r>
      <w:r w:rsidR="00AF42E5">
        <w:rPr>
          <w:rFonts w:cs="Arial"/>
          <w:szCs w:val="22"/>
        </w:rPr>
        <w:t xml:space="preserve">fossilen Brennstoffen </w:t>
      </w:r>
      <w:r w:rsidR="00BD7AB5">
        <w:rPr>
          <w:rFonts w:cs="Arial"/>
          <w:szCs w:val="22"/>
        </w:rPr>
        <w:t>werden müssen</w:t>
      </w:r>
      <w:r w:rsidR="00637B84" w:rsidRPr="00A55989">
        <w:rPr>
          <w:rFonts w:cs="Arial"/>
          <w:szCs w:val="22"/>
        </w:rPr>
        <w:t>“</w:t>
      </w:r>
      <w:r w:rsidR="00AF42E5">
        <w:rPr>
          <w:rFonts w:cs="Arial"/>
          <w:szCs w:val="22"/>
        </w:rPr>
        <w:t>,</w:t>
      </w:r>
      <w:r w:rsidR="00A55989">
        <w:rPr>
          <w:rFonts w:cs="Arial"/>
          <w:szCs w:val="22"/>
        </w:rPr>
        <w:t xml:space="preserve"> sagt Franz-Xaver Bernhard, Vorsitzender des VDW. </w:t>
      </w:r>
      <w:r w:rsidR="001D15FF" w:rsidRPr="001D15FF">
        <w:rPr>
          <w:rFonts w:cs="Arial"/>
          <w:szCs w:val="22"/>
        </w:rPr>
        <w:t>„</w:t>
      </w:r>
      <w:r w:rsidR="00F9789B">
        <w:rPr>
          <w:rFonts w:cs="Arial"/>
          <w:szCs w:val="22"/>
        </w:rPr>
        <w:t>U</w:t>
      </w:r>
      <w:r w:rsidR="001D15FF" w:rsidRPr="001D15FF">
        <w:rPr>
          <w:rFonts w:cs="Arial"/>
          <w:szCs w:val="22"/>
        </w:rPr>
        <w:t xml:space="preserve">nsere Studie </w:t>
      </w:r>
      <w:r w:rsidR="00F9789B">
        <w:rPr>
          <w:rFonts w:cs="Arial"/>
          <w:szCs w:val="22"/>
        </w:rPr>
        <w:t xml:space="preserve">bietet </w:t>
      </w:r>
      <w:r w:rsidR="001D15FF" w:rsidRPr="001D15FF">
        <w:rPr>
          <w:rFonts w:cs="Arial"/>
          <w:szCs w:val="22"/>
        </w:rPr>
        <w:t>zur rechten Zeit</w:t>
      </w:r>
      <w:r w:rsidR="001D15FF">
        <w:rPr>
          <w:rFonts w:cs="Arial"/>
          <w:szCs w:val="22"/>
        </w:rPr>
        <w:t xml:space="preserve"> </w:t>
      </w:r>
      <w:r w:rsidR="001109BA">
        <w:rPr>
          <w:rFonts w:cs="Arial"/>
          <w:szCs w:val="22"/>
        </w:rPr>
        <w:t xml:space="preserve">exklusiv für unsere Mitglieder </w:t>
      </w:r>
      <w:r w:rsidR="00F9789B">
        <w:rPr>
          <w:rFonts w:cs="Arial"/>
          <w:szCs w:val="22"/>
        </w:rPr>
        <w:t>Hilfestellung, inwieweit es sich für Werkzeugmaschinenhersteller lohnt, ihr Kundensegment auf die Energiewirtschaft auszuweiten</w:t>
      </w:r>
      <w:r w:rsidR="001D15FF">
        <w:rPr>
          <w:rFonts w:cs="Arial"/>
          <w:szCs w:val="22"/>
        </w:rPr>
        <w:t xml:space="preserve">“, so Bernhard weiter. </w:t>
      </w:r>
      <w:r w:rsidR="001D15FF" w:rsidRPr="001D15FF">
        <w:rPr>
          <w:rFonts w:cs="Arial"/>
          <w:szCs w:val="22"/>
        </w:rPr>
        <w:t xml:space="preserve"> </w:t>
      </w:r>
    </w:p>
    <w:p w14:paraId="3C7BF41C" w14:textId="77777777" w:rsidR="00A55989" w:rsidRDefault="00A55989" w:rsidP="002C225D">
      <w:pPr>
        <w:tabs>
          <w:tab w:val="left" w:pos="7654"/>
          <w:tab w:val="right" w:pos="8222"/>
        </w:tabs>
        <w:spacing w:line="360" w:lineRule="auto"/>
        <w:ind w:right="1416"/>
        <w:rPr>
          <w:rFonts w:cs="Arial"/>
          <w:sz w:val="28"/>
          <w:szCs w:val="28"/>
        </w:rPr>
      </w:pPr>
    </w:p>
    <w:p w14:paraId="03D39C65" w14:textId="43D088B8" w:rsidR="00A55989" w:rsidRDefault="00AF42E5" w:rsidP="002C225D">
      <w:pPr>
        <w:tabs>
          <w:tab w:val="left" w:pos="7654"/>
          <w:tab w:val="right" w:pos="8222"/>
        </w:tabs>
        <w:spacing w:line="360" w:lineRule="auto"/>
        <w:ind w:right="1416"/>
        <w:rPr>
          <w:rFonts w:cs="Arial"/>
          <w:szCs w:val="22"/>
        </w:rPr>
      </w:pPr>
      <w:r>
        <w:rPr>
          <w:rFonts w:cs="Arial"/>
          <w:szCs w:val="22"/>
        </w:rPr>
        <w:t>De</w:t>
      </w:r>
      <w:r w:rsidR="00F9789B">
        <w:rPr>
          <w:rFonts w:cs="Arial"/>
          <w:szCs w:val="22"/>
        </w:rPr>
        <w:t>r</w:t>
      </w:r>
      <w:r>
        <w:rPr>
          <w:rFonts w:cs="Arial"/>
          <w:szCs w:val="22"/>
        </w:rPr>
        <w:t xml:space="preserve"> Energiesektor</w:t>
      </w:r>
      <w:r w:rsidR="00F9789B">
        <w:rPr>
          <w:rFonts w:cs="Arial"/>
          <w:szCs w:val="22"/>
        </w:rPr>
        <w:t xml:space="preserve"> ist </w:t>
      </w:r>
      <w:r>
        <w:rPr>
          <w:rFonts w:cs="Arial"/>
          <w:szCs w:val="22"/>
        </w:rPr>
        <w:t>für ein Viertel des CO</w:t>
      </w:r>
      <w:r w:rsidRPr="00F9789B">
        <w:rPr>
          <w:rFonts w:cs="Arial"/>
          <w:szCs w:val="22"/>
          <w:vertAlign w:val="subscript"/>
        </w:rPr>
        <w:t>2</w:t>
      </w:r>
      <w:r>
        <w:rPr>
          <w:rFonts w:cs="Arial"/>
          <w:szCs w:val="22"/>
        </w:rPr>
        <w:t>-Ausstosses verantwortlich</w:t>
      </w:r>
      <w:r w:rsidR="00F9789B">
        <w:rPr>
          <w:rFonts w:cs="Arial"/>
          <w:szCs w:val="22"/>
        </w:rPr>
        <w:t xml:space="preserve">. Er spielt daher </w:t>
      </w:r>
      <w:r>
        <w:rPr>
          <w:rFonts w:cs="Arial"/>
          <w:szCs w:val="22"/>
        </w:rPr>
        <w:t>eine Hauptrolle bei der Reduktion von Schadstoffen. Soll d</w:t>
      </w:r>
      <w:r w:rsidR="003A34F6">
        <w:rPr>
          <w:rFonts w:cs="Arial"/>
          <w:szCs w:val="22"/>
        </w:rPr>
        <w:t xml:space="preserve">ie Begrenzung der Erderwärmung auf </w:t>
      </w:r>
      <w:r>
        <w:rPr>
          <w:rFonts w:cs="Arial"/>
          <w:szCs w:val="22"/>
        </w:rPr>
        <w:t>1,5-Grad</w:t>
      </w:r>
      <w:r w:rsidR="003A34F6">
        <w:rPr>
          <w:rFonts w:cs="Arial"/>
          <w:szCs w:val="22"/>
        </w:rPr>
        <w:t xml:space="preserve"> </w:t>
      </w:r>
      <w:r>
        <w:rPr>
          <w:rFonts w:cs="Arial"/>
          <w:szCs w:val="22"/>
        </w:rPr>
        <w:t>bis 2050</w:t>
      </w:r>
      <w:r w:rsidR="009D7EC0">
        <w:rPr>
          <w:rFonts w:cs="Arial"/>
          <w:szCs w:val="22"/>
        </w:rPr>
        <w:t xml:space="preserve"> erreicht werden</w:t>
      </w:r>
      <w:r>
        <w:rPr>
          <w:rFonts w:cs="Arial"/>
          <w:szCs w:val="22"/>
        </w:rPr>
        <w:t xml:space="preserve">, zu dem sich viele </w:t>
      </w:r>
      <w:r w:rsidR="009D7EC0">
        <w:rPr>
          <w:rFonts w:cs="Arial"/>
          <w:szCs w:val="22"/>
        </w:rPr>
        <w:t>Industries</w:t>
      </w:r>
      <w:r>
        <w:rPr>
          <w:rFonts w:cs="Arial"/>
          <w:szCs w:val="22"/>
        </w:rPr>
        <w:t xml:space="preserve">taaten bekannt haben, </w:t>
      </w:r>
      <w:r w:rsidR="00705F0B">
        <w:rPr>
          <w:rFonts w:cs="Arial"/>
          <w:szCs w:val="22"/>
        </w:rPr>
        <w:t xml:space="preserve">muss massiv investiert werden. </w:t>
      </w:r>
      <w:r w:rsidR="009D7EC0">
        <w:rPr>
          <w:rFonts w:cs="Arial"/>
          <w:szCs w:val="22"/>
        </w:rPr>
        <w:t>Z</w:t>
      </w:r>
      <w:r w:rsidR="00705F0B">
        <w:rPr>
          <w:rFonts w:cs="Arial"/>
          <w:szCs w:val="22"/>
        </w:rPr>
        <w:t xml:space="preserve">entrale Felder sind der Ausbau emissionsarmer Energien, der Stromnetzausbau und der Aufbau einer Wasserstoffwirtschaft. </w:t>
      </w:r>
      <w:r>
        <w:rPr>
          <w:rFonts w:cs="Arial"/>
          <w:szCs w:val="22"/>
        </w:rPr>
        <w:t xml:space="preserve"> </w:t>
      </w:r>
    </w:p>
    <w:p w14:paraId="176B4165" w14:textId="43AD8F00" w:rsidR="00842C1D" w:rsidRDefault="00842C1D" w:rsidP="002C225D">
      <w:pPr>
        <w:tabs>
          <w:tab w:val="left" w:pos="7654"/>
          <w:tab w:val="right" w:pos="8222"/>
        </w:tabs>
        <w:spacing w:line="360" w:lineRule="auto"/>
        <w:ind w:right="1416"/>
        <w:rPr>
          <w:rFonts w:cs="Arial"/>
          <w:szCs w:val="22"/>
        </w:rPr>
      </w:pPr>
    </w:p>
    <w:p w14:paraId="191620EE" w14:textId="4A221D89" w:rsidR="00186BE6" w:rsidRDefault="00186BE6" w:rsidP="00186BE6">
      <w:pPr>
        <w:tabs>
          <w:tab w:val="left" w:pos="7654"/>
          <w:tab w:val="right" w:pos="8222"/>
        </w:tabs>
        <w:spacing w:line="360" w:lineRule="auto"/>
        <w:ind w:right="1416"/>
        <w:rPr>
          <w:rFonts w:cs="Arial"/>
          <w:szCs w:val="22"/>
        </w:rPr>
      </w:pPr>
      <w:r w:rsidRPr="00186BE6">
        <w:rPr>
          <w:rFonts w:cs="Arial"/>
          <w:szCs w:val="22"/>
        </w:rPr>
        <w:t>Die Investitionen fließen</w:t>
      </w:r>
      <w:r w:rsidR="00BD7AB5">
        <w:rPr>
          <w:rFonts w:cs="Arial"/>
          <w:szCs w:val="22"/>
        </w:rPr>
        <w:t xml:space="preserve"> daher auch</w:t>
      </w:r>
      <w:r w:rsidRPr="00186BE6">
        <w:rPr>
          <w:rFonts w:cs="Arial"/>
          <w:szCs w:val="22"/>
        </w:rPr>
        <w:t xml:space="preserve"> vorrangig in emissionsfreie Technologien wie Solarkraft und Windkraft sowie Befähigungstechnologien der Energiewende wie etwa den Ausbau der Stromnetze, Kohlenstoffemissionsreduzierung (CCUS), den Aufbau einer Wasserstoffwirtschaft und Wärmepumpen.</w:t>
      </w:r>
    </w:p>
    <w:p w14:paraId="65C9F7C5" w14:textId="77777777" w:rsidR="009D5098" w:rsidRPr="00186BE6" w:rsidRDefault="009D5098" w:rsidP="00186BE6">
      <w:pPr>
        <w:tabs>
          <w:tab w:val="left" w:pos="7654"/>
          <w:tab w:val="right" w:pos="8222"/>
        </w:tabs>
        <w:spacing w:line="360" w:lineRule="auto"/>
        <w:ind w:right="1416"/>
        <w:rPr>
          <w:rFonts w:cs="Arial"/>
          <w:szCs w:val="22"/>
        </w:rPr>
      </w:pPr>
    </w:p>
    <w:p w14:paraId="00FA17CB" w14:textId="2C3D39F6" w:rsidR="00186BE6" w:rsidRPr="009D5098" w:rsidRDefault="00186BE6" w:rsidP="009D5098">
      <w:pPr>
        <w:pStyle w:val="Listenabsatz"/>
        <w:numPr>
          <w:ilvl w:val="0"/>
          <w:numId w:val="3"/>
        </w:numPr>
        <w:tabs>
          <w:tab w:val="left" w:pos="7654"/>
          <w:tab w:val="right" w:pos="8222"/>
        </w:tabs>
        <w:spacing w:line="360" w:lineRule="auto"/>
        <w:ind w:right="1416"/>
        <w:rPr>
          <w:rFonts w:ascii="Arial" w:hAnsi="Arial" w:cs="Arial"/>
          <w:sz w:val="22"/>
          <w:szCs w:val="22"/>
        </w:rPr>
      </w:pPr>
      <w:r w:rsidRPr="009D5098">
        <w:rPr>
          <w:rFonts w:ascii="Arial" w:hAnsi="Arial" w:cs="Arial"/>
          <w:sz w:val="22"/>
          <w:szCs w:val="22"/>
        </w:rPr>
        <w:t xml:space="preserve">Auf die </w:t>
      </w:r>
      <w:proofErr w:type="spellStart"/>
      <w:r w:rsidRPr="009D5098">
        <w:rPr>
          <w:rFonts w:ascii="Arial" w:hAnsi="Arial" w:cs="Arial"/>
          <w:sz w:val="22"/>
          <w:szCs w:val="22"/>
        </w:rPr>
        <w:t>Erschließung</w:t>
      </w:r>
      <w:proofErr w:type="spellEnd"/>
      <w:r w:rsidRPr="009D5098">
        <w:rPr>
          <w:rFonts w:ascii="Arial" w:hAnsi="Arial" w:cs="Arial"/>
          <w:sz w:val="22"/>
          <w:szCs w:val="22"/>
        </w:rPr>
        <w:t xml:space="preserve"> </w:t>
      </w:r>
      <w:proofErr w:type="spellStart"/>
      <w:r w:rsidRPr="009D5098">
        <w:rPr>
          <w:rFonts w:ascii="Arial" w:hAnsi="Arial" w:cs="Arial"/>
          <w:sz w:val="22"/>
          <w:szCs w:val="22"/>
        </w:rPr>
        <w:t>regenerative</w:t>
      </w:r>
      <w:r w:rsidR="004B5E23">
        <w:rPr>
          <w:rFonts w:ascii="Arial" w:hAnsi="Arial" w:cs="Arial"/>
          <w:sz w:val="22"/>
          <w:szCs w:val="22"/>
        </w:rPr>
        <w:t>r</w:t>
      </w:r>
      <w:proofErr w:type="spellEnd"/>
      <w:r w:rsidRPr="009D5098">
        <w:rPr>
          <w:rFonts w:ascii="Arial" w:hAnsi="Arial" w:cs="Arial"/>
          <w:sz w:val="22"/>
          <w:szCs w:val="22"/>
        </w:rPr>
        <w:t xml:space="preserve"> </w:t>
      </w:r>
      <w:proofErr w:type="spellStart"/>
      <w:r w:rsidRPr="009D5098">
        <w:rPr>
          <w:rFonts w:ascii="Arial" w:hAnsi="Arial" w:cs="Arial"/>
          <w:sz w:val="22"/>
          <w:szCs w:val="22"/>
        </w:rPr>
        <w:t>Energiequellen</w:t>
      </w:r>
      <w:proofErr w:type="spellEnd"/>
      <w:r w:rsidRPr="009D5098">
        <w:rPr>
          <w:rFonts w:ascii="Arial" w:hAnsi="Arial" w:cs="Arial"/>
          <w:sz w:val="22"/>
          <w:szCs w:val="22"/>
        </w:rPr>
        <w:t xml:space="preserve"> (</w:t>
      </w:r>
      <w:proofErr w:type="spellStart"/>
      <w:r w:rsidRPr="009D5098">
        <w:rPr>
          <w:rFonts w:ascii="Arial" w:hAnsi="Arial" w:cs="Arial"/>
          <w:sz w:val="22"/>
          <w:szCs w:val="22"/>
        </w:rPr>
        <w:t>Windkraft</w:t>
      </w:r>
      <w:proofErr w:type="spellEnd"/>
      <w:r w:rsidRPr="009D5098">
        <w:rPr>
          <w:rFonts w:ascii="Arial" w:hAnsi="Arial" w:cs="Arial"/>
          <w:sz w:val="22"/>
          <w:szCs w:val="22"/>
        </w:rPr>
        <w:t xml:space="preserve">, </w:t>
      </w:r>
      <w:proofErr w:type="spellStart"/>
      <w:r w:rsidRPr="009D5098">
        <w:rPr>
          <w:rFonts w:ascii="Arial" w:hAnsi="Arial" w:cs="Arial"/>
          <w:sz w:val="22"/>
          <w:szCs w:val="22"/>
        </w:rPr>
        <w:t>Solarkraft</w:t>
      </w:r>
      <w:proofErr w:type="spellEnd"/>
      <w:r w:rsidRPr="009D5098">
        <w:rPr>
          <w:rFonts w:ascii="Arial" w:hAnsi="Arial" w:cs="Arial"/>
          <w:sz w:val="22"/>
          <w:szCs w:val="22"/>
        </w:rPr>
        <w:t xml:space="preserve">, </w:t>
      </w:r>
      <w:proofErr w:type="spellStart"/>
      <w:r w:rsidRPr="009D5098">
        <w:rPr>
          <w:rFonts w:ascii="Arial" w:hAnsi="Arial" w:cs="Arial"/>
          <w:sz w:val="22"/>
          <w:szCs w:val="22"/>
        </w:rPr>
        <w:t>Wasserkraft</w:t>
      </w:r>
      <w:proofErr w:type="spellEnd"/>
      <w:r w:rsidRPr="009D5098">
        <w:rPr>
          <w:rFonts w:ascii="Arial" w:hAnsi="Arial" w:cs="Arial"/>
          <w:sz w:val="22"/>
          <w:szCs w:val="22"/>
        </w:rPr>
        <w:t xml:space="preserve">) </w:t>
      </w:r>
      <w:proofErr w:type="spellStart"/>
      <w:r w:rsidRPr="009D5098">
        <w:rPr>
          <w:rFonts w:ascii="Arial" w:hAnsi="Arial" w:cs="Arial"/>
          <w:sz w:val="22"/>
          <w:szCs w:val="22"/>
        </w:rPr>
        <w:t>entfallen</w:t>
      </w:r>
      <w:proofErr w:type="spellEnd"/>
      <w:r w:rsidRPr="009D5098">
        <w:rPr>
          <w:rFonts w:ascii="Arial" w:hAnsi="Arial" w:cs="Arial"/>
          <w:sz w:val="22"/>
          <w:szCs w:val="22"/>
        </w:rPr>
        <w:t xml:space="preserve"> </w:t>
      </w:r>
      <w:proofErr w:type="spellStart"/>
      <w:r w:rsidRPr="009D5098">
        <w:rPr>
          <w:rFonts w:ascii="Arial" w:hAnsi="Arial" w:cs="Arial"/>
          <w:sz w:val="22"/>
          <w:szCs w:val="22"/>
        </w:rPr>
        <w:t>dabei</w:t>
      </w:r>
      <w:proofErr w:type="spellEnd"/>
      <w:r w:rsidRPr="009D5098">
        <w:rPr>
          <w:rFonts w:ascii="Arial" w:hAnsi="Arial" w:cs="Arial"/>
          <w:sz w:val="22"/>
          <w:szCs w:val="22"/>
        </w:rPr>
        <w:t xml:space="preserve"> derzeit 288 Mrd. </w:t>
      </w:r>
      <w:r w:rsidR="000A2A88">
        <w:rPr>
          <w:rFonts w:ascii="Arial" w:hAnsi="Arial" w:cs="Arial"/>
          <w:sz w:val="22"/>
          <w:szCs w:val="22"/>
        </w:rPr>
        <w:t>Euro</w:t>
      </w:r>
      <w:r w:rsidRPr="009D5098">
        <w:rPr>
          <w:rFonts w:ascii="Arial" w:hAnsi="Arial" w:cs="Arial"/>
          <w:sz w:val="22"/>
          <w:szCs w:val="22"/>
        </w:rPr>
        <w:t xml:space="preserve">, die bis 2040 auf 569 Mrd. </w:t>
      </w:r>
      <w:r w:rsidR="000A2A88">
        <w:rPr>
          <w:rFonts w:ascii="Arial" w:hAnsi="Arial" w:cs="Arial"/>
          <w:sz w:val="22"/>
          <w:szCs w:val="22"/>
        </w:rPr>
        <w:t>Euro</w:t>
      </w:r>
      <w:r w:rsidRPr="009D5098">
        <w:rPr>
          <w:rFonts w:ascii="Arial" w:hAnsi="Arial" w:cs="Arial"/>
          <w:sz w:val="22"/>
          <w:szCs w:val="22"/>
        </w:rPr>
        <w:t xml:space="preserve"> </w:t>
      </w:r>
      <w:proofErr w:type="spellStart"/>
      <w:r w:rsidRPr="009D5098">
        <w:rPr>
          <w:rFonts w:ascii="Arial" w:hAnsi="Arial" w:cs="Arial"/>
          <w:sz w:val="22"/>
          <w:szCs w:val="22"/>
        </w:rPr>
        <w:t>anwachsen</w:t>
      </w:r>
      <w:proofErr w:type="spellEnd"/>
      <w:r w:rsidRPr="009D5098">
        <w:rPr>
          <w:rFonts w:ascii="Arial" w:hAnsi="Arial" w:cs="Arial"/>
          <w:sz w:val="22"/>
          <w:szCs w:val="22"/>
        </w:rPr>
        <w:t>.</w:t>
      </w:r>
    </w:p>
    <w:p w14:paraId="156F653F" w14:textId="3750996A" w:rsidR="00186BE6" w:rsidRPr="009D5098" w:rsidRDefault="00186BE6" w:rsidP="009D5098">
      <w:pPr>
        <w:pStyle w:val="Listenabsatz"/>
        <w:numPr>
          <w:ilvl w:val="0"/>
          <w:numId w:val="3"/>
        </w:numPr>
        <w:tabs>
          <w:tab w:val="left" w:pos="7654"/>
          <w:tab w:val="right" w:pos="8222"/>
        </w:tabs>
        <w:spacing w:line="360" w:lineRule="auto"/>
        <w:ind w:right="1416"/>
        <w:rPr>
          <w:rFonts w:ascii="Arial" w:hAnsi="Arial" w:cs="Arial"/>
          <w:sz w:val="22"/>
          <w:szCs w:val="22"/>
        </w:rPr>
      </w:pPr>
      <w:r w:rsidRPr="009D5098">
        <w:rPr>
          <w:rFonts w:ascii="Arial" w:hAnsi="Arial" w:cs="Arial"/>
          <w:sz w:val="22"/>
          <w:szCs w:val="22"/>
        </w:rPr>
        <w:t xml:space="preserve">Auch in den </w:t>
      </w:r>
      <w:proofErr w:type="spellStart"/>
      <w:r w:rsidRPr="009D5098">
        <w:rPr>
          <w:rFonts w:ascii="Arial" w:hAnsi="Arial" w:cs="Arial"/>
          <w:sz w:val="22"/>
          <w:szCs w:val="22"/>
        </w:rPr>
        <w:t>weltweiten</w:t>
      </w:r>
      <w:proofErr w:type="spellEnd"/>
      <w:r w:rsidRPr="009D5098">
        <w:rPr>
          <w:rFonts w:ascii="Arial" w:hAnsi="Arial" w:cs="Arial"/>
          <w:sz w:val="22"/>
          <w:szCs w:val="22"/>
        </w:rPr>
        <w:t xml:space="preserve"> </w:t>
      </w:r>
      <w:proofErr w:type="spellStart"/>
      <w:r w:rsidRPr="009D5098">
        <w:rPr>
          <w:rFonts w:ascii="Arial" w:hAnsi="Arial" w:cs="Arial"/>
          <w:sz w:val="22"/>
          <w:szCs w:val="22"/>
        </w:rPr>
        <w:t>Ausbau</w:t>
      </w:r>
      <w:proofErr w:type="spellEnd"/>
      <w:r w:rsidRPr="009D5098">
        <w:rPr>
          <w:rFonts w:ascii="Arial" w:hAnsi="Arial" w:cs="Arial"/>
          <w:sz w:val="22"/>
          <w:szCs w:val="22"/>
        </w:rPr>
        <w:t xml:space="preserve"> </w:t>
      </w:r>
      <w:proofErr w:type="spellStart"/>
      <w:r w:rsidRPr="009D5098">
        <w:rPr>
          <w:rFonts w:ascii="Arial" w:hAnsi="Arial" w:cs="Arial"/>
          <w:sz w:val="22"/>
          <w:szCs w:val="22"/>
        </w:rPr>
        <w:t>zur</w:t>
      </w:r>
      <w:proofErr w:type="spellEnd"/>
      <w:r w:rsidRPr="009D5098">
        <w:rPr>
          <w:rFonts w:ascii="Arial" w:hAnsi="Arial" w:cs="Arial"/>
          <w:sz w:val="22"/>
          <w:szCs w:val="22"/>
        </w:rPr>
        <w:t xml:space="preserve"> </w:t>
      </w:r>
      <w:proofErr w:type="spellStart"/>
      <w:r w:rsidRPr="009D5098">
        <w:rPr>
          <w:rFonts w:ascii="Arial" w:hAnsi="Arial" w:cs="Arial"/>
          <w:sz w:val="22"/>
          <w:szCs w:val="22"/>
        </w:rPr>
        <w:t>Stabilisierung</w:t>
      </w:r>
      <w:proofErr w:type="spellEnd"/>
      <w:r w:rsidRPr="009D5098">
        <w:rPr>
          <w:rFonts w:ascii="Arial" w:hAnsi="Arial" w:cs="Arial"/>
          <w:sz w:val="22"/>
          <w:szCs w:val="22"/>
        </w:rPr>
        <w:t xml:space="preserve"> der Versorgungssicherheit bei zunehmender Volatilität durch die Zunahme an erneuerbaren Energieträgern muss in Zukunft investiert </w:t>
      </w:r>
      <w:r w:rsidR="004B5E23">
        <w:rPr>
          <w:rFonts w:ascii="Arial" w:hAnsi="Arial" w:cs="Arial"/>
          <w:sz w:val="22"/>
          <w:szCs w:val="22"/>
        </w:rPr>
        <w:t>warden.</w:t>
      </w:r>
      <w:r w:rsidRPr="009D5098">
        <w:rPr>
          <w:rFonts w:ascii="Arial" w:hAnsi="Arial" w:cs="Arial"/>
          <w:sz w:val="22"/>
          <w:szCs w:val="22"/>
        </w:rPr>
        <w:t xml:space="preserve"> Die </w:t>
      </w:r>
      <w:proofErr w:type="spellStart"/>
      <w:r w:rsidRPr="009D5098">
        <w:rPr>
          <w:rFonts w:ascii="Arial" w:hAnsi="Arial" w:cs="Arial"/>
          <w:sz w:val="22"/>
          <w:szCs w:val="22"/>
        </w:rPr>
        <w:t>Investitionen</w:t>
      </w:r>
      <w:proofErr w:type="spellEnd"/>
      <w:r w:rsidRPr="009D5098">
        <w:rPr>
          <w:rFonts w:ascii="Arial" w:hAnsi="Arial" w:cs="Arial"/>
          <w:sz w:val="22"/>
          <w:szCs w:val="22"/>
        </w:rPr>
        <w:t xml:space="preserve"> ins </w:t>
      </w:r>
      <w:proofErr w:type="spellStart"/>
      <w:r w:rsidRPr="009D5098">
        <w:rPr>
          <w:rFonts w:ascii="Arial" w:hAnsi="Arial" w:cs="Arial"/>
          <w:sz w:val="22"/>
          <w:szCs w:val="22"/>
        </w:rPr>
        <w:t>Stromnetz</w:t>
      </w:r>
      <w:proofErr w:type="spellEnd"/>
      <w:r w:rsidRPr="009D5098">
        <w:rPr>
          <w:rFonts w:ascii="Arial" w:hAnsi="Arial" w:cs="Arial"/>
          <w:sz w:val="22"/>
          <w:szCs w:val="22"/>
        </w:rPr>
        <w:t xml:space="preserve"> </w:t>
      </w:r>
      <w:proofErr w:type="spellStart"/>
      <w:r w:rsidRPr="009D5098">
        <w:rPr>
          <w:rFonts w:ascii="Arial" w:hAnsi="Arial" w:cs="Arial"/>
          <w:sz w:val="22"/>
          <w:szCs w:val="22"/>
        </w:rPr>
        <w:t>wachsen</w:t>
      </w:r>
      <w:proofErr w:type="spellEnd"/>
      <w:r w:rsidRPr="009D5098">
        <w:rPr>
          <w:rFonts w:ascii="Arial" w:hAnsi="Arial" w:cs="Arial"/>
          <w:sz w:val="22"/>
          <w:szCs w:val="22"/>
        </w:rPr>
        <w:t xml:space="preserve"> dadurch von derzeit etwa 220 Mrd. </w:t>
      </w:r>
      <w:r w:rsidR="000A2A88">
        <w:rPr>
          <w:rFonts w:ascii="Arial" w:hAnsi="Arial" w:cs="Arial"/>
          <w:sz w:val="22"/>
          <w:szCs w:val="22"/>
        </w:rPr>
        <w:t>Euro</w:t>
      </w:r>
      <w:r w:rsidRPr="009D5098">
        <w:rPr>
          <w:rFonts w:ascii="Arial" w:hAnsi="Arial" w:cs="Arial"/>
          <w:sz w:val="22"/>
          <w:szCs w:val="22"/>
        </w:rPr>
        <w:t xml:space="preserve"> auf </w:t>
      </w:r>
      <w:proofErr w:type="spellStart"/>
      <w:r w:rsidR="000A2A88">
        <w:rPr>
          <w:rFonts w:ascii="Arial" w:hAnsi="Arial" w:cs="Arial"/>
          <w:sz w:val="22"/>
          <w:szCs w:val="22"/>
        </w:rPr>
        <w:t>mehr</w:t>
      </w:r>
      <w:proofErr w:type="spellEnd"/>
      <w:r w:rsidR="000A2A88">
        <w:rPr>
          <w:rFonts w:ascii="Arial" w:hAnsi="Arial" w:cs="Arial"/>
          <w:sz w:val="22"/>
          <w:szCs w:val="22"/>
        </w:rPr>
        <w:t xml:space="preserve"> </w:t>
      </w:r>
      <w:proofErr w:type="spellStart"/>
      <w:r w:rsidR="000A2A88">
        <w:rPr>
          <w:rFonts w:ascii="Arial" w:hAnsi="Arial" w:cs="Arial"/>
          <w:sz w:val="22"/>
          <w:szCs w:val="22"/>
        </w:rPr>
        <w:t>als</w:t>
      </w:r>
      <w:proofErr w:type="spellEnd"/>
      <w:r w:rsidRPr="009D5098">
        <w:rPr>
          <w:rFonts w:ascii="Arial" w:hAnsi="Arial" w:cs="Arial"/>
          <w:sz w:val="22"/>
          <w:szCs w:val="22"/>
        </w:rPr>
        <w:t xml:space="preserve"> 600 </w:t>
      </w:r>
      <w:proofErr w:type="spellStart"/>
      <w:r w:rsidRPr="009D5098">
        <w:rPr>
          <w:rFonts w:ascii="Arial" w:hAnsi="Arial" w:cs="Arial"/>
          <w:sz w:val="22"/>
          <w:szCs w:val="22"/>
        </w:rPr>
        <w:t>Mrd</w:t>
      </w:r>
      <w:proofErr w:type="spellEnd"/>
      <w:r w:rsidRPr="009D5098">
        <w:rPr>
          <w:rFonts w:ascii="Arial" w:hAnsi="Arial" w:cs="Arial"/>
          <w:sz w:val="22"/>
          <w:szCs w:val="22"/>
        </w:rPr>
        <w:t xml:space="preserve">. </w:t>
      </w:r>
      <w:r w:rsidR="000A2A88">
        <w:rPr>
          <w:rFonts w:ascii="Arial" w:hAnsi="Arial" w:cs="Arial"/>
          <w:sz w:val="22"/>
          <w:szCs w:val="22"/>
        </w:rPr>
        <w:t>Euro</w:t>
      </w:r>
      <w:r w:rsidRPr="009D5098">
        <w:rPr>
          <w:rFonts w:ascii="Arial" w:hAnsi="Arial" w:cs="Arial"/>
          <w:sz w:val="22"/>
          <w:szCs w:val="22"/>
        </w:rPr>
        <w:t xml:space="preserve"> </w:t>
      </w:r>
      <w:proofErr w:type="spellStart"/>
      <w:r w:rsidRPr="009D5098">
        <w:rPr>
          <w:rFonts w:ascii="Arial" w:hAnsi="Arial" w:cs="Arial"/>
          <w:sz w:val="22"/>
          <w:szCs w:val="22"/>
        </w:rPr>
        <w:t>im</w:t>
      </w:r>
      <w:proofErr w:type="spellEnd"/>
      <w:r w:rsidRPr="009D5098">
        <w:rPr>
          <w:rFonts w:ascii="Arial" w:hAnsi="Arial" w:cs="Arial"/>
          <w:sz w:val="22"/>
          <w:szCs w:val="22"/>
        </w:rPr>
        <w:t xml:space="preserve"> </w:t>
      </w:r>
      <w:proofErr w:type="spellStart"/>
      <w:r w:rsidRPr="009D5098">
        <w:rPr>
          <w:rFonts w:ascii="Arial" w:hAnsi="Arial" w:cs="Arial"/>
          <w:sz w:val="22"/>
          <w:szCs w:val="22"/>
        </w:rPr>
        <w:t>Jahr</w:t>
      </w:r>
      <w:proofErr w:type="spellEnd"/>
      <w:r w:rsidRPr="009D5098">
        <w:rPr>
          <w:rFonts w:ascii="Arial" w:hAnsi="Arial" w:cs="Arial"/>
          <w:sz w:val="22"/>
          <w:szCs w:val="22"/>
        </w:rPr>
        <w:t xml:space="preserve"> 2040</w:t>
      </w:r>
      <w:r w:rsidR="004B5E23">
        <w:rPr>
          <w:rFonts w:ascii="Arial" w:hAnsi="Arial" w:cs="Arial"/>
          <w:sz w:val="22"/>
          <w:szCs w:val="22"/>
        </w:rPr>
        <w:t xml:space="preserve"> an</w:t>
      </w:r>
      <w:r w:rsidRPr="009D5098">
        <w:rPr>
          <w:rFonts w:ascii="Arial" w:hAnsi="Arial" w:cs="Arial"/>
          <w:sz w:val="22"/>
          <w:szCs w:val="22"/>
        </w:rPr>
        <w:t>.</w:t>
      </w:r>
    </w:p>
    <w:p w14:paraId="6D8BD297" w14:textId="1B165D20" w:rsidR="00186BE6" w:rsidRPr="009D5098" w:rsidRDefault="00186BE6" w:rsidP="009D5098">
      <w:pPr>
        <w:pStyle w:val="Listenabsatz"/>
        <w:numPr>
          <w:ilvl w:val="0"/>
          <w:numId w:val="3"/>
        </w:numPr>
        <w:tabs>
          <w:tab w:val="left" w:pos="7654"/>
          <w:tab w:val="right" w:pos="8222"/>
        </w:tabs>
        <w:spacing w:line="360" w:lineRule="auto"/>
        <w:ind w:right="1416"/>
        <w:rPr>
          <w:rFonts w:ascii="Arial" w:hAnsi="Arial" w:cs="Arial"/>
          <w:sz w:val="22"/>
          <w:szCs w:val="22"/>
        </w:rPr>
      </w:pPr>
      <w:proofErr w:type="spellStart"/>
      <w:r w:rsidRPr="009D5098">
        <w:rPr>
          <w:rFonts w:ascii="Arial" w:hAnsi="Arial" w:cs="Arial"/>
          <w:sz w:val="22"/>
          <w:szCs w:val="22"/>
        </w:rPr>
        <w:t>Ebenso</w:t>
      </w:r>
      <w:proofErr w:type="spellEnd"/>
      <w:r w:rsidRPr="009D5098">
        <w:rPr>
          <w:rFonts w:ascii="Arial" w:hAnsi="Arial" w:cs="Arial"/>
          <w:sz w:val="22"/>
          <w:szCs w:val="22"/>
        </w:rPr>
        <w:t xml:space="preserve"> </w:t>
      </w:r>
      <w:proofErr w:type="spellStart"/>
      <w:r w:rsidRPr="009D5098">
        <w:rPr>
          <w:rFonts w:ascii="Arial" w:hAnsi="Arial" w:cs="Arial"/>
          <w:sz w:val="22"/>
          <w:szCs w:val="22"/>
        </w:rPr>
        <w:t>wird</w:t>
      </w:r>
      <w:proofErr w:type="spellEnd"/>
      <w:r w:rsidRPr="009D5098">
        <w:rPr>
          <w:rFonts w:ascii="Arial" w:hAnsi="Arial" w:cs="Arial"/>
          <w:sz w:val="22"/>
          <w:szCs w:val="22"/>
        </w:rPr>
        <w:t xml:space="preserve"> </w:t>
      </w:r>
      <w:proofErr w:type="spellStart"/>
      <w:r w:rsidRPr="009D5098">
        <w:rPr>
          <w:rFonts w:ascii="Arial" w:hAnsi="Arial" w:cs="Arial"/>
          <w:sz w:val="22"/>
          <w:szCs w:val="22"/>
        </w:rPr>
        <w:t>beim</w:t>
      </w:r>
      <w:proofErr w:type="spellEnd"/>
      <w:r w:rsidRPr="009D5098">
        <w:rPr>
          <w:rFonts w:ascii="Arial" w:hAnsi="Arial" w:cs="Arial"/>
          <w:sz w:val="22"/>
          <w:szCs w:val="22"/>
        </w:rPr>
        <w:t xml:space="preserve"> Aufbau </w:t>
      </w:r>
      <w:proofErr w:type="spellStart"/>
      <w:r w:rsidRPr="009D5098">
        <w:rPr>
          <w:rFonts w:ascii="Arial" w:hAnsi="Arial" w:cs="Arial"/>
          <w:sz w:val="22"/>
          <w:szCs w:val="22"/>
        </w:rPr>
        <w:t>einer</w:t>
      </w:r>
      <w:proofErr w:type="spellEnd"/>
      <w:r w:rsidRPr="009D5098">
        <w:rPr>
          <w:rFonts w:ascii="Arial" w:hAnsi="Arial" w:cs="Arial"/>
          <w:sz w:val="22"/>
          <w:szCs w:val="22"/>
        </w:rPr>
        <w:t xml:space="preserve"> </w:t>
      </w:r>
      <w:proofErr w:type="spellStart"/>
      <w:r w:rsidRPr="009D5098">
        <w:rPr>
          <w:rFonts w:ascii="Arial" w:hAnsi="Arial" w:cs="Arial"/>
          <w:sz w:val="22"/>
          <w:szCs w:val="22"/>
        </w:rPr>
        <w:t>Wasserstoffwirtschaft</w:t>
      </w:r>
      <w:proofErr w:type="spellEnd"/>
      <w:r w:rsidRPr="009D5098">
        <w:rPr>
          <w:rFonts w:ascii="Arial" w:hAnsi="Arial" w:cs="Arial"/>
          <w:sz w:val="22"/>
          <w:szCs w:val="22"/>
        </w:rPr>
        <w:t xml:space="preserve"> </w:t>
      </w:r>
      <w:proofErr w:type="spellStart"/>
      <w:r w:rsidRPr="009D5098">
        <w:rPr>
          <w:rFonts w:ascii="Arial" w:hAnsi="Arial" w:cs="Arial"/>
          <w:sz w:val="22"/>
          <w:szCs w:val="22"/>
        </w:rPr>
        <w:t>sowie</w:t>
      </w:r>
      <w:proofErr w:type="spellEnd"/>
      <w:r w:rsidRPr="009D5098">
        <w:rPr>
          <w:rFonts w:ascii="Arial" w:hAnsi="Arial" w:cs="Arial"/>
          <w:sz w:val="22"/>
          <w:szCs w:val="22"/>
        </w:rPr>
        <w:t xml:space="preserve"> </w:t>
      </w:r>
      <w:proofErr w:type="spellStart"/>
      <w:r w:rsidRPr="009D5098">
        <w:rPr>
          <w:rFonts w:ascii="Arial" w:hAnsi="Arial" w:cs="Arial"/>
          <w:sz w:val="22"/>
          <w:szCs w:val="22"/>
        </w:rPr>
        <w:t>beim</w:t>
      </w:r>
      <w:proofErr w:type="spellEnd"/>
      <w:r w:rsidRPr="009D5098">
        <w:rPr>
          <w:rFonts w:ascii="Arial" w:hAnsi="Arial" w:cs="Arial"/>
          <w:sz w:val="22"/>
          <w:szCs w:val="22"/>
        </w:rPr>
        <w:t xml:space="preserve"> </w:t>
      </w:r>
      <w:proofErr w:type="spellStart"/>
      <w:r w:rsidRPr="009D5098">
        <w:rPr>
          <w:rFonts w:ascii="Arial" w:hAnsi="Arial" w:cs="Arial"/>
          <w:sz w:val="22"/>
          <w:szCs w:val="22"/>
        </w:rPr>
        <w:t>Ausbau</w:t>
      </w:r>
      <w:proofErr w:type="spellEnd"/>
      <w:r w:rsidRPr="009D5098">
        <w:rPr>
          <w:rFonts w:ascii="Arial" w:hAnsi="Arial" w:cs="Arial"/>
          <w:sz w:val="22"/>
          <w:szCs w:val="22"/>
        </w:rPr>
        <w:t xml:space="preserve"> von </w:t>
      </w:r>
      <w:proofErr w:type="spellStart"/>
      <w:r w:rsidRPr="009D5098">
        <w:rPr>
          <w:rFonts w:ascii="Arial" w:hAnsi="Arial" w:cs="Arial"/>
          <w:sz w:val="22"/>
          <w:szCs w:val="22"/>
        </w:rPr>
        <w:t>Technologien</w:t>
      </w:r>
      <w:proofErr w:type="spellEnd"/>
      <w:r w:rsidRPr="009D5098">
        <w:rPr>
          <w:rFonts w:ascii="Arial" w:hAnsi="Arial" w:cs="Arial"/>
          <w:sz w:val="22"/>
          <w:szCs w:val="22"/>
        </w:rPr>
        <w:t xml:space="preserve"> </w:t>
      </w:r>
      <w:proofErr w:type="spellStart"/>
      <w:r w:rsidRPr="009D5098">
        <w:rPr>
          <w:rFonts w:ascii="Arial" w:hAnsi="Arial" w:cs="Arial"/>
          <w:sz w:val="22"/>
          <w:szCs w:val="22"/>
        </w:rPr>
        <w:t>zur</w:t>
      </w:r>
      <w:proofErr w:type="spellEnd"/>
      <w:r w:rsidRPr="009D5098">
        <w:rPr>
          <w:rFonts w:ascii="Arial" w:hAnsi="Arial" w:cs="Arial"/>
          <w:sz w:val="22"/>
          <w:szCs w:val="22"/>
        </w:rPr>
        <w:t xml:space="preserve"> </w:t>
      </w:r>
      <w:proofErr w:type="spellStart"/>
      <w:r w:rsidRPr="009D5098">
        <w:rPr>
          <w:rFonts w:ascii="Arial" w:hAnsi="Arial" w:cs="Arial"/>
          <w:sz w:val="22"/>
          <w:szCs w:val="22"/>
        </w:rPr>
        <w:t>Kohlenstoffabscheidung</w:t>
      </w:r>
      <w:proofErr w:type="spellEnd"/>
      <w:r w:rsidRPr="009D5098">
        <w:rPr>
          <w:rFonts w:ascii="Arial" w:hAnsi="Arial" w:cs="Arial"/>
          <w:sz w:val="22"/>
          <w:szCs w:val="22"/>
        </w:rPr>
        <w:t>/-</w:t>
      </w:r>
      <w:proofErr w:type="spellStart"/>
      <w:r w:rsidRPr="009D5098">
        <w:rPr>
          <w:rFonts w:ascii="Arial" w:hAnsi="Arial" w:cs="Arial"/>
          <w:sz w:val="22"/>
          <w:szCs w:val="22"/>
        </w:rPr>
        <w:t>speicherung</w:t>
      </w:r>
      <w:proofErr w:type="spellEnd"/>
      <w:r w:rsidRPr="009D5098">
        <w:rPr>
          <w:rFonts w:ascii="Arial" w:hAnsi="Arial" w:cs="Arial"/>
          <w:sz w:val="22"/>
          <w:szCs w:val="22"/>
        </w:rPr>
        <w:t xml:space="preserve">, </w:t>
      </w:r>
      <w:proofErr w:type="spellStart"/>
      <w:r w:rsidRPr="009D5098">
        <w:rPr>
          <w:rFonts w:ascii="Arial" w:hAnsi="Arial" w:cs="Arial"/>
          <w:sz w:val="22"/>
          <w:szCs w:val="22"/>
        </w:rPr>
        <w:t>inkl</w:t>
      </w:r>
      <w:r w:rsidR="004B5E23">
        <w:rPr>
          <w:rFonts w:ascii="Arial" w:hAnsi="Arial" w:cs="Arial"/>
          <w:sz w:val="22"/>
          <w:szCs w:val="22"/>
        </w:rPr>
        <w:t>usive</w:t>
      </w:r>
      <w:proofErr w:type="spellEnd"/>
      <w:r w:rsidRPr="009D5098">
        <w:rPr>
          <w:rFonts w:ascii="Arial" w:hAnsi="Arial" w:cs="Arial"/>
          <w:sz w:val="22"/>
          <w:szCs w:val="22"/>
        </w:rPr>
        <w:t xml:space="preserve"> Power-to-X-</w:t>
      </w:r>
      <w:proofErr w:type="spellStart"/>
      <w:r w:rsidRPr="009D5098">
        <w:rPr>
          <w:rFonts w:ascii="Arial" w:hAnsi="Arial" w:cs="Arial"/>
          <w:sz w:val="22"/>
          <w:szCs w:val="22"/>
        </w:rPr>
        <w:t>Technologien</w:t>
      </w:r>
      <w:proofErr w:type="spellEnd"/>
      <w:r w:rsidRPr="009D5098">
        <w:rPr>
          <w:rFonts w:ascii="Arial" w:hAnsi="Arial" w:cs="Arial"/>
          <w:sz w:val="22"/>
          <w:szCs w:val="22"/>
        </w:rPr>
        <w:t xml:space="preserve">, </w:t>
      </w:r>
      <w:proofErr w:type="spellStart"/>
      <w:r w:rsidRPr="009D5098">
        <w:rPr>
          <w:rFonts w:ascii="Arial" w:hAnsi="Arial" w:cs="Arial"/>
          <w:sz w:val="22"/>
          <w:szCs w:val="22"/>
        </w:rPr>
        <w:t>großes</w:t>
      </w:r>
      <w:proofErr w:type="spellEnd"/>
      <w:r w:rsidRPr="009D5098">
        <w:rPr>
          <w:rFonts w:ascii="Arial" w:hAnsi="Arial" w:cs="Arial"/>
          <w:sz w:val="22"/>
          <w:szCs w:val="22"/>
        </w:rPr>
        <w:t xml:space="preserve"> </w:t>
      </w:r>
      <w:proofErr w:type="spellStart"/>
      <w:r w:rsidRPr="009D5098">
        <w:rPr>
          <w:rFonts w:ascii="Arial" w:hAnsi="Arial" w:cs="Arial"/>
          <w:sz w:val="22"/>
          <w:szCs w:val="22"/>
        </w:rPr>
        <w:t>Wachstum</w:t>
      </w:r>
      <w:proofErr w:type="spellEnd"/>
      <w:r w:rsidRPr="009D5098">
        <w:rPr>
          <w:rFonts w:ascii="Arial" w:hAnsi="Arial" w:cs="Arial"/>
          <w:sz w:val="22"/>
          <w:szCs w:val="22"/>
        </w:rPr>
        <w:t xml:space="preserve"> </w:t>
      </w:r>
      <w:proofErr w:type="spellStart"/>
      <w:r w:rsidRPr="009D5098">
        <w:rPr>
          <w:rFonts w:ascii="Arial" w:hAnsi="Arial" w:cs="Arial"/>
          <w:sz w:val="22"/>
          <w:szCs w:val="22"/>
        </w:rPr>
        <w:t>erwartet</w:t>
      </w:r>
      <w:proofErr w:type="spellEnd"/>
      <w:r w:rsidRPr="009D5098">
        <w:rPr>
          <w:rFonts w:ascii="Arial" w:hAnsi="Arial" w:cs="Arial"/>
          <w:sz w:val="22"/>
          <w:szCs w:val="22"/>
        </w:rPr>
        <w:t xml:space="preserve">, </w:t>
      </w:r>
      <w:proofErr w:type="spellStart"/>
      <w:r w:rsidRPr="009D5098">
        <w:rPr>
          <w:rFonts w:ascii="Arial" w:hAnsi="Arial" w:cs="Arial"/>
          <w:sz w:val="22"/>
          <w:szCs w:val="22"/>
        </w:rPr>
        <w:t>wobei</w:t>
      </w:r>
      <w:proofErr w:type="spellEnd"/>
      <w:r w:rsidRPr="009D5098">
        <w:rPr>
          <w:rFonts w:ascii="Arial" w:hAnsi="Arial" w:cs="Arial"/>
          <w:sz w:val="22"/>
          <w:szCs w:val="22"/>
        </w:rPr>
        <w:t xml:space="preserve"> </w:t>
      </w:r>
      <w:proofErr w:type="spellStart"/>
      <w:r w:rsidRPr="009D5098">
        <w:rPr>
          <w:rFonts w:ascii="Arial" w:hAnsi="Arial" w:cs="Arial"/>
          <w:sz w:val="22"/>
          <w:szCs w:val="22"/>
        </w:rPr>
        <w:t>hier</w:t>
      </w:r>
      <w:proofErr w:type="spellEnd"/>
      <w:r w:rsidRPr="009D5098">
        <w:rPr>
          <w:rFonts w:ascii="Arial" w:hAnsi="Arial" w:cs="Arial"/>
          <w:sz w:val="22"/>
          <w:szCs w:val="22"/>
        </w:rPr>
        <w:t xml:space="preserve"> der politische Wille zur Förderung der Technologien entscheidend sein wird.</w:t>
      </w:r>
    </w:p>
    <w:p w14:paraId="42E74C49" w14:textId="23D1102F" w:rsidR="000A2A88" w:rsidRDefault="00186BE6" w:rsidP="009D5098">
      <w:pPr>
        <w:pStyle w:val="Listenabsatz"/>
        <w:numPr>
          <w:ilvl w:val="0"/>
          <w:numId w:val="3"/>
        </w:numPr>
        <w:tabs>
          <w:tab w:val="left" w:pos="7654"/>
          <w:tab w:val="right" w:pos="8222"/>
        </w:tabs>
        <w:spacing w:line="360" w:lineRule="auto"/>
        <w:ind w:right="1416"/>
        <w:rPr>
          <w:rFonts w:ascii="Arial" w:hAnsi="Arial" w:cs="Arial"/>
          <w:sz w:val="22"/>
          <w:szCs w:val="22"/>
        </w:rPr>
      </w:pPr>
      <w:proofErr w:type="spellStart"/>
      <w:r w:rsidRPr="009D5098">
        <w:rPr>
          <w:rFonts w:ascii="Arial" w:hAnsi="Arial" w:cs="Arial"/>
          <w:sz w:val="22"/>
          <w:szCs w:val="22"/>
        </w:rPr>
        <w:lastRenderedPageBreak/>
        <w:t>Unbestritten</w:t>
      </w:r>
      <w:proofErr w:type="spellEnd"/>
      <w:r w:rsidRPr="009D5098">
        <w:rPr>
          <w:rFonts w:ascii="Arial" w:hAnsi="Arial" w:cs="Arial"/>
          <w:sz w:val="22"/>
          <w:szCs w:val="22"/>
        </w:rPr>
        <w:t xml:space="preserve"> </w:t>
      </w:r>
      <w:proofErr w:type="spellStart"/>
      <w:r w:rsidRPr="009D5098">
        <w:rPr>
          <w:rFonts w:ascii="Arial" w:hAnsi="Arial" w:cs="Arial"/>
          <w:sz w:val="22"/>
          <w:szCs w:val="22"/>
        </w:rPr>
        <w:t>sind</w:t>
      </w:r>
      <w:proofErr w:type="spellEnd"/>
      <w:r w:rsidRPr="009D5098">
        <w:rPr>
          <w:rFonts w:ascii="Arial" w:hAnsi="Arial" w:cs="Arial"/>
          <w:sz w:val="22"/>
          <w:szCs w:val="22"/>
        </w:rPr>
        <w:t xml:space="preserve"> der </w:t>
      </w:r>
      <w:proofErr w:type="spellStart"/>
      <w:r w:rsidRPr="009D5098">
        <w:rPr>
          <w:rFonts w:ascii="Arial" w:hAnsi="Arial" w:cs="Arial"/>
          <w:sz w:val="22"/>
          <w:szCs w:val="22"/>
        </w:rPr>
        <w:t>Bedarf</w:t>
      </w:r>
      <w:proofErr w:type="spellEnd"/>
      <w:r w:rsidRPr="009D5098">
        <w:rPr>
          <w:rFonts w:ascii="Arial" w:hAnsi="Arial" w:cs="Arial"/>
          <w:sz w:val="22"/>
          <w:szCs w:val="22"/>
        </w:rPr>
        <w:t xml:space="preserve"> an und die </w:t>
      </w:r>
      <w:proofErr w:type="spellStart"/>
      <w:r w:rsidRPr="009D5098">
        <w:rPr>
          <w:rFonts w:ascii="Arial" w:hAnsi="Arial" w:cs="Arial"/>
          <w:sz w:val="22"/>
          <w:szCs w:val="22"/>
        </w:rPr>
        <w:t>Weiterentwicklung</w:t>
      </w:r>
      <w:proofErr w:type="spellEnd"/>
      <w:r w:rsidRPr="009D5098">
        <w:rPr>
          <w:rFonts w:ascii="Arial" w:hAnsi="Arial" w:cs="Arial"/>
          <w:sz w:val="22"/>
          <w:szCs w:val="22"/>
        </w:rPr>
        <w:t xml:space="preserve"> so</w:t>
      </w:r>
      <w:r w:rsidR="009D5098" w:rsidRPr="009D5098">
        <w:rPr>
          <w:rFonts w:ascii="Arial" w:hAnsi="Arial" w:cs="Arial"/>
          <w:sz w:val="22"/>
          <w:szCs w:val="22"/>
        </w:rPr>
        <w:t xml:space="preserve"> </w:t>
      </w:r>
      <w:proofErr w:type="spellStart"/>
      <w:r w:rsidRPr="009D5098">
        <w:rPr>
          <w:rFonts w:ascii="Arial" w:hAnsi="Arial" w:cs="Arial"/>
          <w:sz w:val="22"/>
          <w:szCs w:val="22"/>
        </w:rPr>
        <w:t>genannte</w:t>
      </w:r>
      <w:r w:rsidR="004B5E23">
        <w:rPr>
          <w:rFonts w:ascii="Arial" w:hAnsi="Arial" w:cs="Arial"/>
          <w:sz w:val="22"/>
          <w:szCs w:val="22"/>
        </w:rPr>
        <w:t>r</w:t>
      </w:r>
      <w:proofErr w:type="spellEnd"/>
      <w:r w:rsidRPr="009D5098">
        <w:rPr>
          <w:rFonts w:ascii="Arial" w:hAnsi="Arial" w:cs="Arial"/>
          <w:sz w:val="22"/>
          <w:szCs w:val="22"/>
        </w:rPr>
        <w:t xml:space="preserve"> </w:t>
      </w:r>
      <w:proofErr w:type="spellStart"/>
      <w:r w:rsidRPr="009D5098">
        <w:rPr>
          <w:rFonts w:ascii="Arial" w:hAnsi="Arial" w:cs="Arial"/>
          <w:sz w:val="22"/>
          <w:szCs w:val="22"/>
        </w:rPr>
        <w:t>Übergangstechnologien</w:t>
      </w:r>
      <w:proofErr w:type="spellEnd"/>
      <w:r w:rsidR="004B5E23">
        <w:rPr>
          <w:rFonts w:ascii="Arial" w:hAnsi="Arial" w:cs="Arial"/>
          <w:sz w:val="22"/>
          <w:szCs w:val="22"/>
        </w:rPr>
        <w:t>,</w:t>
      </w:r>
      <w:r w:rsidRPr="009D5098">
        <w:rPr>
          <w:rFonts w:ascii="Arial" w:hAnsi="Arial" w:cs="Arial"/>
          <w:sz w:val="22"/>
          <w:szCs w:val="22"/>
        </w:rPr>
        <w:t xml:space="preserve"> </w:t>
      </w:r>
      <w:proofErr w:type="spellStart"/>
      <w:r w:rsidRPr="009D5098">
        <w:rPr>
          <w:rFonts w:ascii="Arial" w:hAnsi="Arial" w:cs="Arial"/>
          <w:sz w:val="22"/>
          <w:szCs w:val="22"/>
        </w:rPr>
        <w:t>wie</w:t>
      </w:r>
      <w:proofErr w:type="spellEnd"/>
      <w:r w:rsidRPr="009D5098">
        <w:rPr>
          <w:rFonts w:ascii="Arial" w:hAnsi="Arial" w:cs="Arial"/>
          <w:sz w:val="22"/>
          <w:szCs w:val="22"/>
        </w:rPr>
        <w:t xml:space="preserve"> Atom- und </w:t>
      </w:r>
      <w:proofErr w:type="spellStart"/>
      <w:r w:rsidRPr="009D5098">
        <w:rPr>
          <w:rFonts w:ascii="Arial" w:hAnsi="Arial" w:cs="Arial"/>
          <w:sz w:val="22"/>
          <w:szCs w:val="22"/>
        </w:rPr>
        <w:t>Gaskraftwerken</w:t>
      </w:r>
      <w:proofErr w:type="spellEnd"/>
      <w:r w:rsidRPr="009D5098">
        <w:rPr>
          <w:rFonts w:ascii="Arial" w:hAnsi="Arial" w:cs="Arial"/>
          <w:sz w:val="22"/>
          <w:szCs w:val="22"/>
        </w:rPr>
        <w:t xml:space="preserve">, zur Absicherung von Grund- und Spitzenlastfähigkeit. Investitionen in </w:t>
      </w:r>
      <w:proofErr w:type="spellStart"/>
      <w:r w:rsidRPr="009D5098">
        <w:rPr>
          <w:rFonts w:ascii="Arial" w:hAnsi="Arial" w:cs="Arial"/>
          <w:sz w:val="22"/>
          <w:szCs w:val="22"/>
        </w:rPr>
        <w:t>diese</w:t>
      </w:r>
      <w:proofErr w:type="spellEnd"/>
      <w:r w:rsidRPr="009D5098">
        <w:rPr>
          <w:rFonts w:ascii="Arial" w:hAnsi="Arial" w:cs="Arial"/>
          <w:sz w:val="22"/>
          <w:szCs w:val="22"/>
        </w:rPr>
        <w:t xml:space="preserve"> </w:t>
      </w:r>
      <w:proofErr w:type="spellStart"/>
      <w:r w:rsidRPr="009D5098">
        <w:rPr>
          <w:rFonts w:ascii="Arial" w:hAnsi="Arial" w:cs="Arial"/>
          <w:sz w:val="22"/>
          <w:szCs w:val="22"/>
        </w:rPr>
        <w:t>Technologien</w:t>
      </w:r>
      <w:proofErr w:type="spellEnd"/>
      <w:r w:rsidRPr="009D5098">
        <w:rPr>
          <w:rFonts w:ascii="Arial" w:hAnsi="Arial" w:cs="Arial"/>
          <w:sz w:val="22"/>
          <w:szCs w:val="22"/>
        </w:rPr>
        <w:t xml:space="preserve"> </w:t>
      </w:r>
      <w:proofErr w:type="spellStart"/>
      <w:r w:rsidRPr="009D5098">
        <w:rPr>
          <w:rFonts w:ascii="Arial" w:hAnsi="Arial" w:cs="Arial"/>
          <w:sz w:val="22"/>
          <w:szCs w:val="22"/>
        </w:rPr>
        <w:t>hängen</w:t>
      </w:r>
      <w:proofErr w:type="spellEnd"/>
      <w:r w:rsidRPr="009D5098">
        <w:rPr>
          <w:rFonts w:ascii="Arial" w:hAnsi="Arial" w:cs="Arial"/>
          <w:sz w:val="22"/>
          <w:szCs w:val="22"/>
        </w:rPr>
        <w:t xml:space="preserve"> stark von </w:t>
      </w:r>
      <w:proofErr w:type="spellStart"/>
      <w:r w:rsidRPr="009D5098">
        <w:rPr>
          <w:rFonts w:ascii="Arial" w:hAnsi="Arial" w:cs="Arial"/>
          <w:sz w:val="22"/>
          <w:szCs w:val="22"/>
        </w:rPr>
        <w:t>regionalen</w:t>
      </w:r>
      <w:proofErr w:type="spellEnd"/>
      <w:r w:rsidRPr="009D5098">
        <w:rPr>
          <w:rFonts w:ascii="Arial" w:hAnsi="Arial" w:cs="Arial"/>
          <w:sz w:val="22"/>
          <w:szCs w:val="22"/>
        </w:rPr>
        <w:t xml:space="preserve"> </w:t>
      </w:r>
      <w:proofErr w:type="spellStart"/>
      <w:r w:rsidRPr="009D5098">
        <w:rPr>
          <w:rFonts w:ascii="Arial" w:hAnsi="Arial" w:cs="Arial"/>
          <w:sz w:val="22"/>
          <w:szCs w:val="22"/>
        </w:rPr>
        <w:t>politischen</w:t>
      </w:r>
      <w:proofErr w:type="spellEnd"/>
      <w:r w:rsidRPr="009D5098">
        <w:rPr>
          <w:rFonts w:ascii="Arial" w:hAnsi="Arial" w:cs="Arial"/>
          <w:sz w:val="22"/>
          <w:szCs w:val="22"/>
        </w:rPr>
        <w:t xml:space="preserve"> </w:t>
      </w:r>
      <w:proofErr w:type="spellStart"/>
      <w:r w:rsidRPr="009D5098">
        <w:rPr>
          <w:rFonts w:ascii="Arial" w:hAnsi="Arial" w:cs="Arial"/>
          <w:sz w:val="22"/>
          <w:szCs w:val="22"/>
        </w:rPr>
        <w:t>Entwicklungen</w:t>
      </w:r>
      <w:proofErr w:type="spellEnd"/>
      <w:r w:rsidRPr="009D5098">
        <w:rPr>
          <w:rFonts w:ascii="Arial" w:hAnsi="Arial" w:cs="Arial"/>
          <w:sz w:val="22"/>
          <w:szCs w:val="22"/>
        </w:rPr>
        <w:t xml:space="preserve"> ab</w:t>
      </w:r>
      <w:r w:rsidR="00D96FF7">
        <w:rPr>
          <w:rFonts w:ascii="Arial" w:hAnsi="Arial" w:cs="Arial"/>
          <w:sz w:val="22"/>
          <w:szCs w:val="22"/>
        </w:rPr>
        <w:t xml:space="preserve">. </w:t>
      </w:r>
      <w:proofErr w:type="spellStart"/>
      <w:r w:rsidRPr="009D5098">
        <w:rPr>
          <w:rFonts w:ascii="Arial" w:hAnsi="Arial" w:cs="Arial"/>
          <w:sz w:val="22"/>
          <w:szCs w:val="22"/>
        </w:rPr>
        <w:t>Investitionen</w:t>
      </w:r>
      <w:proofErr w:type="spellEnd"/>
      <w:r w:rsidRPr="009D5098">
        <w:rPr>
          <w:rFonts w:ascii="Arial" w:hAnsi="Arial" w:cs="Arial"/>
          <w:sz w:val="22"/>
          <w:szCs w:val="22"/>
        </w:rPr>
        <w:t xml:space="preserve"> in </w:t>
      </w:r>
      <w:proofErr w:type="spellStart"/>
      <w:r w:rsidRPr="009D5098">
        <w:rPr>
          <w:rFonts w:ascii="Arial" w:hAnsi="Arial" w:cs="Arial"/>
          <w:sz w:val="22"/>
          <w:szCs w:val="22"/>
        </w:rPr>
        <w:t>emissionsintensive</w:t>
      </w:r>
      <w:proofErr w:type="spellEnd"/>
      <w:r w:rsidRPr="009D5098">
        <w:rPr>
          <w:rFonts w:ascii="Arial" w:hAnsi="Arial" w:cs="Arial"/>
          <w:sz w:val="22"/>
          <w:szCs w:val="22"/>
        </w:rPr>
        <w:t xml:space="preserve"> </w:t>
      </w:r>
      <w:proofErr w:type="spellStart"/>
      <w:r w:rsidRPr="009D5098">
        <w:rPr>
          <w:rFonts w:ascii="Arial" w:hAnsi="Arial" w:cs="Arial"/>
          <w:sz w:val="22"/>
          <w:szCs w:val="22"/>
        </w:rPr>
        <w:t>Technologien</w:t>
      </w:r>
      <w:proofErr w:type="spellEnd"/>
      <w:r w:rsidRPr="009D5098">
        <w:rPr>
          <w:rFonts w:ascii="Arial" w:hAnsi="Arial" w:cs="Arial"/>
          <w:sz w:val="22"/>
          <w:szCs w:val="22"/>
        </w:rPr>
        <w:t xml:space="preserve">, wie z.B. </w:t>
      </w:r>
      <w:proofErr w:type="spellStart"/>
      <w:r w:rsidRPr="009D5098">
        <w:rPr>
          <w:rFonts w:ascii="Arial" w:hAnsi="Arial" w:cs="Arial"/>
          <w:sz w:val="22"/>
          <w:szCs w:val="22"/>
        </w:rPr>
        <w:t>Kohlekraft</w:t>
      </w:r>
      <w:proofErr w:type="spellEnd"/>
      <w:r w:rsidR="00D96FF7">
        <w:rPr>
          <w:rFonts w:ascii="Arial" w:hAnsi="Arial" w:cs="Arial"/>
          <w:sz w:val="22"/>
          <w:szCs w:val="22"/>
        </w:rPr>
        <w:t xml:space="preserve">, </w:t>
      </w:r>
      <w:proofErr w:type="spellStart"/>
      <w:r w:rsidR="00D96FF7">
        <w:rPr>
          <w:rFonts w:ascii="Arial" w:hAnsi="Arial" w:cs="Arial"/>
          <w:sz w:val="22"/>
          <w:szCs w:val="22"/>
        </w:rPr>
        <w:t>werden</w:t>
      </w:r>
      <w:proofErr w:type="spellEnd"/>
      <w:r w:rsidRPr="009D5098">
        <w:rPr>
          <w:rFonts w:ascii="Arial" w:hAnsi="Arial" w:cs="Arial"/>
          <w:sz w:val="22"/>
          <w:szCs w:val="22"/>
        </w:rPr>
        <w:t xml:space="preserve"> </w:t>
      </w:r>
      <w:proofErr w:type="spellStart"/>
      <w:r w:rsidRPr="009D5098">
        <w:rPr>
          <w:rFonts w:ascii="Arial" w:hAnsi="Arial" w:cs="Arial"/>
          <w:sz w:val="22"/>
          <w:szCs w:val="22"/>
        </w:rPr>
        <w:t>weltweit</w:t>
      </w:r>
      <w:proofErr w:type="spellEnd"/>
      <w:r w:rsidRPr="009D5098">
        <w:rPr>
          <w:rFonts w:ascii="Arial" w:hAnsi="Arial" w:cs="Arial"/>
          <w:sz w:val="22"/>
          <w:szCs w:val="22"/>
        </w:rPr>
        <w:t xml:space="preserve"> bis 2040 </w:t>
      </w:r>
      <w:proofErr w:type="spellStart"/>
      <w:r w:rsidRPr="009D5098">
        <w:rPr>
          <w:rFonts w:ascii="Arial" w:hAnsi="Arial" w:cs="Arial"/>
          <w:sz w:val="22"/>
          <w:szCs w:val="22"/>
        </w:rPr>
        <w:t>signifikant</w:t>
      </w:r>
      <w:proofErr w:type="spellEnd"/>
      <w:r w:rsidRPr="009D5098">
        <w:rPr>
          <w:rFonts w:ascii="Arial" w:hAnsi="Arial" w:cs="Arial"/>
          <w:sz w:val="22"/>
          <w:szCs w:val="22"/>
        </w:rPr>
        <w:t xml:space="preserve"> </w:t>
      </w:r>
      <w:proofErr w:type="spellStart"/>
      <w:r w:rsidRPr="009D5098">
        <w:rPr>
          <w:rFonts w:ascii="Arial" w:hAnsi="Arial" w:cs="Arial"/>
          <w:sz w:val="22"/>
          <w:szCs w:val="22"/>
        </w:rPr>
        <w:t>abnehmen</w:t>
      </w:r>
      <w:proofErr w:type="spellEnd"/>
      <w:r w:rsidRPr="009D5098">
        <w:rPr>
          <w:rFonts w:ascii="Arial" w:hAnsi="Arial" w:cs="Arial"/>
          <w:sz w:val="22"/>
          <w:szCs w:val="22"/>
        </w:rPr>
        <w:t>.</w:t>
      </w:r>
      <w:r w:rsidR="000A2A88">
        <w:rPr>
          <w:rFonts w:ascii="Arial" w:hAnsi="Arial" w:cs="Arial"/>
          <w:sz w:val="22"/>
          <w:szCs w:val="22"/>
        </w:rPr>
        <w:t xml:space="preserve"> </w:t>
      </w:r>
    </w:p>
    <w:p w14:paraId="79970769" w14:textId="77777777" w:rsidR="000A2A88" w:rsidRDefault="000A2A88" w:rsidP="000A2A88">
      <w:pPr>
        <w:pStyle w:val="Listenabsatz"/>
        <w:tabs>
          <w:tab w:val="left" w:pos="7654"/>
          <w:tab w:val="right" w:pos="8222"/>
        </w:tabs>
        <w:spacing w:line="360" w:lineRule="auto"/>
        <w:ind w:right="1416"/>
        <w:rPr>
          <w:rFonts w:ascii="Arial" w:hAnsi="Arial" w:cs="Arial"/>
          <w:sz w:val="22"/>
          <w:szCs w:val="22"/>
        </w:rPr>
      </w:pPr>
    </w:p>
    <w:p w14:paraId="32FFBA00" w14:textId="772BA408" w:rsidR="000A2A88" w:rsidRDefault="00D96FF7" w:rsidP="000A2A88">
      <w:pPr>
        <w:tabs>
          <w:tab w:val="left" w:pos="7654"/>
          <w:tab w:val="right" w:pos="8222"/>
        </w:tabs>
        <w:spacing w:line="360" w:lineRule="auto"/>
        <w:ind w:right="1416"/>
        <w:rPr>
          <w:rFonts w:cs="Arial"/>
          <w:szCs w:val="22"/>
        </w:rPr>
      </w:pPr>
      <w:r>
        <w:rPr>
          <w:rFonts w:cs="Arial"/>
          <w:szCs w:val="22"/>
        </w:rPr>
        <w:t>„</w:t>
      </w:r>
      <w:r w:rsidR="006F7690" w:rsidRPr="000A2A88">
        <w:rPr>
          <w:rFonts w:cs="Arial"/>
          <w:szCs w:val="22"/>
        </w:rPr>
        <w:t>Damit nicht genug</w:t>
      </w:r>
      <w:r w:rsidR="004D109B" w:rsidRPr="000A2A88">
        <w:rPr>
          <w:rFonts w:cs="Arial"/>
          <w:szCs w:val="22"/>
        </w:rPr>
        <w:t>, bei der Vielfalt von Anwendungen und Technologien müssen die einzelnen Bereiche detailliert betrachtet werden, um das Potenzial für d</w:t>
      </w:r>
      <w:r w:rsidR="00214BFF" w:rsidRPr="000A2A88">
        <w:rPr>
          <w:rFonts w:cs="Arial"/>
          <w:szCs w:val="22"/>
        </w:rPr>
        <w:t>en</w:t>
      </w:r>
      <w:r w:rsidR="004D109B" w:rsidRPr="000A2A88">
        <w:rPr>
          <w:rFonts w:cs="Arial"/>
          <w:szCs w:val="22"/>
        </w:rPr>
        <w:t xml:space="preserve"> Werkzeugm</w:t>
      </w:r>
      <w:r w:rsidR="00214BFF" w:rsidRPr="000A2A88">
        <w:rPr>
          <w:rFonts w:cs="Arial"/>
          <w:szCs w:val="22"/>
        </w:rPr>
        <w:t>aschineneinsatz</w:t>
      </w:r>
      <w:r w:rsidR="004D109B" w:rsidRPr="000A2A88">
        <w:rPr>
          <w:rFonts w:cs="Arial"/>
          <w:szCs w:val="22"/>
        </w:rPr>
        <w:t xml:space="preserve"> a</w:t>
      </w:r>
      <w:r w:rsidR="00214BFF" w:rsidRPr="000A2A88">
        <w:rPr>
          <w:rFonts w:cs="Arial"/>
          <w:szCs w:val="22"/>
        </w:rPr>
        <w:t>b</w:t>
      </w:r>
      <w:r w:rsidR="004D109B" w:rsidRPr="000A2A88">
        <w:rPr>
          <w:rFonts w:cs="Arial"/>
          <w:szCs w:val="22"/>
        </w:rPr>
        <w:t>zuleiten“, erläutert Bernhard. Das tut d</w:t>
      </w:r>
      <w:r w:rsidR="006F7690" w:rsidRPr="000A2A88">
        <w:rPr>
          <w:rFonts w:cs="Arial"/>
          <w:szCs w:val="22"/>
        </w:rPr>
        <w:t xml:space="preserve">ie </w:t>
      </w:r>
      <w:r w:rsidR="004D109B" w:rsidRPr="000A2A88">
        <w:rPr>
          <w:rFonts w:cs="Arial"/>
          <w:szCs w:val="22"/>
        </w:rPr>
        <w:t>VDW-</w:t>
      </w:r>
      <w:r w:rsidR="006F7690" w:rsidRPr="000A2A88">
        <w:rPr>
          <w:rFonts w:cs="Arial"/>
          <w:szCs w:val="22"/>
        </w:rPr>
        <w:t>Studie</w:t>
      </w:r>
      <w:r w:rsidR="004D109B" w:rsidRPr="000A2A88">
        <w:rPr>
          <w:rFonts w:cs="Arial"/>
          <w:szCs w:val="22"/>
        </w:rPr>
        <w:t>, in dem sie den Bedarf</w:t>
      </w:r>
      <w:r w:rsidR="006F7690" w:rsidRPr="000A2A88">
        <w:rPr>
          <w:rFonts w:cs="Arial"/>
          <w:szCs w:val="22"/>
        </w:rPr>
        <w:t xml:space="preserve"> an Werk</w:t>
      </w:r>
      <w:r w:rsidR="00CE29BC" w:rsidRPr="000A2A88">
        <w:rPr>
          <w:rFonts w:cs="Arial"/>
          <w:szCs w:val="22"/>
        </w:rPr>
        <w:t>zeugmaschinen für die Bearbeitung der notwendigen Komponenten</w:t>
      </w:r>
      <w:r w:rsidR="006F7690" w:rsidRPr="000A2A88">
        <w:rPr>
          <w:rFonts w:cs="Arial"/>
          <w:szCs w:val="22"/>
        </w:rPr>
        <w:t xml:space="preserve"> in den genannten Segmenten</w:t>
      </w:r>
      <w:r w:rsidR="004D109B" w:rsidRPr="000A2A88">
        <w:rPr>
          <w:rFonts w:cs="Arial"/>
          <w:szCs w:val="22"/>
        </w:rPr>
        <w:t xml:space="preserve"> einzeln betrachtet</w:t>
      </w:r>
      <w:r w:rsidR="006F7690" w:rsidRPr="000A2A88">
        <w:rPr>
          <w:rFonts w:cs="Arial"/>
          <w:szCs w:val="22"/>
        </w:rPr>
        <w:t xml:space="preserve">. </w:t>
      </w:r>
      <w:r w:rsidR="00667B42" w:rsidRPr="000A2A88">
        <w:rPr>
          <w:rFonts w:cs="Arial"/>
          <w:szCs w:val="22"/>
        </w:rPr>
        <w:t>Insbesondere für die mechanische Umwandlung</w:t>
      </w:r>
      <w:r w:rsidR="00595E45" w:rsidRPr="000A2A88">
        <w:rPr>
          <w:rFonts w:cs="Arial"/>
          <w:szCs w:val="22"/>
        </w:rPr>
        <w:t xml:space="preserve"> in Gas-, Dampfkraft- und Wasserwerken sowie Windrädern und Schwungradspeichern, </w:t>
      </w:r>
      <w:r w:rsidR="00667B42" w:rsidRPr="000A2A88">
        <w:rPr>
          <w:rFonts w:cs="Arial"/>
          <w:szCs w:val="22"/>
        </w:rPr>
        <w:t xml:space="preserve">werden metallische Komponenten mit hohem Bearbeitungsumfang und hohen Anforderungen an Toleranzen und Oberflächengüte benötigt. </w:t>
      </w:r>
    </w:p>
    <w:p w14:paraId="7456E6B5" w14:textId="77777777" w:rsidR="000A2A88" w:rsidRDefault="000A2A88" w:rsidP="000A2A88">
      <w:pPr>
        <w:tabs>
          <w:tab w:val="left" w:pos="7654"/>
          <w:tab w:val="right" w:pos="8222"/>
        </w:tabs>
        <w:spacing w:line="360" w:lineRule="auto"/>
        <w:ind w:right="1416"/>
        <w:rPr>
          <w:rFonts w:cs="Arial"/>
          <w:szCs w:val="22"/>
        </w:rPr>
      </w:pPr>
    </w:p>
    <w:p w14:paraId="4E395184" w14:textId="178F6D0A" w:rsidR="009D5098" w:rsidRPr="000A2A88" w:rsidRDefault="002139DB" w:rsidP="000A2A88">
      <w:pPr>
        <w:tabs>
          <w:tab w:val="left" w:pos="7654"/>
          <w:tab w:val="right" w:pos="8222"/>
        </w:tabs>
        <w:spacing w:line="360" w:lineRule="auto"/>
        <w:ind w:right="1416"/>
        <w:rPr>
          <w:rFonts w:cs="Arial"/>
          <w:szCs w:val="22"/>
        </w:rPr>
      </w:pPr>
      <w:r w:rsidRPr="000A2A88">
        <w:rPr>
          <w:rFonts w:cs="Arial"/>
          <w:szCs w:val="22"/>
        </w:rPr>
        <w:t>Das größte</w:t>
      </w:r>
      <w:r w:rsidR="006F7690" w:rsidRPr="000A2A88">
        <w:rPr>
          <w:rFonts w:cs="Arial"/>
          <w:szCs w:val="22"/>
        </w:rPr>
        <w:t xml:space="preserve"> Potenzial </w:t>
      </w:r>
      <w:r w:rsidR="0048769E" w:rsidRPr="000A2A88">
        <w:rPr>
          <w:rFonts w:cs="Arial"/>
          <w:szCs w:val="22"/>
        </w:rPr>
        <w:t>bieten</w:t>
      </w:r>
      <w:r w:rsidR="001109BA" w:rsidRPr="000A2A88">
        <w:rPr>
          <w:rFonts w:cs="Arial"/>
          <w:szCs w:val="22"/>
        </w:rPr>
        <w:t xml:space="preserve"> demnach</w:t>
      </w:r>
      <w:r w:rsidR="0048769E" w:rsidRPr="000A2A88">
        <w:rPr>
          <w:rFonts w:cs="Arial"/>
          <w:szCs w:val="22"/>
        </w:rPr>
        <w:t xml:space="preserve"> Komponenten für Windkraftanlagen mit</w:t>
      </w:r>
      <w:r w:rsidR="00595E45" w:rsidRPr="000A2A88">
        <w:rPr>
          <w:rFonts w:cs="Arial"/>
          <w:szCs w:val="22"/>
        </w:rPr>
        <w:t xml:space="preserve"> anspruchsvoller </w:t>
      </w:r>
      <w:r w:rsidR="00724D3E" w:rsidRPr="000A2A88">
        <w:rPr>
          <w:rFonts w:cs="Arial"/>
          <w:szCs w:val="22"/>
        </w:rPr>
        <w:t>Fertigung</w:t>
      </w:r>
      <w:r w:rsidR="00595E45" w:rsidRPr="000A2A88">
        <w:rPr>
          <w:rFonts w:cs="Arial"/>
          <w:szCs w:val="22"/>
        </w:rPr>
        <w:t xml:space="preserve"> von </w:t>
      </w:r>
      <w:r w:rsidR="00724D3E" w:rsidRPr="000A2A88">
        <w:rPr>
          <w:rFonts w:cs="Arial"/>
          <w:szCs w:val="22"/>
        </w:rPr>
        <w:t>Getriebe</w:t>
      </w:r>
      <w:r w:rsidR="00595E45" w:rsidRPr="000A2A88">
        <w:rPr>
          <w:rFonts w:cs="Arial"/>
          <w:szCs w:val="22"/>
        </w:rPr>
        <w:t>n</w:t>
      </w:r>
      <w:r w:rsidR="00724D3E" w:rsidRPr="000A2A88">
        <w:rPr>
          <w:rFonts w:cs="Arial"/>
          <w:szCs w:val="22"/>
        </w:rPr>
        <w:t>, Nachführungssysteme</w:t>
      </w:r>
      <w:r w:rsidR="00595E45" w:rsidRPr="000A2A88">
        <w:rPr>
          <w:rFonts w:cs="Arial"/>
          <w:szCs w:val="22"/>
        </w:rPr>
        <w:t>n</w:t>
      </w:r>
      <w:r w:rsidR="00724D3E" w:rsidRPr="000A2A88">
        <w:rPr>
          <w:rFonts w:cs="Arial"/>
          <w:szCs w:val="22"/>
        </w:rPr>
        <w:t xml:space="preserve"> und Großlager</w:t>
      </w:r>
      <w:r w:rsidR="00595E45" w:rsidRPr="000A2A88">
        <w:rPr>
          <w:rFonts w:cs="Arial"/>
          <w:szCs w:val="22"/>
        </w:rPr>
        <w:t>n</w:t>
      </w:r>
      <w:r w:rsidR="00724D3E" w:rsidRPr="000A2A88">
        <w:rPr>
          <w:rFonts w:cs="Arial"/>
          <w:szCs w:val="22"/>
        </w:rPr>
        <w:t>.</w:t>
      </w:r>
      <w:r w:rsidRPr="000A2A88">
        <w:rPr>
          <w:rFonts w:cs="Arial"/>
          <w:szCs w:val="22"/>
        </w:rPr>
        <w:t xml:space="preserve"> Dies wird noch verstärkt durch den Trend zu immer leistungsfähigeren Anlagen.</w:t>
      </w:r>
      <w:r w:rsidR="00724D3E" w:rsidRPr="000A2A88">
        <w:rPr>
          <w:rFonts w:cs="Arial"/>
          <w:szCs w:val="22"/>
        </w:rPr>
        <w:t xml:space="preserve"> Relevant ist darüber hinaus der Bau von Gasturbinen für die Energieerzeugung in Gas- und Dampfkraftwerken. </w:t>
      </w:r>
      <w:r w:rsidR="00214BFF" w:rsidRPr="000A2A88">
        <w:rPr>
          <w:rFonts w:cs="Arial"/>
          <w:szCs w:val="22"/>
        </w:rPr>
        <w:t>S</w:t>
      </w:r>
      <w:r w:rsidR="00724D3E" w:rsidRPr="000A2A88">
        <w:rPr>
          <w:rFonts w:cs="Arial"/>
          <w:szCs w:val="22"/>
        </w:rPr>
        <w:t xml:space="preserve">chließlich werden viele übergreifende Peripherie-Komponenten in hohen Stückzahlen benötigt wie </w:t>
      </w:r>
      <w:r w:rsidR="0048769E" w:rsidRPr="000A2A88">
        <w:rPr>
          <w:rFonts w:cs="Arial"/>
          <w:szCs w:val="22"/>
        </w:rPr>
        <w:t>P</w:t>
      </w:r>
      <w:r w:rsidR="00635BC6" w:rsidRPr="000A2A88">
        <w:rPr>
          <w:rFonts w:cs="Arial"/>
          <w:szCs w:val="22"/>
        </w:rPr>
        <w:t>umpen</w:t>
      </w:r>
      <w:r w:rsidR="0070791F" w:rsidRPr="000A2A88">
        <w:rPr>
          <w:rFonts w:cs="Arial"/>
          <w:szCs w:val="22"/>
        </w:rPr>
        <w:t>,</w:t>
      </w:r>
      <w:r w:rsidR="009D5098" w:rsidRPr="000A2A88">
        <w:rPr>
          <w:rFonts w:cs="Arial"/>
          <w:szCs w:val="22"/>
        </w:rPr>
        <w:t xml:space="preserve"> </w:t>
      </w:r>
      <w:r w:rsidR="00635BC6" w:rsidRPr="000A2A88">
        <w:rPr>
          <w:rFonts w:cs="Arial"/>
          <w:szCs w:val="22"/>
        </w:rPr>
        <w:t>Kompres</w:t>
      </w:r>
      <w:r w:rsidR="00E8431A" w:rsidRPr="000A2A88">
        <w:rPr>
          <w:rFonts w:cs="Arial"/>
          <w:szCs w:val="22"/>
        </w:rPr>
        <w:t>s</w:t>
      </w:r>
      <w:r w:rsidR="00635BC6" w:rsidRPr="000A2A88">
        <w:rPr>
          <w:rFonts w:cs="Arial"/>
          <w:szCs w:val="22"/>
        </w:rPr>
        <w:t>oren</w:t>
      </w:r>
      <w:r w:rsidR="0070791F" w:rsidRPr="000A2A88">
        <w:rPr>
          <w:rFonts w:cs="Arial"/>
          <w:szCs w:val="22"/>
        </w:rPr>
        <w:t>, Genera</w:t>
      </w:r>
      <w:r w:rsidR="00DB0DC2" w:rsidRPr="000A2A88">
        <w:rPr>
          <w:rFonts w:cs="Arial"/>
          <w:szCs w:val="22"/>
        </w:rPr>
        <w:t>toren, Lager, Ventile</w:t>
      </w:r>
      <w:r w:rsidR="00EB1C53" w:rsidRPr="000A2A88">
        <w:rPr>
          <w:rFonts w:cs="Arial"/>
          <w:szCs w:val="22"/>
        </w:rPr>
        <w:t>, Tanks und Rohre</w:t>
      </w:r>
      <w:r w:rsidR="00635BC6" w:rsidRPr="000A2A88">
        <w:rPr>
          <w:rFonts w:cs="Arial"/>
          <w:szCs w:val="22"/>
        </w:rPr>
        <w:t>.</w:t>
      </w:r>
      <w:r w:rsidR="00724D3E" w:rsidRPr="000A2A88">
        <w:rPr>
          <w:rFonts w:cs="Arial"/>
          <w:szCs w:val="22"/>
        </w:rPr>
        <w:t xml:space="preserve"> </w:t>
      </w:r>
    </w:p>
    <w:p w14:paraId="79B64809" w14:textId="77777777" w:rsidR="009D5098" w:rsidRPr="009D5098" w:rsidRDefault="009D5098" w:rsidP="002C225D">
      <w:pPr>
        <w:tabs>
          <w:tab w:val="left" w:pos="7654"/>
          <w:tab w:val="right" w:pos="8222"/>
        </w:tabs>
        <w:spacing w:line="360" w:lineRule="auto"/>
        <w:ind w:right="1416"/>
        <w:rPr>
          <w:rFonts w:cs="Arial"/>
          <w:szCs w:val="22"/>
        </w:rPr>
      </w:pPr>
    </w:p>
    <w:p w14:paraId="00C6BFEA" w14:textId="19DF3B70" w:rsidR="00CE29BC" w:rsidRDefault="00F9593D" w:rsidP="002C225D">
      <w:pPr>
        <w:tabs>
          <w:tab w:val="left" w:pos="7654"/>
          <w:tab w:val="right" w:pos="8222"/>
        </w:tabs>
        <w:spacing w:line="360" w:lineRule="auto"/>
        <w:ind w:right="1416"/>
        <w:rPr>
          <w:rFonts w:cs="Arial"/>
          <w:szCs w:val="22"/>
        </w:rPr>
      </w:pPr>
      <w:r>
        <w:rPr>
          <w:rFonts w:cs="Arial"/>
          <w:szCs w:val="22"/>
        </w:rPr>
        <w:t>Vol</w:t>
      </w:r>
      <w:r w:rsidR="00E33BF9">
        <w:rPr>
          <w:rFonts w:cs="Arial"/>
          <w:szCs w:val="22"/>
        </w:rPr>
        <w:t>u</w:t>
      </w:r>
      <w:r>
        <w:rPr>
          <w:rFonts w:cs="Arial"/>
          <w:szCs w:val="22"/>
        </w:rPr>
        <w:t>me</w:t>
      </w:r>
      <w:r w:rsidR="00E33BF9">
        <w:rPr>
          <w:rFonts w:cs="Arial"/>
          <w:szCs w:val="22"/>
        </w:rPr>
        <w:t xml:space="preserve">nmäßig besonders interessant </w:t>
      </w:r>
      <w:r w:rsidR="009D5098">
        <w:rPr>
          <w:rFonts w:cs="Arial"/>
          <w:szCs w:val="22"/>
        </w:rPr>
        <w:t xml:space="preserve">sind </w:t>
      </w:r>
      <w:r w:rsidR="00E33BF9">
        <w:rPr>
          <w:rFonts w:cs="Arial"/>
          <w:szCs w:val="22"/>
        </w:rPr>
        <w:t xml:space="preserve">Wärmepumpen zur Beheizung von Gebäuden. </w:t>
      </w:r>
      <w:r w:rsidR="00724D3E">
        <w:rPr>
          <w:rFonts w:cs="Arial"/>
          <w:szCs w:val="22"/>
        </w:rPr>
        <w:t xml:space="preserve">Perspektivisch </w:t>
      </w:r>
      <w:r w:rsidR="0074206B">
        <w:rPr>
          <w:rFonts w:cs="Arial"/>
          <w:szCs w:val="22"/>
        </w:rPr>
        <w:t>rücken Komponenten für den Ausbau der Wasserstoffwirtschaft ins Blickfeld, wie Kompressoren</w:t>
      </w:r>
      <w:r w:rsidR="009D5098">
        <w:rPr>
          <w:rFonts w:cs="Arial"/>
          <w:szCs w:val="22"/>
        </w:rPr>
        <w:t xml:space="preserve"> </w:t>
      </w:r>
      <w:r w:rsidR="003029E3">
        <w:rPr>
          <w:rFonts w:cs="Arial"/>
          <w:szCs w:val="22"/>
        </w:rPr>
        <w:t xml:space="preserve">und </w:t>
      </w:r>
      <w:proofErr w:type="spellStart"/>
      <w:r w:rsidR="0074206B">
        <w:rPr>
          <w:rFonts w:cs="Arial"/>
          <w:szCs w:val="22"/>
        </w:rPr>
        <w:t>Stackendplatten</w:t>
      </w:r>
      <w:proofErr w:type="spellEnd"/>
      <w:r w:rsidR="003029E3">
        <w:rPr>
          <w:rFonts w:cs="Arial"/>
          <w:szCs w:val="22"/>
        </w:rPr>
        <w:t xml:space="preserve"> in der Elektrolyse sowie bei mobilen und stationären </w:t>
      </w:r>
      <w:r w:rsidR="00C73FCA">
        <w:rPr>
          <w:rFonts w:cs="Arial"/>
          <w:szCs w:val="22"/>
        </w:rPr>
        <w:t>B</w:t>
      </w:r>
      <w:r w:rsidR="003029E3">
        <w:rPr>
          <w:rFonts w:cs="Arial"/>
          <w:szCs w:val="22"/>
        </w:rPr>
        <w:t>rennstoffzellen</w:t>
      </w:r>
      <w:r w:rsidR="000A2A88">
        <w:rPr>
          <w:rFonts w:cs="Arial"/>
          <w:szCs w:val="22"/>
        </w:rPr>
        <w:t>.</w:t>
      </w:r>
      <w:r w:rsidR="00667B42">
        <w:rPr>
          <w:rFonts w:cs="Arial"/>
          <w:szCs w:val="22"/>
        </w:rPr>
        <w:t xml:space="preserve"> Über die reine Energieerzeugung</w:t>
      </w:r>
      <w:r w:rsidR="001D157F">
        <w:rPr>
          <w:rFonts w:cs="Arial"/>
          <w:szCs w:val="22"/>
        </w:rPr>
        <w:t xml:space="preserve">, Speicherung und Verteilung hinaus ergeben sich auch Potenziale durch </w:t>
      </w:r>
      <w:r w:rsidR="00DA71E7">
        <w:rPr>
          <w:rFonts w:cs="Arial"/>
          <w:szCs w:val="22"/>
        </w:rPr>
        <w:t xml:space="preserve">die Automatisierungstechnik zur Fertigung von Photovoltaikmodulen, Batteriezellen oder Brennstoff- bzw. </w:t>
      </w:r>
      <w:proofErr w:type="spellStart"/>
      <w:r w:rsidR="00DA71E7">
        <w:rPr>
          <w:rFonts w:cs="Arial"/>
          <w:szCs w:val="22"/>
        </w:rPr>
        <w:t>Elektrolysestacks</w:t>
      </w:r>
      <w:proofErr w:type="spellEnd"/>
      <w:r w:rsidR="00DA71E7">
        <w:rPr>
          <w:rFonts w:cs="Arial"/>
          <w:szCs w:val="22"/>
        </w:rPr>
        <w:t xml:space="preserve">. Anforderungen durch die Energieverteilung, beispielsweise </w:t>
      </w:r>
      <w:r w:rsidR="00214BFF">
        <w:rPr>
          <w:rFonts w:cs="Arial"/>
          <w:szCs w:val="22"/>
        </w:rPr>
        <w:t xml:space="preserve">an </w:t>
      </w:r>
      <w:r w:rsidR="00DA71E7">
        <w:rPr>
          <w:rFonts w:cs="Arial"/>
          <w:szCs w:val="22"/>
        </w:rPr>
        <w:t xml:space="preserve">Transportfahrzeuge oder </w:t>
      </w:r>
      <w:r w:rsidR="00DA71E7">
        <w:rPr>
          <w:rFonts w:cs="Arial"/>
          <w:szCs w:val="22"/>
        </w:rPr>
        <w:lastRenderedPageBreak/>
        <w:t xml:space="preserve">Spezialschiffe, </w:t>
      </w:r>
      <w:r w:rsidR="00214BFF">
        <w:rPr>
          <w:rFonts w:cs="Arial"/>
          <w:szCs w:val="22"/>
        </w:rPr>
        <w:t>sowie</w:t>
      </w:r>
      <w:r w:rsidR="00DA71E7">
        <w:rPr>
          <w:rFonts w:cs="Arial"/>
          <w:szCs w:val="22"/>
        </w:rPr>
        <w:t xml:space="preserve"> Maschinen für die Fertigung von Komponenten zur Umsetzung der Energiewende runden den Bedarf ab. </w:t>
      </w:r>
      <w:r w:rsidR="00667B42">
        <w:rPr>
          <w:rFonts w:cs="Arial"/>
          <w:szCs w:val="22"/>
        </w:rPr>
        <w:t xml:space="preserve"> </w:t>
      </w:r>
    </w:p>
    <w:p w14:paraId="55BC7CEC" w14:textId="3B1146A5" w:rsidR="008F275B" w:rsidRDefault="008F275B" w:rsidP="002C225D">
      <w:pPr>
        <w:tabs>
          <w:tab w:val="left" w:pos="7654"/>
          <w:tab w:val="right" w:pos="8222"/>
        </w:tabs>
        <w:spacing w:line="360" w:lineRule="auto"/>
        <w:ind w:right="1416"/>
        <w:rPr>
          <w:rFonts w:cs="Arial"/>
          <w:szCs w:val="22"/>
        </w:rPr>
      </w:pPr>
    </w:p>
    <w:p w14:paraId="20D00AC6" w14:textId="47D6FAEB" w:rsidR="008F275B" w:rsidRDefault="007701EE" w:rsidP="002C225D">
      <w:pPr>
        <w:tabs>
          <w:tab w:val="left" w:pos="7654"/>
          <w:tab w:val="right" w:pos="8222"/>
        </w:tabs>
        <w:spacing w:line="360" w:lineRule="auto"/>
        <w:ind w:right="1416"/>
        <w:rPr>
          <w:rFonts w:cs="Arial"/>
          <w:szCs w:val="22"/>
        </w:rPr>
      </w:pPr>
      <w:r w:rsidRPr="007701EE">
        <w:rPr>
          <w:rFonts w:cs="Arial"/>
          <w:szCs w:val="22"/>
        </w:rPr>
        <w:t xml:space="preserve">Insgesamt spielt der Energiesektor </w:t>
      </w:r>
      <w:r w:rsidR="003376A7">
        <w:rPr>
          <w:rFonts w:cs="Arial"/>
          <w:szCs w:val="22"/>
        </w:rPr>
        <w:t xml:space="preserve">für den Absatz von Werkzeugmaschinen </w:t>
      </w:r>
      <w:r w:rsidRPr="007701EE">
        <w:rPr>
          <w:rFonts w:cs="Arial"/>
          <w:szCs w:val="22"/>
        </w:rPr>
        <w:t>derzeit eine kleinere Rolle</w:t>
      </w:r>
      <w:r w:rsidR="003376A7">
        <w:rPr>
          <w:rFonts w:cs="Arial"/>
          <w:szCs w:val="22"/>
        </w:rPr>
        <w:t>. J</w:t>
      </w:r>
      <w:r w:rsidRPr="007701EE">
        <w:rPr>
          <w:rFonts w:cs="Arial"/>
          <w:szCs w:val="22"/>
        </w:rPr>
        <w:t xml:space="preserve">edoch liegt die Entwicklung des </w:t>
      </w:r>
      <w:r w:rsidR="00FD13D8">
        <w:rPr>
          <w:rFonts w:cs="Arial"/>
          <w:szCs w:val="22"/>
        </w:rPr>
        <w:t xml:space="preserve">relevanten </w:t>
      </w:r>
      <w:r w:rsidRPr="007701EE">
        <w:rPr>
          <w:rFonts w:cs="Arial"/>
          <w:szCs w:val="22"/>
        </w:rPr>
        <w:t>Marktsegments</w:t>
      </w:r>
      <w:r w:rsidR="003376A7">
        <w:rPr>
          <w:rFonts w:cs="Arial"/>
          <w:szCs w:val="22"/>
        </w:rPr>
        <w:t xml:space="preserve"> für die Branche</w:t>
      </w:r>
      <w:r w:rsidRPr="007701EE">
        <w:rPr>
          <w:rFonts w:cs="Arial"/>
          <w:szCs w:val="22"/>
        </w:rPr>
        <w:t xml:space="preserve"> mit 3,6</w:t>
      </w:r>
      <w:r w:rsidR="00C50844">
        <w:rPr>
          <w:rFonts w:cs="Arial"/>
          <w:szCs w:val="22"/>
        </w:rPr>
        <w:t xml:space="preserve"> Prozent</w:t>
      </w:r>
      <w:r w:rsidRPr="007701EE">
        <w:rPr>
          <w:rFonts w:cs="Arial"/>
          <w:szCs w:val="22"/>
        </w:rPr>
        <w:t xml:space="preserve"> realem Wachstum</w:t>
      </w:r>
      <w:r w:rsidR="003376A7">
        <w:rPr>
          <w:rFonts w:cs="Arial"/>
          <w:szCs w:val="22"/>
        </w:rPr>
        <w:t xml:space="preserve"> jährlich</w:t>
      </w:r>
      <w:r w:rsidRPr="007701EE">
        <w:rPr>
          <w:rFonts w:cs="Arial"/>
          <w:szCs w:val="22"/>
        </w:rPr>
        <w:t xml:space="preserve"> bis 2040 signifikant über der durchschnittlichen längerfristigen </w:t>
      </w:r>
      <w:r w:rsidR="003376A7">
        <w:rPr>
          <w:rFonts w:cs="Arial"/>
          <w:szCs w:val="22"/>
        </w:rPr>
        <w:t xml:space="preserve">globalen </w:t>
      </w:r>
      <w:r w:rsidRPr="007701EE">
        <w:rPr>
          <w:rFonts w:cs="Arial"/>
          <w:szCs w:val="22"/>
        </w:rPr>
        <w:t>Marktentwicklung für Werkzeugmaschinen</w:t>
      </w:r>
      <w:r w:rsidR="006E61DF">
        <w:rPr>
          <w:rFonts w:cs="Arial"/>
          <w:szCs w:val="22"/>
        </w:rPr>
        <w:t xml:space="preserve"> (1,1 Prozent)</w:t>
      </w:r>
      <w:r w:rsidRPr="007701EE">
        <w:rPr>
          <w:rFonts w:cs="Arial"/>
          <w:szCs w:val="22"/>
        </w:rPr>
        <w:t>.</w:t>
      </w:r>
      <w:r w:rsidR="009D5098">
        <w:rPr>
          <w:rFonts w:cs="Arial"/>
          <w:szCs w:val="22"/>
        </w:rPr>
        <w:t xml:space="preserve"> </w:t>
      </w:r>
      <w:r w:rsidR="0074206B">
        <w:rPr>
          <w:rFonts w:cs="Arial"/>
          <w:szCs w:val="22"/>
        </w:rPr>
        <w:t xml:space="preserve">„Die Studie zeigt, dass </w:t>
      </w:r>
      <w:r w:rsidR="000A2A88">
        <w:rPr>
          <w:rFonts w:cs="Arial"/>
          <w:szCs w:val="22"/>
        </w:rPr>
        <w:t>die Energiewirtschaft</w:t>
      </w:r>
      <w:r w:rsidR="0074206B">
        <w:rPr>
          <w:rFonts w:cs="Arial"/>
          <w:szCs w:val="22"/>
        </w:rPr>
        <w:t xml:space="preserve"> mit ihrem signifikanten Wachstum bis 2040 Potenzial für die Hersteller bietet“, resümiert VDW-Vorsitzender Bernhard. „Insbesondere für Firmen, die bereits in der Energiebranche tätig sind </w:t>
      </w:r>
      <w:r w:rsidR="000A31A8">
        <w:rPr>
          <w:rFonts w:cs="Arial"/>
          <w:szCs w:val="22"/>
        </w:rPr>
        <w:t>und/</w:t>
      </w:r>
      <w:r w:rsidR="0074206B">
        <w:rPr>
          <w:rFonts w:cs="Arial"/>
          <w:szCs w:val="22"/>
        </w:rPr>
        <w:t xml:space="preserve">oder ihren </w:t>
      </w:r>
      <w:r w:rsidR="008F275B" w:rsidRPr="008F275B">
        <w:rPr>
          <w:rFonts w:cs="Arial"/>
          <w:szCs w:val="22"/>
        </w:rPr>
        <w:t>Kundenstamm diversifizieren wollen</w:t>
      </w:r>
      <w:r w:rsidR="000A31A8">
        <w:rPr>
          <w:rFonts w:cs="Arial"/>
          <w:szCs w:val="22"/>
        </w:rPr>
        <w:t xml:space="preserve">, </w:t>
      </w:r>
      <w:r w:rsidR="00214BFF">
        <w:rPr>
          <w:rFonts w:cs="Arial"/>
          <w:szCs w:val="22"/>
        </w:rPr>
        <w:t xml:space="preserve">lohnt sich die intensive Beschäftigung mit den Studienergebnissen. Sie bieten </w:t>
      </w:r>
      <w:r w:rsidR="000A31A8">
        <w:rPr>
          <w:rFonts w:cs="Arial"/>
          <w:szCs w:val="22"/>
        </w:rPr>
        <w:t xml:space="preserve">wertvolle Informationen, die es in </w:t>
      </w:r>
      <w:r w:rsidR="00214BFF">
        <w:rPr>
          <w:rFonts w:cs="Arial"/>
          <w:szCs w:val="22"/>
        </w:rPr>
        <w:t xml:space="preserve">dieser </w:t>
      </w:r>
      <w:r w:rsidR="000A31A8">
        <w:rPr>
          <w:rFonts w:cs="Arial"/>
          <w:szCs w:val="22"/>
        </w:rPr>
        <w:t>Detailliertheit</w:t>
      </w:r>
      <w:r w:rsidR="007B5569">
        <w:rPr>
          <w:rFonts w:cs="Arial"/>
          <w:szCs w:val="22"/>
        </w:rPr>
        <w:t xml:space="preserve"> sonst</w:t>
      </w:r>
      <w:r w:rsidR="000A31A8">
        <w:rPr>
          <w:rFonts w:cs="Arial"/>
          <w:szCs w:val="22"/>
        </w:rPr>
        <w:t xml:space="preserve"> nirgends gibt“, sagt er abschließend</w:t>
      </w:r>
      <w:r w:rsidR="00E9558C">
        <w:rPr>
          <w:rFonts w:cs="Arial"/>
          <w:szCs w:val="22"/>
        </w:rPr>
        <w:t xml:space="preserve">. </w:t>
      </w:r>
      <w:r w:rsidR="008F275B">
        <w:rPr>
          <w:rFonts w:cs="Arial"/>
          <w:szCs w:val="22"/>
        </w:rPr>
        <w:t xml:space="preserve"> </w:t>
      </w:r>
    </w:p>
    <w:p w14:paraId="7FA67423" w14:textId="10AD85E3" w:rsidR="00CE29BC" w:rsidRDefault="00CE29BC" w:rsidP="002C225D">
      <w:pPr>
        <w:tabs>
          <w:tab w:val="left" w:pos="7654"/>
          <w:tab w:val="right" w:pos="8222"/>
        </w:tabs>
        <w:spacing w:line="360" w:lineRule="auto"/>
        <w:ind w:right="1416"/>
        <w:rPr>
          <w:rFonts w:cs="Arial"/>
          <w:szCs w:val="22"/>
        </w:rPr>
      </w:pPr>
    </w:p>
    <w:p w14:paraId="3EEF7845" w14:textId="77777777" w:rsidR="009F7AC8" w:rsidRPr="00CB482F" w:rsidRDefault="009F7AC8" w:rsidP="007B5569">
      <w:pPr>
        <w:tabs>
          <w:tab w:val="left" w:pos="7654"/>
        </w:tabs>
        <w:spacing w:line="240" w:lineRule="auto"/>
        <w:ind w:right="1418"/>
        <w:rPr>
          <w:rFonts w:cs="Arial"/>
          <w:b/>
          <w:sz w:val="16"/>
          <w:szCs w:val="16"/>
        </w:rPr>
      </w:pPr>
      <w:r w:rsidRPr="00CB482F">
        <w:rPr>
          <w:rFonts w:cs="Arial"/>
          <w:b/>
          <w:sz w:val="16"/>
          <w:szCs w:val="16"/>
        </w:rPr>
        <w:t>Hintergrund</w:t>
      </w:r>
    </w:p>
    <w:p w14:paraId="03E5D067" w14:textId="77777777" w:rsidR="009F7AC8" w:rsidRPr="00CB482F" w:rsidRDefault="009F7AC8" w:rsidP="007B5569">
      <w:pPr>
        <w:tabs>
          <w:tab w:val="left" w:pos="7654"/>
        </w:tabs>
        <w:spacing w:line="240" w:lineRule="auto"/>
        <w:ind w:right="1418"/>
        <w:rPr>
          <w:rFonts w:cs="Arial"/>
          <w:sz w:val="16"/>
          <w:szCs w:val="16"/>
        </w:rPr>
      </w:pPr>
      <w:r w:rsidRPr="00CB482F">
        <w:rPr>
          <w:rFonts w:cs="Arial"/>
          <w:sz w:val="16"/>
          <w:szCs w:val="16"/>
        </w:rPr>
        <w:t>Die deutsche Werkzeugmaschinenindustrie gehört zu den fünf größten Fachzweigen im Maschinenbau. Sie liefert Produktionstechnologie für die Metallbearbeitung in alle Industriezweige und trägt maßgeblich zu Innovation und Produktivitätsfortschritt in der Industrie bei. Durch ihre absolute Schlüsselstellung für die industrielle Produktion ist ihre Entwicklung ein wichtiger Indikator für die wirtschaftliche Dynamik der gesamten Industrie. 202</w:t>
      </w:r>
      <w:r>
        <w:rPr>
          <w:rFonts w:cs="Arial"/>
          <w:sz w:val="16"/>
          <w:szCs w:val="16"/>
        </w:rPr>
        <w:t>1</w:t>
      </w:r>
      <w:r w:rsidRPr="00CB482F">
        <w:rPr>
          <w:rFonts w:cs="Arial"/>
          <w:sz w:val="16"/>
          <w:szCs w:val="16"/>
        </w:rPr>
        <w:t xml:space="preserve"> produzierte die Branche mit durchschnittlich rd. </w:t>
      </w:r>
      <w:r>
        <w:rPr>
          <w:rFonts w:cs="Arial"/>
          <w:sz w:val="16"/>
          <w:szCs w:val="16"/>
        </w:rPr>
        <w:t>64</w:t>
      </w:r>
      <w:r w:rsidRPr="00CB482F">
        <w:rPr>
          <w:rFonts w:cs="Arial"/>
          <w:sz w:val="16"/>
          <w:szCs w:val="16"/>
        </w:rPr>
        <w:t>.</w:t>
      </w:r>
      <w:r>
        <w:rPr>
          <w:rFonts w:cs="Arial"/>
          <w:sz w:val="16"/>
          <w:szCs w:val="16"/>
        </w:rPr>
        <w:t>5</w:t>
      </w:r>
      <w:r w:rsidRPr="00CB482F">
        <w:rPr>
          <w:rFonts w:cs="Arial"/>
          <w:sz w:val="16"/>
          <w:szCs w:val="16"/>
        </w:rPr>
        <w:t>00 Beschäftigten (Betriebe mit mehr als 50 Mitarbeitern) Maschinen und Dienstleistungen im Wert von</w:t>
      </w:r>
      <w:r>
        <w:rPr>
          <w:rFonts w:cs="Arial"/>
          <w:sz w:val="16"/>
          <w:szCs w:val="16"/>
        </w:rPr>
        <w:t xml:space="preserve"> rund</w:t>
      </w:r>
      <w:r w:rsidRPr="00CB482F">
        <w:rPr>
          <w:rFonts w:cs="Arial"/>
          <w:sz w:val="16"/>
          <w:szCs w:val="16"/>
        </w:rPr>
        <w:t xml:space="preserve"> 12,</w:t>
      </w:r>
      <w:r>
        <w:rPr>
          <w:rFonts w:cs="Arial"/>
          <w:sz w:val="16"/>
          <w:szCs w:val="16"/>
        </w:rPr>
        <w:t>7</w:t>
      </w:r>
      <w:r w:rsidRPr="00CB482F">
        <w:rPr>
          <w:rFonts w:cs="Arial"/>
          <w:sz w:val="16"/>
          <w:szCs w:val="16"/>
        </w:rPr>
        <w:t xml:space="preserve"> Mrd. Euro.</w:t>
      </w:r>
    </w:p>
    <w:p w14:paraId="2278B106" w14:textId="77777777" w:rsidR="009F7AC8" w:rsidRPr="00CB482F" w:rsidRDefault="009F7AC8" w:rsidP="009F7AC8">
      <w:pPr>
        <w:spacing w:line="240" w:lineRule="auto"/>
      </w:pPr>
    </w:p>
    <w:p w14:paraId="0B2BF01A" w14:textId="77777777" w:rsidR="009F7AC8" w:rsidRPr="00CB482F" w:rsidRDefault="009F7AC8" w:rsidP="009F7AC8">
      <w:pPr>
        <w:spacing w:line="240" w:lineRule="auto"/>
      </w:pPr>
      <w:r w:rsidRPr="00CB482F">
        <w:t>Bild:</w:t>
      </w:r>
    </w:p>
    <w:p w14:paraId="2FA6BC69" w14:textId="65EB7A60" w:rsidR="009F7AC8" w:rsidRPr="00CB482F" w:rsidRDefault="005F60CE" w:rsidP="009F7AC8">
      <w:pPr>
        <w:spacing w:line="360" w:lineRule="auto"/>
        <w:ind w:right="1416"/>
      </w:pPr>
      <w:r>
        <w:t>Franz-Xaver Bernhard, Vorsitzender des</w:t>
      </w:r>
      <w:r w:rsidR="009F7AC8" w:rsidRPr="00CB482F">
        <w:t xml:space="preserve"> VDW (Verein Deutscher Werkzeugmaschinenfabriken), Frankfurt am Main</w:t>
      </w:r>
    </w:p>
    <w:p w14:paraId="2900001C" w14:textId="77777777" w:rsidR="007B5569" w:rsidRDefault="007B5569" w:rsidP="009F7AC8"/>
    <w:p w14:paraId="2BF5A0D8" w14:textId="1CE1AAC3" w:rsidR="00A46463" w:rsidRDefault="009F7AC8" w:rsidP="009F7AC8">
      <w:pPr>
        <w:rPr>
          <w:rFonts w:cs="Arial"/>
        </w:rPr>
      </w:pPr>
      <w:r w:rsidRPr="00CB482F">
        <w:t xml:space="preserve">Diese Presseinformation erhalten Sie auch </w:t>
      </w:r>
      <w:r w:rsidRPr="00CB482F">
        <w:rPr>
          <w:rFonts w:cs="Arial"/>
        </w:rPr>
        <w:t xml:space="preserve">direkt unter </w:t>
      </w:r>
      <w:hyperlink r:id="rId10" w:history="1">
        <w:r w:rsidR="00A46463" w:rsidRPr="00DC7110">
          <w:rPr>
            <w:rStyle w:val="Hyperlink"/>
            <w:rFonts w:cs="Arial"/>
          </w:rPr>
          <w:t>https://vdw.de/energiewende-bietet-potenzial-fuer-die-werkzeugmaschinenindustrie/</w:t>
        </w:r>
      </w:hyperlink>
    </w:p>
    <w:p w14:paraId="02E8CCD4" w14:textId="1860C2D9" w:rsidR="009F7AC8" w:rsidRDefault="009F7AC8" w:rsidP="009F7AC8">
      <w:pPr>
        <w:rPr>
          <w:rFonts w:cs="Arial"/>
        </w:rPr>
      </w:pPr>
    </w:p>
    <w:p w14:paraId="380681FC" w14:textId="77777777" w:rsidR="009F7AC8" w:rsidRPr="00CB482F" w:rsidRDefault="009F7AC8" w:rsidP="009F7AC8"/>
    <w:p w14:paraId="6CB57764" w14:textId="60B7C2D3" w:rsidR="009F7AC8" w:rsidRPr="00CB482F" w:rsidRDefault="009F7AC8" w:rsidP="009F7AC8">
      <w:pPr>
        <w:spacing w:line="360" w:lineRule="auto"/>
        <w:ind w:right="1416"/>
      </w:pPr>
      <w:r w:rsidRPr="00CB482F">
        <w:t xml:space="preserve">Grafiken und Bilder finden Sie im Internet auch online unter </w:t>
      </w:r>
      <w:hyperlink r:id="rId11" w:history="1">
        <w:r w:rsidRPr="00791AE8">
          <w:rPr>
            <w:rStyle w:val="Hyperlink"/>
          </w:rPr>
          <w:t>www.vdw.de</w:t>
        </w:r>
      </w:hyperlink>
      <w:r w:rsidRPr="00CB482F">
        <w:t xml:space="preserve"> im Bereich Presse. Besuchen Sie den VDW auch in den Social-Media-Kanälen </w:t>
      </w:r>
    </w:p>
    <w:p w14:paraId="32FBA85A" w14:textId="77777777" w:rsidR="009F7AC8" w:rsidRPr="00CB482F" w:rsidRDefault="009F7AC8" w:rsidP="009F7AC8">
      <w:pPr>
        <w:spacing w:line="360" w:lineRule="auto"/>
        <w:ind w:right="1416"/>
      </w:pPr>
      <w:r w:rsidRPr="00CB482F">
        <w:rPr>
          <w:rFonts w:eastAsia="Calibri" w:cs="Arial"/>
          <w:i/>
          <w:noProof/>
          <w:color w:val="0070C0"/>
        </w:rPr>
        <w:drawing>
          <wp:inline distT="0" distB="0" distL="0" distR="0" wp14:anchorId="6833DBD1" wp14:editId="2884CC86">
            <wp:extent cx="281940" cy="274320"/>
            <wp:effectExtent l="0" t="0" r="3810" b="0"/>
            <wp:docPr id="4" name="Grafik 4"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ocialmedia-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1940" cy="274320"/>
                    </a:xfrm>
                    <a:prstGeom prst="rect">
                      <a:avLst/>
                    </a:prstGeom>
                    <a:noFill/>
                    <a:ln>
                      <a:noFill/>
                    </a:ln>
                  </pic:spPr>
                </pic:pic>
              </a:graphicData>
            </a:graphic>
          </wp:inline>
        </w:drawing>
      </w:r>
      <w:r w:rsidRPr="00CB482F">
        <w:rPr>
          <w:rFonts w:eastAsia="Calibri" w:cs="Arial"/>
          <w:i/>
          <w:color w:val="0070C0"/>
          <w:lang w:eastAsia="zh-CN"/>
        </w:rPr>
        <w:tab/>
      </w:r>
      <w:r w:rsidRPr="00CB482F">
        <w:rPr>
          <w:rFonts w:eastAsia="Calibri" w:cs="Arial"/>
          <w:i/>
          <w:color w:val="0070C0"/>
          <w:lang w:eastAsia="zh-CN"/>
        </w:rPr>
        <w:tab/>
      </w:r>
      <w:hyperlink r:id="rId13" w:history="1">
        <w:r w:rsidRPr="00CB482F">
          <w:rPr>
            <w:color w:val="0000FF" w:themeColor="hyperlink"/>
            <w:u w:val="single"/>
          </w:rPr>
          <w:t>www.</w:t>
        </w:r>
        <w:r w:rsidRPr="00CB482F">
          <w:rPr>
            <w:rFonts w:eastAsia="Calibri" w:cs="Arial"/>
            <w:i/>
            <w:color w:val="0000FF" w:themeColor="hyperlink"/>
            <w:u w:val="single"/>
            <w:lang w:eastAsia="zh-CN"/>
          </w:rPr>
          <w:t>de.industryarena.com/vdw</w:t>
        </w:r>
      </w:hyperlink>
    </w:p>
    <w:p w14:paraId="7B764BB9" w14:textId="77777777" w:rsidR="009F7AC8" w:rsidRPr="00CB482F" w:rsidRDefault="009F7AC8" w:rsidP="009F7AC8">
      <w:pPr>
        <w:autoSpaceDE w:val="0"/>
        <w:autoSpaceDN w:val="0"/>
        <w:adjustRightInd w:val="0"/>
        <w:spacing w:line="240" w:lineRule="auto"/>
        <w:ind w:right="1416"/>
        <w:rPr>
          <w:rFonts w:eastAsia="Calibri"/>
          <w:color w:val="0000FF" w:themeColor="hyperlink"/>
          <w:u w:val="single"/>
        </w:rPr>
      </w:pPr>
      <w:r w:rsidRPr="00CB482F">
        <w:rPr>
          <w:rFonts w:eastAsia="Calibri" w:cs="Arial"/>
          <w:i/>
          <w:noProof/>
          <w:color w:val="0070C0"/>
        </w:rPr>
        <w:drawing>
          <wp:inline distT="0" distB="0" distL="0" distR="0" wp14:anchorId="09A7043A" wp14:editId="6759ECD9">
            <wp:extent cx="281940" cy="28194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CB482F">
        <w:rPr>
          <w:rFonts w:eastAsia="Calibri" w:cs="Arial"/>
          <w:i/>
          <w:color w:val="0070C0"/>
        </w:rPr>
        <w:tab/>
      </w:r>
      <w:r w:rsidRPr="00CB482F">
        <w:rPr>
          <w:rFonts w:eastAsia="Calibri" w:cs="Arial"/>
          <w:i/>
          <w:color w:val="0070C0"/>
        </w:rPr>
        <w:tab/>
      </w:r>
      <w:hyperlink r:id="rId15" w:history="1">
        <w:r w:rsidRPr="00CB482F">
          <w:rPr>
            <w:rFonts w:eastAsia="Calibri" w:cs="Arial"/>
            <w:i/>
            <w:color w:val="0000FF" w:themeColor="hyperlink"/>
            <w:u w:val="single"/>
          </w:rPr>
          <w:t>www.youtube.com/metaltradefair</w:t>
        </w:r>
      </w:hyperlink>
    </w:p>
    <w:p w14:paraId="0443FFE8" w14:textId="77777777" w:rsidR="009F7AC8" w:rsidRPr="00CB482F" w:rsidRDefault="009F7AC8" w:rsidP="009F7AC8">
      <w:pPr>
        <w:autoSpaceDE w:val="0"/>
        <w:autoSpaceDN w:val="0"/>
        <w:adjustRightInd w:val="0"/>
        <w:spacing w:line="240" w:lineRule="auto"/>
        <w:ind w:right="1416"/>
        <w:rPr>
          <w:rFonts w:cs="Arial"/>
          <w:i/>
          <w:iCs/>
          <w:color w:val="0000FF" w:themeColor="hyperlink"/>
          <w:kern w:val="0"/>
          <w:szCs w:val="22"/>
          <w:u w:val="single"/>
          <w:lang w:eastAsia="en-US"/>
        </w:rPr>
      </w:pPr>
      <w:r w:rsidRPr="00CB482F">
        <w:rPr>
          <w:rFonts w:ascii="Tms Rmn" w:hAnsi="Tms Rmn"/>
          <w:noProof/>
          <w:kern w:val="0"/>
          <w:sz w:val="24"/>
          <w:szCs w:val="24"/>
        </w:rPr>
        <w:drawing>
          <wp:inline distT="0" distB="0" distL="0" distR="0" wp14:anchorId="7FE0417B" wp14:editId="593D072A">
            <wp:extent cx="358140" cy="358140"/>
            <wp:effectExtent l="0" t="0" r="381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rsidRPr="00CB482F">
        <w:rPr>
          <w:rFonts w:cs="Arial"/>
          <w:color w:val="000000"/>
          <w:kern w:val="0"/>
          <w:szCs w:val="22"/>
          <w:lang w:eastAsia="en-US"/>
        </w:rPr>
        <w:tab/>
      </w:r>
      <w:r w:rsidRPr="00CB482F">
        <w:rPr>
          <w:rFonts w:cs="Arial"/>
          <w:color w:val="000000"/>
          <w:kern w:val="0"/>
          <w:szCs w:val="22"/>
          <w:lang w:eastAsia="en-US"/>
        </w:rPr>
        <w:tab/>
      </w:r>
      <w:hyperlink r:id="rId17" w:history="1">
        <w:r w:rsidRPr="00CB482F">
          <w:rPr>
            <w:rFonts w:cs="Arial"/>
            <w:i/>
            <w:iCs/>
            <w:color w:val="0000FF" w:themeColor="hyperlink"/>
            <w:kern w:val="0"/>
            <w:szCs w:val="22"/>
            <w:u w:val="single"/>
            <w:lang w:eastAsia="en-US"/>
          </w:rPr>
          <w:t>www.twitter.com/VDWonline</w:t>
        </w:r>
      </w:hyperlink>
    </w:p>
    <w:p w14:paraId="3FBD18F6" w14:textId="77777777" w:rsidR="009F7AC8" w:rsidRDefault="009F7AC8" w:rsidP="009F7AC8">
      <w:pPr>
        <w:autoSpaceDE w:val="0"/>
        <w:autoSpaceDN w:val="0"/>
        <w:adjustRightInd w:val="0"/>
        <w:spacing w:line="240" w:lineRule="auto"/>
      </w:pPr>
      <w:r w:rsidRPr="00CB482F">
        <w:rPr>
          <w:rFonts w:ascii="Effra" w:hAnsi="Effra"/>
          <w:noProof/>
        </w:rPr>
        <w:drawing>
          <wp:inline distT="0" distB="0" distL="0" distR="0" wp14:anchorId="1548BD4A" wp14:editId="229269FF">
            <wp:extent cx="274320" cy="274320"/>
            <wp:effectExtent l="0" t="0" r="0" b="0"/>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CB482F">
        <w:rPr>
          <w:rFonts w:ascii="Effra" w:hAnsi="Effra"/>
        </w:rPr>
        <w:tab/>
      </w:r>
      <w:r w:rsidRPr="00CB482F">
        <w:rPr>
          <w:rFonts w:ascii="Effra" w:hAnsi="Effra"/>
        </w:rPr>
        <w:tab/>
      </w:r>
      <w:hyperlink r:id="rId19" w:history="1">
        <w:r w:rsidRPr="00CB482F">
          <w:rPr>
            <w:rFonts w:cs="Arial"/>
            <w:i/>
            <w:iCs/>
            <w:color w:val="0000FF" w:themeColor="hyperlink"/>
            <w:u w:val="single"/>
          </w:rPr>
          <w:t>www.linkedin.com/company/</w:t>
        </w:r>
      </w:hyperlink>
      <w:r w:rsidRPr="00CB482F">
        <w:rPr>
          <w:rFonts w:cs="Arial"/>
          <w:i/>
          <w:iCs/>
          <w:color w:val="0000FF"/>
          <w:u w:val="single"/>
        </w:rPr>
        <w:t>vdw-frankfurt</w:t>
      </w:r>
    </w:p>
    <w:sectPr w:rsidR="009F7AC8" w:rsidSect="00CB5C29">
      <w:headerReference w:type="default" r:id="rId20"/>
      <w:footerReference w:type="default" r:id="rId21"/>
      <w:headerReference w:type="first" r:id="rId22"/>
      <w:footerReference w:type="first" r:id="rId23"/>
      <w:type w:val="continuous"/>
      <w:pgSz w:w="11907" w:h="16840" w:code="9"/>
      <w:pgMar w:top="-2665" w:right="1418" w:bottom="1134" w:left="1418" w:header="73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DD18E" w14:textId="77777777" w:rsidR="0042443D" w:rsidRDefault="0042443D">
      <w:r>
        <w:separator/>
      </w:r>
    </w:p>
  </w:endnote>
  <w:endnote w:type="continuationSeparator" w:id="0">
    <w:p w14:paraId="1889C3FF" w14:textId="77777777" w:rsidR="0042443D" w:rsidRDefault="00424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Effra">
    <w:panose1 w:val="02000506080000020004"/>
    <w:charset w:val="00"/>
    <w:family w:val="auto"/>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F545" w14:textId="77777777" w:rsidR="00F01E07" w:rsidRDefault="00F01E07">
    <w:pPr>
      <w:pStyle w:val="Fuzeile"/>
      <w:spacing w:line="2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231E" w14:textId="77777777" w:rsidR="0050117F" w:rsidRDefault="0050117F" w:rsidP="0050117F">
    <w:pPr>
      <w:pStyle w:val="Fuzeile"/>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50117F" w:rsidRPr="004E27A5" w14:paraId="4ED1515C" w14:textId="77777777">
      <w:tc>
        <w:tcPr>
          <w:tcW w:w="2442" w:type="dxa"/>
        </w:tcPr>
        <w:p w14:paraId="05A9F84A" w14:textId="77777777" w:rsidR="0050117F" w:rsidRPr="00362226" w:rsidRDefault="0050117F" w:rsidP="001835F7">
          <w:pPr>
            <w:pStyle w:val="FZ"/>
          </w:pPr>
          <w:r w:rsidRPr="00362226">
            <w:t>Verein Deutscher</w:t>
          </w:r>
        </w:p>
        <w:p w14:paraId="64A6DFCF" w14:textId="77777777" w:rsidR="0050117F" w:rsidRPr="00362226" w:rsidRDefault="0050117F" w:rsidP="001835F7">
          <w:pPr>
            <w:pStyle w:val="FZ"/>
          </w:pPr>
          <w:r w:rsidRPr="00362226">
            <w:t>Werkzeugmaschinenfabriken e.V.</w:t>
          </w:r>
        </w:p>
        <w:p w14:paraId="70E4F97D" w14:textId="77777777" w:rsidR="0050117F" w:rsidRDefault="0050117F" w:rsidP="001835F7">
          <w:pPr>
            <w:pStyle w:val="FZ"/>
          </w:pPr>
        </w:p>
      </w:tc>
      <w:tc>
        <w:tcPr>
          <w:tcW w:w="2548" w:type="dxa"/>
        </w:tcPr>
        <w:p w14:paraId="1B4422D4" w14:textId="77777777" w:rsidR="0050117F" w:rsidRDefault="0050117F" w:rsidP="001835F7">
          <w:pPr>
            <w:pStyle w:val="FZ"/>
          </w:pPr>
          <w:r>
            <w:t>Vorsitzende</w:t>
          </w:r>
          <w:r w:rsidRPr="009F2281">
            <w:rPr>
              <w:spacing w:val="20"/>
              <w:szCs w:val="14"/>
            </w:rPr>
            <w:t>r/</w:t>
          </w:r>
          <w:r>
            <w:t>Chairman:</w:t>
          </w:r>
        </w:p>
        <w:p w14:paraId="1FF8E095" w14:textId="1785B1E4" w:rsidR="0050117F" w:rsidRDefault="00921790" w:rsidP="001835F7">
          <w:pPr>
            <w:pStyle w:val="FZ"/>
          </w:pPr>
          <w:r>
            <w:t>Franz-Xaver Bernhard</w:t>
          </w:r>
        </w:p>
        <w:p w14:paraId="29CC6522" w14:textId="77777777" w:rsidR="0050117F" w:rsidRDefault="0050117F" w:rsidP="001835F7">
          <w:pPr>
            <w:pStyle w:val="FZ"/>
          </w:pPr>
          <w:r>
            <w:t>Geschäftsführe</w:t>
          </w:r>
          <w:r w:rsidRPr="009F2281">
            <w:rPr>
              <w:spacing w:val="20"/>
              <w:szCs w:val="14"/>
            </w:rPr>
            <w:t>r/</w:t>
          </w:r>
          <w:r w:rsidR="00DC17E9">
            <w:t xml:space="preserve">Executive </w:t>
          </w:r>
          <w:proofErr w:type="spellStart"/>
          <w:r w:rsidR="00DC17E9">
            <w:t>Director</w:t>
          </w:r>
          <w:proofErr w:type="spellEnd"/>
          <w:r>
            <w:t>:</w:t>
          </w:r>
        </w:p>
        <w:p w14:paraId="21509B40" w14:textId="77777777" w:rsidR="0050117F" w:rsidRDefault="0050117F" w:rsidP="001835F7">
          <w:pPr>
            <w:pStyle w:val="FZ"/>
          </w:pPr>
          <w:r>
            <w:t>Dr.-Ing. Wilfried Schäfer</w:t>
          </w:r>
        </w:p>
      </w:tc>
      <w:tc>
        <w:tcPr>
          <w:tcW w:w="2799" w:type="dxa"/>
        </w:tcPr>
        <w:p w14:paraId="2C60AE2F" w14:textId="77777777" w:rsidR="0050117F" w:rsidRDefault="0050117F" w:rsidP="001835F7">
          <w:pPr>
            <w:pStyle w:val="FZ"/>
          </w:pPr>
          <w:r>
            <w:t>Registergerich</w:t>
          </w:r>
          <w:r w:rsidRPr="009F2281">
            <w:rPr>
              <w:spacing w:val="20"/>
              <w:szCs w:val="14"/>
            </w:rPr>
            <w:t>t/</w:t>
          </w:r>
          <w:r>
            <w:t>Registration Office: Amtsgericht Frankfurt am Main</w:t>
          </w:r>
        </w:p>
        <w:p w14:paraId="140702F0" w14:textId="77777777" w:rsidR="0050117F" w:rsidRPr="0052444D" w:rsidRDefault="0050117F" w:rsidP="001835F7">
          <w:pPr>
            <w:pStyle w:val="FZ"/>
            <w:rPr>
              <w:lang w:val="en-GB"/>
            </w:rPr>
          </w:pPr>
          <w:proofErr w:type="spellStart"/>
          <w:r w:rsidRPr="0052444D">
            <w:rPr>
              <w:lang w:val="en-GB"/>
            </w:rPr>
            <w:t>Vereinsregiste</w:t>
          </w:r>
          <w:r w:rsidRPr="0052444D">
            <w:rPr>
              <w:spacing w:val="20"/>
              <w:szCs w:val="14"/>
              <w:lang w:val="en-GB"/>
            </w:rPr>
            <w:t>r</w:t>
          </w:r>
          <w:proofErr w:type="spellEnd"/>
          <w:r w:rsidRPr="0052444D">
            <w:rPr>
              <w:spacing w:val="20"/>
              <w:szCs w:val="14"/>
              <w:lang w:val="en-GB"/>
            </w:rPr>
            <w:t>/</w:t>
          </w:r>
          <w:r w:rsidRPr="0052444D">
            <w:rPr>
              <w:lang w:val="en-GB"/>
            </w:rPr>
            <w:t>Society Register: VR4966</w:t>
          </w:r>
        </w:p>
        <w:p w14:paraId="6C087E10" w14:textId="77777777" w:rsidR="0050117F" w:rsidRPr="0052444D" w:rsidRDefault="0050117F" w:rsidP="001835F7">
          <w:pPr>
            <w:pStyle w:val="FZ"/>
            <w:rPr>
              <w:szCs w:val="14"/>
              <w:lang w:val="en-GB"/>
            </w:rPr>
          </w:pPr>
          <w:r w:rsidRPr="0052444D">
            <w:rPr>
              <w:szCs w:val="14"/>
              <w:lang w:val="en-GB"/>
            </w:rPr>
            <w:t>Ust.ID-</w:t>
          </w:r>
          <w:proofErr w:type="gramStart"/>
          <w:r w:rsidRPr="0052444D">
            <w:rPr>
              <w:szCs w:val="14"/>
              <w:lang w:val="en-GB"/>
            </w:rPr>
            <w:t>Nr</w:t>
          </w:r>
          <w:r w:rsidRPr="0052444D">
            <w:rPr>
              <w:spacing w:val="20"/>
              <w:szCs w:val="14"/>
              <w:lang w:val="en-GB"/>
            </w:rPr>
            <w:t>./</w:t>
          </w:r>
          <w:proofErr w:type="gramEnd"/>
          <w:r w:rsidRPr="0052444D">
            <w:rPr>
              <w:szCs w:val="14"/>
              <w:lang w:val="en-GB"/>
            </w:rPr>
            <w:t>VAT No.: DE 114 10 88 36</w:t>
          </w:r>
        </w:p>
      </w:tc>
      <w:tc>
        <w:tcPr>
          <w:tcW w:w="2077" w:type="dxa"/>
        </w:tcPr>
        <w:p w14:paraId="1CD91397" w14:textId="77777777" w:rsidR="0050117F" w:rsidRPr="0052444D" w:rsidRDefault="0050117F" w:rsidP="001835F7">
          <w:pPr>
            <w:pStyle w:val="FZ"/>
            <w:rPr>
              <w:b/>
              <w:lang w:val="en-GB"/>
            </w:rPr>
          </w:pPr>
        </w:p>
      </w:tc>
    </w:tr>
  </w:tbl>
  <w:p w14:paraId="4F2B1787" w14:textId="77777777" w:rsidR="0050117F" w:rsidRPr="0052444D" w:rsidRDefault="0050117F" w:rsidP="0050117F">
    <w:pPr>
      <w:pStyle w:val="Fuzeile"/>
      <w:spacing w:line="20" w:lineRule="exact"/>
      <w:rPr>
        <w:sz w:val="2"/>
        <w:lang w:val="en-GB"/>
      </w:rPr>
    </w:pPr>
  </w:p>
  <w:p w14:paraId="43327F78" w14:textId="0B603370" w:rsidR="0050117F" w:rsidRPr="00C254D2" w:rsidRDefault="00F32587" w:rsidP="001835F7">
    <w:pPr>
      <w:pStyle w:val="Pfadangabe"/>
      <w:framePr w:wrap="around"/>
    </w:pPr>
    <w:r>
      <w:rPr>
        <w:noProof/>
      </w:rPr>
      <w:fldChar w:fldCharType="begin"/>
    </w:r>
    <w:r>
      <w:rPr>
        <w:noProof/>
      </w:rPr>
      <w:instrText xml:space="preserve"> FILENAME \p  \* MERGEFORMAT </w:instrText>
    </w:r>
    <w:r>
      <w:rPr>
        <w:noProof/>
      </w:rPr>
      <w:fldChar w:fldCharType="separate"/>
    </w:r>
    <w:r w:rsidR="00A23DF2">
      <w:rPr>
        <w:noProof/>
      </w:rPr>
      <w:t>M:\Presse- und Öffentlichkeitsarbeit\Pressemitteilungen\2022\Energiestudie\pm_energiestudie_2022-03-30.docx</w:t>
    </w:r>
    <w:r>
      <w:rPr>
        <w:noProof/>
      </w:rPr>
      <w:fldChar w:fldCharType="end"/>
    </w:r>
    <w:r w:rsidR="0050117F" w:rsidRPr="00C254D2">
      <w:t xml:space="preserve">   </w:t>
    </w:r>
    <w:r w:rsidR="0050117F" w:rsidRPr="00C254D2">
      <w:fldChar w:fldCharType="begin"/>
    </w:r>
    <w:r w:rsidR="0050117F" w:rsidRPr="00C254D2">
      <w:instrText xml:space="preserve"> DATE \@ "d.MM.yyyy" \* MERGEFORMAT </w:instrText>
    </w:r>
    <w:r w:rsidR="0050117F" w:rsidRPr="00C254D2">
      <w:fldChar w:fldCharType="separate"/>
    </w:r>
    <w:r w:rsidR="00A23DF2">
      <w:rPr>
        <w:noProof/>
      </w:rPr>
      <w:t>30.03.2022</w:t>
    </w:r>
    <w:r w:rsidR="0050117F" w:rsidRPr="00C254D2">
      <w:fldChar w:fldCharType="end"/>
    </w:r>
  </w:p>
  <w:p w14:paraId="0350E7E1" w14:textId="77777777" w:rsidR="0050117F" w:rsidRDefault="0050117F" w:rsidP="0050117F">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DB383" w14:textId="77777777" w:rsidR="0042443D" w:rsidRDefault="0042443D">
      <w:r>
        <w:separator/>
      </w:r>
    </w:p>
  </w:footnote>
  <w:footnote w:type="continuationSeparator" w:id="0">
    <w:p w14:paraId="1BABC8D1" w14:textId="77777777" w:rsidR="0042443D" w:rsidRDefault="00424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F01E07" w14:paraId="168AC4C8" w14:textId="77777777">
      <w:trPr>
        <w:trHeight w:hRule="exact" w:val="1950"/>
      </w:trPr>
      <w:tc>
        <w:tcPr>
          <w:tcW w:w="7655" w:type="dxa"/>
        </w:tcPr>
        <w:p w14:paraId="04BA6130" w14:textId="2316B189" w:rsidR="00F01E07" w:rsidRDefault="00F01E07">
          <w:r>
            <w:t xml:space="preserve">Seite </w:t>
          </w:r>
          <w:r>
            <w:fldChar w:fldCharType="begin"/>
          </w:r>
          <w:r>
            <w:instrText xml:space="preserve"> PAGE </w:instrText>
          </w:r>
          <w:r>
            <w:fldChar w:fldCharType="separate"/>
          </w:r>
          <w:r w:rsidR="00236A5F">
            <w:rPr>
              <w:noProof/>
            </w:rPr>
            <w:t>2</w:t>
          </w:r>
          <w:r>
            <w:fldChar w:fldCharType="end"/>
          </w:r>
          <w:r>
            <w:t>/</w:t>
          </w:r>
          <w:r>
            <w:fldChar w:fldCharType="begin"/>
          </w:r>
          <w:r>
            <w:instrText xml:space="preserve"> NUMPAGES </w:instrText>
          </w:r>
          <w:r>
            <w:fldChar w:fldCharType="separate"/>
          </w:r>
          <w:r w:rsidR="00236A5F">
            <w:rPr>
              <w:noProof/>
            </w:rPr>
            <w:t>2</w:t>
          </w:r>
          <w:r>
            <w:fldChar w:fldCharType="end"/>
          </w:r>
          <w:r>
            <w:t xml:space="preserve"> · VDW · </w:t>
          </w:r>
        </w:p>
      </w:tc>
      <w:tc>
        <w:tcPr>
          <w:tcW w:w="2608" w:type="dxa"/>
        </w:tcPr>
        <w:p w14:paraId="7D2F317F" w14:textId="77777777" w:rsidR="00F01E07" w:rsidRDefault="00F01E07"/>
      </w:tc>
    </w:tr>
  </w:tbl>
  <w:p w14:paraId="64ABF902" w14:textId="77777777" w:rsidR="00F01E07" w:rsidRDefault="00F01E0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F01E07" w14:paraId="4F4ABED8" w14:textId="77777777">
      <w:trPr>
        <w:cantSplit/>
        <w:trHeight w:hRule="exact" w:val="1920"/>
      </w:trPr>
      <w:tc>
        <w:tcPr>
          <w:tcW w:w="10348" w:type="dxa"/>
        </w:tcPr>
        <w:p w14:paraId="55AB46F6" w14:textId="77777777" w:rsidR="001835F7" w:rsidRDefault="001835F7" w:rsidP="001835F7">
          <w:pPr>
            <w:pStyle w:val="Kopf1"/>
          </w:pPr>
          <w:r w:rsidRPr="009156D4">
            <w:t>Verein Deutscher Werkzeugmaschinenfabriken</w:t>
          </w:r>
          <w:r>
            <w:rPr>
              <w:sz w:val="24"/>
            </w:rPr>
            <w:tab/>
          </w:r>
          <w:r w:rsidR="004632AB">
            <w:rPr>
              <w:noProof/>
              <w:lang w:val="en-US" w:eastAsia="en-US"/>
            </w:rPr>
            <w:drawing>
              <wp:inline distT="0" distB="0" distL="0" distR="0" wp14:anchorId="4774A7F6" wp14:editId="615C5611">
                <wp:extent cx="1245600" cy="3276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W_0_90_153_rgb.png"/>
                        <pic:cNvPicPr/>
                      </pic:nvPicPr>
                      <pic:blipFill>
                        <a:blip r:embed="rId1">
                          <a:extLst>
                            <a:ext uri="{28A0092B-C50C-407E-A947-70E740481C1C}">
                              <a14:useLocalDpi xmlns:a14="http://schemas.microsoft.com/office/drawing/2010/main" val="0"/>
                            </a:ext>
                          </a:extLst>
                        </a:blip>
                        <a:stretch>
                          <a:fillRect/>
                        </a:stretch>
                      </pic:blipFill>
                      <pic:spPr>
                        <a:xfrm>
                          <a:off x="0" y="0"/>
                          <a:ext cx="1245600" cy="327600"/>
                        </a:xfrm>
                        <a:prstGeom prst="rect">
                          <a:avLst/>
                        </a:prstGeom>
                      </pic:spPr>
                    </pic:pic>
                  </a:graphicData>
                </a:graphic>
              </wp:inline>
            </w:drawing>
          </w:r>
        </w:p>
        <w:p w14:paraId="26CE316C" w14:textId="77777777" w:rsidR="00F01E07" w:rsidRDefault="00F01E07">
          <w:pPr>
            <w:pStyle w:val="Titel1"/>
          </w:pPr>
        </w:p>
      </w:tc>
    </w:tr>
  </w:tbl>
  <w:p w14:paraId="018850AB" w14:textId="77777777" w:rsidR="00F01E07" w:rsidRDefault="00F01E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3150F"/>
    <w:multiLevelType w:val="hybridMultilevel"/>
    <w:tmpl w:val="32E6F0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201F35"/>
    <w:multiLevelType w:val="hybridMultilevel"/>
    <w:tmpl w:val="C9AC7584"/>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5124155"/>
    <w:multiLevelType w:val="hybridMultilevel"/>
    <w:tmpl w:val="1A92BDBE"/>
    <w:lvl w:ilvl="0" w:tplc="353A4A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1134"/>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43D"/>
    <w:rsid w:val="00000547"/>
    <w:rsid w:val="000012C6"/>
    <w:rsid w:val="00047BAA"/>
    <w:rsid w:val="00052A94"/>
    <w:rsid w:val="00062472"/>
    <w:rsid w:val="00064B48"/>
    <w:rsid w:val="000A2A88"/>
    <w:rsid w:val="000A31A8"/>
    <w:rsid w:val="000D1379"/>
    <w:rsid w:val="000D6B28"/>
    <w:rsid w:val="0010603D"/>
    <w:rsid w:val="001109BA"/>
    <w:rsid w:val="00146D7A"/>
    <w:rsid w:val="00160805"/>
    <w:rsid w:val="001734F0"/>
    <w:rsid w:val="001835F7"/>
    <w:rsid w:val="00186BE6"/>
    <w:rsid w:val="001A0A28"/>
    <w:rsid w:val="001C5959"/>
    <w:rsid w:val="001D157F"/>
    <w:rsid w:val="001D15FF"/>
    <w:rsid w:val="001D1A9F"/>
    <w:rsid w:val="001D274F"/>
    <w:rsid w:val="002139DB"/>
    <w:rsid w:val="00214BFF"/>
    <w:rsid w:val="00236A5F"/>
    <w:rsid w:val="002B7861"/>
    <w:rsid w:val="002C225D"/>
    <w:rsid w:val="003029E3"/>
    <w:rsid w:val="003376A7"/>
    <w:rsid w:val="00386D99"/>
    <w:rsid w:val="003A34F6"/>
    <w:rsid w:val="003B0C9D"/>
    <w:rsid w:val="003E6CE0"/>
    <w:rsid w:val="00401FC4"/>
    <w:rsid w:val="00416510"/>
    <w:rsid w:val="0042443D"/>
    <w:rsid w:val="0043362F"/>
    <w:rsid w:val="00441E89"/>
    <w:rsid w:val="0045618F"/>
    <w:rsid w:val="004632AB"/>
    <w:rsid w:val="00486DC1"/>
    <w:rsid w:val="0048769E"/>
    <w:rsid w:val="004A0D85"/>
    <w:rsid w:val="004B02D3"/>
    <w:rsid w:val="004B5E23"/>
    <w:rsid w:val="004D109B"/>
    <w:rsid w:val="004E27A5"/>
    <w:rsid w:val="004E5BAC"/>
    <w:rsid w:val="0050117F"/>
    <w:rsid w:val="0052444D"/>
    <w:rsid w:val="00562030"/>
    <w:rsid w:val="00595E45"/>
    <w:rsid w:val="005D39CC"/>
    <w:rsid w:val="005F385B"/>
    <w:rsid w:val="005F60CE"/>
    <w:rsid w:val="006221AC"/>
    <w:rsid w:val="00625618"/>
    <w:rsid w:val="00635BC6"/>
    <w:rsid w:val="00637B84"/>
    <w:rsid w:val="00667B42"/>
    <w:rsid w:val="00696ECE"/>
    <w:rsid w:val="006E61DF"/>
    <w:rsid w:val="006F7690"/>
    <w:rsid w:val="0070554D"/>
    <w:rsid w:val="00705F0B"/>
    <w:rsid w:val="0070791F"/>
    <w:rsid w:val="00724D3E"/>
    <w:rsid w:val="0074206B"/>
    <w:rsid w:val="00746AF5"/>
    <w:rsid w:val="007669ED"/>
    <w:rsid w:val="007701EE"/>
    <w:rsid w:val="00777458"/>
    <w:rsid w:val="00792D91"/>
    <w:rsid w:val="00792F66"/>
    <w:rsid w:val="00794D1D"/>
    <w:rsid w:val="007B5569"/>
    <w:rsid w:val="007B6219"/>
    <w:rsid w:val="007B7659"/>
    <w:rsid w:val="0081295B"/>
    <w:rsid w:val="0084025E"/>
    <w:rsid w:val="00842C1D"/>
    <w:rsid w:val="008F275B"/>
    <w:rsid w:val="009170BD"/>
    <w:rsid w:val="00921790"/>
    <w:rsid w:val="009D5098"/>
    <w:rsid w:val="009D7EC0"/>
    <w:rsid w:val="009F7AC8"/>
    <w:rsid w:val="00A23DF2"/>
    <w:rsid w:val="00A46463"/>
    <w:rsid w:val="00A55989"/>
    <w:rsid w:val="00A70A3F"/>
    <w:rsid w:val="00AB383E"/>
    <w:rsid w:val="00AC059F"/>
    <w:rsid w:val="00AF42E5"/>
    <w:rsid w:val="00B007A0"/>
    <w:rsid w:val="00B1593E"/>
    <w:rsid w:val="00B6737B"/>
    <w:rsid w:val="00BB2AA4"/>
    <w:rsid w:val="00BC1DBD"/>
    <w:rsid w:val="00BC6836"/>
    <w:rsid w:val="00BD7AB5"/>
    <w:rsid w:val="00C26F66"/>
    <w:rsid w:val="00C50844"/>
    <w:rsid w:val="00C710CB"/>
    <w:rsid w:val="00C73FCA"/>
    <w:rsid w:val="00CB5C29"/>
    <w:rsid w:val="00CE29BC"/>
    <w:rsid w:val="00D3545E"/>
    <w:rsid w:val="00D96FF7"/>
    <w:rsid w:val="00DA71E7"/>
    <w:rsid w:val="00DB0DC2"/>
    <w:rsid w:val="00DB3C0E"/>
    <w:rsid w:val="00DC17E9"/>
    <w:rsid w:val="00E249FA"/>
    <w:rsid w:val="00E3021E"/>
    <w:rsid w:val="00E33BF9"/>
    <w:rsid w:val="00E76F1A"/>
    <w:rsid w:val="00E8431A"/>
    <w:rsid w:val="00E9558C"/>
    <w:rsid w:val="00EB1B75"/>
    <w:rsid w:val="00EB1C53"/>
    <w:rsid w:val="00EF0F35"/>
    <w:rsid w:val="00F01E07"/>
    <w:rsid w:val="00F241B3"/>
    <w:rsid w:val="00F25BE1"/>
    <w:rsid w:val="00F32587"/>
    <w:rsid w:val="00F74775"/>
    <w:rsid w:val="00F9593D"/>
    <w:rsid w:val="00F9789B"/>
    <w:rsid w:val="00FA6658"/>
    <w:rsid w:val="00FD1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1DAC734"/>
  <w15:docId w15:val="{6DFCF907-0EC2-4DBA-BB99-EF8BDD480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atLeast"/>
    </w:pPr>
    <w:rPr>
      <w:rFonts w:ascii="Arial" w:hAnsi="Arial"/>
      <w:kern w:val="4"/>
      <w:sz w:val="22"/>
      <w:lang w:val="de-DE" w:eastAsia="de-DE"/>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widowControl w:val="0"/>
      <w:spacing w:line="600" w:lineRule="exact"/>
      <w:ind w:right="284"/>
      <w:jc w:val="right"/>
    </w:pPr>
    <w:rPr>
      <w:rFonts w:ascii="Arial" w:hAnsi="Arial"/>
      <w:noProof/>
      <w:sz w:val="22"/>
      <w:lang w:val="de-DE" w:eastAsia="de-DE"/>
    </w:rPr>
  </w:style>
  <w:style w:type="paragraph" w:styleId="Fuzeile">
    <w:name w:val="footer"/>
    <w:basedOn w:val="Standard"/>
    <w:rPr>
      <w:sz w:val="16"/>
    </w:rPr>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customStyle="1" w:styleId="Greeting">
    <w:name w:val="Greeting"/>
    <w:basedOn w:val="Standard"/>
    <w:next w:val="Standard"/>
  </w:style>
  <w:style w:type="paragraph" w:customStyle="1" w:styleId="Blind">
    <w:name w:val="Blind"/>
    <w:basedOn w:val="Foot"/>
  </w:style>
  <w:style w:type="paragraph" w:customStyle="1" w:styleId="Foot">
    <w:name w:val="Foot"/>
    <w:basedOn w:val="Standard"/>
    <w:pPr>
      <w:spacing w:line="140" w:lineRule="exact"/>
    </w:pPr>
    <w:rPr>
      <w:vanish/>
      <w:sz w:val="12"/>
    </w:rPr>
  </w:style>
  <w:style w:type="paragraph" w:customStyle="1" w:styleId="Opening">
    <w:name w:val="Opening"/>
    <w:basedOn w:val="Standard"/>
  </w:style>
  <w:style w:type="paragraph" w:customStyle="1" w:styleId="Von">
    <w:name w:val="Von"/>
    <w:basedOn w:val="Standard"/>
  </w:style>
  <w:style w:type="paragraph" w:customStyle="1" w:styleId="Initials">
    <w:name w:val="Initials"/>
    <w:basedOn w:val="Standard"/>
    <w:next w:val="Standard"/>
  </w:style>
  <w:style w:type="paragraph" w:customStyle="1" w:styleId="Signatory">
    <w:name w:val="Signatory"/>
    <w:basedOn w:val="Standard"/>
    <w:next w:val="Standard"/>
  </w:style>
  <w:style w:type="paragraph" w:customStyle="1" w:styleId="Address">
    <w:name w:val="Address"/>
    <w:basedOn w:val="Standard"/>
    <w:pPr>
      <w:tabs>
        <w:tab w:val="left" w:pos="624"/>
      </w:tabs>
      <w:spacing w:line="190" w:lineRule="exact"/>
    </w:pPr>
    <w:rPr>
      <w:sz w:val="17"/>
    </w:rPr>
  </w:style>
  <w:style w:type="paragraph" w:customStyle="1" w:styleId="Fax1">
    <w:name w:val="Fax1"/>
    <w:basedOn w:val="Standard"/>
  </w:style>
  <w:style w:type="paragraph" w:customStyle="1" w:styleId="Organisation">
    <w:name w:val="Organisation"/>
    <w:basedOn w:val="Standard"/>
    <w:rPr>
      <w:b/>
    </w:rPr>
  </w:style>
  <w:style w:type="paragraph" w:customStyle="1" w:styleId="Fax2">
    <w:name w:val="Fax2"/>
    <w:basedOn w:val="Standard"/>
  </w:style>
  <w:style w:type="paragraph" w:customStyle="1" w:styleId="Kopfzeile1">
    <w:name w:val="Kopfzeile1"/>
    <w:basedOn w:val="Standard"/>
    <w:next w:val="Standard"/>
    <w:rPr>
      <w:b/>
    </w:rPr>
  </w:style>
  <w:style w:type="paragraph" w:customStyle="1" w:styleId="Dates">
    <w:name w:val="Dates"/>
    <w:basedOn w:val="Standard"/>
  </w:style>
  <w:style w:type="paragraph" w:customStyle="1" w:styleId="Name">
    <w:name w:val="Name"/>
    <w:basedOn w:val="Standard"/>
  </w:style>
  <w:style w:type="paragraph" w:customStyle="1" w:styleId="Pages">
    <w:name w:val="Pages"/>
    <w:basedOn w:val="Standard"/>
  </w:style>
  <w:style w:type="paragraph" w:customStyle="1" w:styleId="StandardTabelle">
    <w:name w:val="StandardTabelle"/>
    <w:basedOn w:val="Standard"/>
    <w:pPr>
      <w:tabs>
        <w:tab w:val="left" w:pos="2381"/>
        <w:tab w:val="left" w:pos="7541"/>
      </w:tabs>
    </w:pPr>
  </w:style>
  <w:style w:type="paragraph" w:customStyle="1" w:styleId="Firma">
    <w:name w:val="Firma"/>
    <w:basedOn w:val="Standard"/>
  </w:style>
  <w:style w:type="paragraph" w:customStyle="1" w:styleId="Telefon">
    <w:name w:val="Telefon"/>
    <w:basedOn w:val="Standard"/>
  </w:style>
  <w:style w:type="paragraph" w:customStyle="1" w:styleId="Titel1">
    <w:name w:val="Titel1"/>
    <w:basedOn w:val="Standard"/>
    <w:pPr>
      <w:spacing w:line="700" w:lineRule="exact"/>
      <w:ind w:left="2884"/>
    </w:pPr>
  </w:style>
  <w:style w:type="paragraph" w:customStyle="1" w:styleId="Page">
    <w:name w:val="Page"/>
    <w:basedOn w:val="Standard"/>
  </w:style>
  <w:style w:type="paragraph" w:styleId="Sprechblasentext">
    <w:name w:val="Balloon Text"/>
    <w:basedOn w:val="Standard"/>
    <w:link w:val="SprechblasentextZchn"/>
    <w:rsid w:val="001835F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835F7"/>
    <w:rPr>
      <w:rFonts w:ascii="Tahoma" w:hAnsi="Tahoma" w:cs="Tahoma"/>
      <w:kern w:val="4"/>
      <w:sz w:val="16"/>
      <w:szCs w:val="16"/>
      <w:lang w:val="de-DE" w:eastAsia="de-DE"/>
    </w:rPr>
  </w:style>
  <w:style w:type="paragraph" w:customStyle="1" w:styleId="FZ">
    <w:name w:val="FZ"/>
    <w:basedOn w:val="Standard"/>
    <w:qFormat/>
    <w:rsid w:val="001835F7"/>
    <w:pPr>
      <w:spacing w:line="160" w:lineRule="exact"/>
    </w:pPr>
    <w:rPr>
      <w:sz w:val="14"/>
    </w:rPr>
  </w:style>
  <w:style w:type="paragraph" w:customStyle="1" w:styleId="Kopf1">
    <w:name w:val="Kopf1"/>
    <w:basedOn w:val="Standard"/>
    <w:rsid w:val="001835F7"/>
    <w:pPr>
      <w:spacing w:line="700" w:lineRule="exact"/>
      <w:ind w:left="2884"/>
    </w:pPr>
  </w:style>
  <w:style w:type="paragraph" w:customStyle="1" w:styleId="Pfadangabe">
    <w:name w:val="Pfadangabe"/>
    <w:basedOn w:val="Standard"/>
    <w:link w:val="PfadangabeZchn"/>
    <w:rsid w:val="001835F7"/>
    <w:pPr>
      <w:framePr w:w="329" w:h="7938" w:hRule="exact" w:hSpace="181" w:wrap="around" w:vAnchor="page" w:hAnchor="page" w:x="528" w:y="7831" w:anchorLock="1"/>
      <w:spacing w:line="240" w:lineRule="atLeast"/>
      <w:textDirection w:val="btLr"/>
    </w:pPr>
    <w:rPr>
      <w:sz w:val="14"/>
      <w:szCs w:val="14"/>
    </w:rPr>
  </w:style>
  <w:style w:type="character" w:customStyle="1" w:styleId="PfadangabeZchn">
    <w:name w:val="Pfadangabe Zchn"/>
    <w:link w:val="Pfadangabe"/>
    <w:rsid w:val="001835F7"/>
    <w:rPr>
      <w:rFonts w:ascii="Arial" w:hAnsi="Arial"/>
      <w:kern w:val="4"/>
      <w:sz w:val="14"/>
      <w:szCs w:val="14"/>
      <w:lang w:val="de-DE" w:eastAsia="de-DE"/>
    </w:rPr>
  </w:style>
  <w:style w:type="paragraph" w:styleId="Listenabsatz">
    <w:name w:val="List Paragraph"/>
    <w:basedOn w:val="Standard"/>
    <w:uiPriority w:val="34"/>
    <w:qFormat/>
    <w:rsid w:val="00064B48"/>
    <w:pPr>
      <w:spacing w:after="120" w:line="264" w:lineRule="auto"/>
      <w:ind w:left="720"/>
      <w:contextualSpacing/>
    </w:pPr>
    <w:rPr>
      <w:rFonts w:asciiTheme="minorHAnsi" w:eastAsiaTheme="minorEastAsia" w:hAnsiTheme="minorHAnsi" w:cstheme="minorBidi"/>
      <w:kern w:val="0"/>
      <w:sz w:val="21"/>
      <w:szCs w:val="21"/>
      <w:lang w:val="en-US" w:eastAsia="en-US"/>
    </w:rPr>
  </w:style>
  <w:style w:type="character" w:styleId="Hyperlink">
    <w:name w:val="Hyperlink"/>
    <w:basedOn w:val="Absatz-Standardschriftart"/>
    <w:unhideWhenUsed/>
    <w:rsid w:val="009F7AC8"/>
    <w:rPr>
      <w:color w:val="0000FF" w:themeColor="hyperlink"/>
      <w:u w:val="single"/>
    </w:rPr>
  </w:style>
  <w:style w:type="character" w:styleId="NichtaufgelsteErwhnung">
    <w:name w:val="Unresolved Mention"/>
    <w:basedOn w:val="Absatz-Standardschriftart"/>
    <w:uiPriority w:val="99"/>
    <w:semiHidden/>
    <w:unhideWhenUsed/>
    <w:rsid w:val="009F7A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e.industryarena.com/vdw" TargetMode="Externa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yperlink" Target="http://www.twitter.com/VDWonline%0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dw.de"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youtube.com/metaltradefair" TargetMode="External"/><Relationship Id="rId23" Type="http://schemas.openxmlformats.org/officeDocument/2006/relationships/footer" Target="footer2.xml"/><Relationship Id="rId10" Type="http://schemas.openxmlformats.org/officeDocument/2006/relationships/hyperlink" Target="https://vdw.de/energiewende-bietet-potenzial-fuer-die-werkzeugmaschinenindustrie/" TargetMode="External"/><Relationship Id="rId19" Type="http://schemas.openxmlformats.org/officeDocument/2006/relationships/hyperlink" Target="http://www.linkedin.com/compan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gif"/><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414BFC37D4A44EBDAA323210F88384" ma:contentTypeVersion="10" ma:contentTypeDescription="Create a new document." ma:contentTypeScope="" ma:versionID="2bd34d95c8a4983705d368a9697ea5a5">
  <xsd:schema xmlns:xsd="http://www.w3.org/2001/XMLSchema" xmlns:xs="http://www.w3.org/2001/XMLSchema" xmlns:p="http://schemas.microsoft.com/office/2006/metadata/properties" xmlns:ns2="63a99019-db02-4c87-8258-782f93d07f7d" targetNamespace="http://schemas.microsoft.com/office/2006/metadata/properties" ma:root="true" ma:fieldsID="0c0c7b9efaff6507776cb5a0a5703684" ns2:_="">
    <xsd:import namespace="63a99019-db02-4c87-8258-782f93d07f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99019-db02-4c87-8258-782f93d07f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F97864-5582-43DD-BC79-C7392FFBA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a99019-db02-4c87-8258-782f93d07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2F764A-581A-4438-BD14-96FECE56D84D}">
  <ds:schemaRef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terms/"/>
    <ds:schemaRef ds:uri="63a99019-db02-4c87-8258-782f93d07f7d"/>
  </ds:schemaRefs>
</ds:datastoreItem>
</file>

<file path=customXml/itemProps3.xml><?xml version="1.0" encoding="utf-8"?>
<ds:datastoreItem xmlns:ds="http://schemas.openxmlformats.org/officeDocument/2006/customXml" ds:itemID="{8EA4055A-AFF2-46BD-9EFE-CF38848267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7354</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Fax</vt:lpstr>
    </vt:vector>
  </TitlesOfParts>
  <Company>sth</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Witzenhausen, Felix</dc:creator>
  <cp:lastModifiedBy>Becker, Sylke</cp:lastModifiedBy>
  <cp:revision>7</cp:revision>
  <cp:lastPrinted>2022-03-30T15:29:00Z</cp:lastPrinted>
  <dcterms:created xsi:type="dcterms:W3CDTF">2022-03-29T11:50:00Z</dcterms:created>
  <dcterms:modified xsi:type="dcterms:W3CDTF">2022-03-30T15:29:00Z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0x010100CA414BFC37D4A44EBDAA323210F88384</vt:lpwstr>
  </property>
</Properties>
</file>