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77E07" w14:textId="77777777" w:rsidR="00FD31F4" w:rsidRPr="000C6238" w:rsidRDefault="00FD31F4">
      <w:pPr>
        <w:rPr>
          <w:rFonts w:ascii="Effra Light" w:hAnsi="Effra Light"/>
        </w:rPr>
      </w:pPr>
    </w:p>
    <w:p w14:paraId="53EA7B14" w14:textId="77777777" w:rsidR="00FD31F4" w:rsidRPr="000C6238" w:rsidRDefault="00FD31F4">
      <w:pPr>
        <w:rPr>
          <w:rFonts w:ascii="Effra Light" w:hAnsi="Effra Light"/>
        </w:rPr>
      </w:pPr>
    </w:p>
    <w:p w14:paraId="6580925E" w14:textId="77777777" w:rsidR="00F178E3" w:rsidRPr="009640AA" w:rsidRDefault="00FD31F4" w:rsidP="00FD31F4">
      <w:pPr>
        <w:tabs>
          <w:tab w:val="left" w:pos="1134"/>
        </w:tabs>
        <w:spacing w:after="0" w:line="240" w:lineRule="auto"/>
        <w:rPr>
          <w:rFonts w:ascii="Effra Light" w:hAnsi="Effra Light" w:cs="Arial"/>
        </w:rPr>
      </w:pPr>
      <w:r w:rsidRPr="000C6238">
        <w:rPr>
          <w:rFonts w:ascii="Effra Light" w:hAnsi="Effra Light" w:cs="Arial"/>
        </w:rPr>
        <w:t>von</w:t>
      </w:r>
      <w:r w:rsidRPr="000C6238">
        <w:rPr>
          <w:rFonts w:ascii="Effra Light" w:hAnsi="Effra Light" w:cs="Arial"/>
        </w:rPr>
        <w:tab/>
      </w:r>
      <w:r w:rsidRPr="009640AA">
        <w:rPr>
          <w:rFonts w:ascii="Effra Light" w:hAnsi="Effra Light" w:cs="Arial"/>
        </w:rPr>
        <w:t>Sylke Becker</w:t>
      </w:r>
    </w:p>
    <w:p w14:paraId="107C13C4" w14:textId="77777777" w:rsidR="00F178E3" w:rsidRPr="009640AA" w:rsidRDefault="00FD31F4" w:rsidP="00FD31F4">
      <w:pPr>
        <w:tabs>
          <w:tab w:val="left" w:pos="1134"/>
        </w:tabs>
        <w:spacing w:after="0" w:line="240" w:lineRule="auto"/>
        <w:rPr>
          <w:rFonts w:ascii="Effra Light" w:hAnsi="Effra Light" w:cs="Arial"/>
        </w:rPr>
      </w:pPr>
      <w:r w:rsidRPr="000C6238">
        <w:rPr>
          <w:rFonts w:ascii="Effra Light" w:hAnsi="Effra Light" w:cs="Arial"/>
        </w:rPr>
        <w:t>Telefon</w:t>
      </w:r>
      <w:r w:rsidRPr="000C6238">
        <w:rPr>
          <w:rFonts w:ascii="Effra Light" w:hAnsi="Effra Light" w:cs="Arial"/>
        </w:rPr>
        <w:tab/>
      </w:r>
      <w:r w:rsidRPr="009640AA">
        <w:rPr>
          <w:rFonts w:ascii="Effra Light" w:hAnsi="Effra Light" w:cs="Arial"/>
        </w:rPr>
        <w:t>+49 69 756081-33</w:t>
      </w:r>
    </w:p>
    <w:p w14:paraId="721CE7E7" w14:textId="77777777" w:rsidR="00FD31F4" w:rsidRPr="009640AA" w:rsidRDefault="00FD31F4" w:rsidP="00FD31F4">
      <w:pPr>
        <w:tabs>
          <w:tab w:val="left" w:pos="1134"/>
        </w:tabs>
        <w:spacing w:after="0" w:line="240" w:lineRule="auto"/>
        <w:rPr>
          <w:rFonts w:ascii="Effra Light" w:hAnsi="Effra Light" w:cs="Arial"/>
        </w:rPr>
      </w:pPr>
      <w:r w:rsidRPr="000C6238">
        <w:rPr>
          <w:rFonts w:ascii="Effra Light" w:hAnsi="Effra Light" w:cs="Arial"/>
        </w:rPr>
        <w:t>E-Mail</w:t>
      </w:r>
      <w:r w:rsidRPr="000C6238">
        <w:rPr>
          <w:rFonts w:ascii="Effra Light" w:hAnsi="Effra Light" w:cs="Arial"/>
        </w:rPr>
        <w:tab/>
      </w:r>
      <w:r w:rsidRPr="009640AA">
        <w:rPr>
          <w:rFonts w:ascii="Effra Light" w:hAnsi="Effra Light" w:cs="Arial"/>
        </w:rPr>
        <w:t>s.becker@vdw.de</w:t>
      </w:r>
    </w:p>
    <w:p w14:paraId="59F98B4B" w14:textId="77777777" w:rsidR="00FD31F4" w:rsidRPr="000C6238" w:rsidRDefault="00FD31F4" w:rsidP="00FD31F4">
      <w:pPr>
        <w:spacing w:after="0" w:line="240" w:lineRule="auto"/>
        <w:rPr>
          <w:rFonts w:ascii="Effra Light" w:hAnsi="Effra Light"/>
        </w:rPr>
      </w:pPr>
    </w:p>
    <w:p w14:paraId="5561AF43" w14:textId="77777777" w:rsidR="00FD31F4" w:rsidRPr="000C6238" w:rsidRDefault="00FD31F4" w:rsidP="00FD31F4">
      <w:pPr>
        <w:spacing w:after="0" w:line="240" w:lineRule="auto"/>
        <w:rPr>
          <w:rFonts w:ascii="Effra Light" w:hAnsi="Effra Light"/>
        </w:rPr>
      </w:pPr>
    </w:p>
    <w:p w14:paraId="1F8D7036" w14:textId="77777777" w:rsidR="00FD31F4" w:rsidRPr="000C6238" w:rsidRDefault="00FD31F4" w:rsidP="00FD31F4">
      <w:pPr>
        <w:spacing w:after="0" w:line="240" w:lineRule="auto"/>
        <w:rPr>
          <w:rFonts w:ascii="Effra Light" w:hAnsi="Effra Light"/>
        </w:rPr>
      </w:pPr>
    </w:p>
    <w:p w14:paraId="10169D6A" w14:textId="77777777" w:rsidR="00FD31F4" w:rsidRPr="000C6238" w:rsidRDefault="00FD31F4" w:rsidP="00FD31F4">
      <w:pPr>
        <w:spacing w:after="0" w:line="240" w:lineRule="auto"/>
        <w:rPr>
          <w:rFonts w:ascii="Effra Light" w:hAnsi="Effra Light"/>
        </w:rPr>
      </w:pPr>
    </w:p>
    <w:p w14:paraId="638CCAC4" w14:textId="7D16E816" w:rsidR="00E46E88" w:rsidRPr="006870A0" w:rsidRDefault="00E46E88" w:rsidP="00E46E88">
      <w:pPr>
        <w:pStyle w:val="berschrift1"/>
        <w:rPr>
          <w:szCs w:val="28"/>
        </w:rPr>
      </w:pPr>
      <w:bookmarkStart w:id="0" w:name="_Hlk79565280"/>
      <w:r w:rsidRPr="006870A0">
        <w:rPr>
          <w:szCs w:val="28"/>
        </w:rPr>
        <w:t xml:space="preserve">„In Stuttgart trifft sich die Schleif-Community“ </w:t>
      </w:r>
    </w:p>
    <w:bookmarkEnd w:id="0"/>
    <w:p w14:paraId="282084A7" w14:textId="52B71999" w:rsidR="00E46E88" w:rsidRPr="006870A0" w:rsidRDefault="00E46E88" w:rsidP="00E46E88">
      <w:pPr>
        <w:pStyle w:val="Flietext"/>
        <w:rPr>
          <w:rFonts w:ascii="Effra" w:hAnsi="Effra"/>
          <w:b/>
          <w:bCs/>
        </w:rPr>
      </w:pPr>
      <w:proofErr w:type="spellStart"/>
      <w:r w:rsidRPr="006870A0">
        <w:rPr>
          <w:rFonts w:ascii="Effra" w:hAnsi="Effra"/>
          <w:b/>
          <w:bCs/>
        </w:rPr>
        <w:t>GrindingHub</w:t>
      </w:r>
      <w:proofErr w:type="spellEnd"/>
      <w:r w:rsidRPr="006870A0">
        <w:rPr>
          <w:rFonts w:ascii="Effra" w:hAnsi="Effra"/>
          <w:b/>
          <w:bCs/>
        </w:rPr>
        <w:t xml:space="preserve"> 2022: Spitzenforschung und Hightech-Industrie im Dialog</w:t>
      </w:r>
    </w:p>
    <w:p w14:paraId="695B4327" w14:textId="028DD4F6" w:rsidR="00951CAA" w:rsidRPr="006870A0" w:rsidRDefault="00951CAA" w:rsidP="00AA0405">
      <w:pPr>
        <w:pStyle w:val="Flietext"/>
        <w:rPr>
          <w:rFonts w:ascii="Effra" w:hAnsi="Effra"/>
          <w:b/>
          <w:bCs/>
          <w:sz w:val="24"/>
          <w:szCs w:val="24"/>
        </w:rPr>
      </w:pPr>
    </w:p>
    <w:p w14:paraId="3217DFF0" w14:textId="77A02E59" w:rsidR="00920EE5" w:rsidRPr="005C5563" w:rsidRDefault="00FD31F4" w:rsidP="003B0F95">
      <w:pPr>
        <w:spacing w:after="0" w:line="360" w:lineRule="auto"/>
        <w:rPr>
          <w:rFonts w:ascii="Effra Light" w:hAnsi="Effra Light"/>
          <w:i/>
          <w:iCs/>
        </w:rPr>
      </w:pPr>
      <w:r w:rsidRPr="005C5563">
        <w:rPr>
          <w:rStyle w:val="Hervorhebung"/>
        </w:rPr>
        <w:t xml:space="preserve">Frankfurt am Main, </w:t>
      </w:r>
      <w:r w:rsidR="002A7AB4">
        <w:rPr>
          <w:rStyle w:val="Hervorhebung"/>
        </w:rPr>
        <w:t xml:space="preserve">11. </w:t>
      </w:r>
      <w:r w:rsidR="006F2C32" w:rsidRPr="005C5563">
        <w:rPr>
          <w:rStyle w:val="Hervorhebung"/>
        </w:rPr>
        <w:t>Februar 2022</w:t>
      </w:r>
      <w:r w:rsidR="00B53C49" w:rsidRPr="005C5563">
        <w:rPr>
          <w:rFonts w:ascii="Effra" w:hAnsi="Effra"/>
        </w:rPr>
        <w:t>.</w:t>
      </w:r>
      <w:r w:rsidRPr="005C5563">
        <w:rPr>
          <w:rFonts w:ascii="Effra Light" w:hAnsi="Effra Light"/>
        </w:rPr>
        <w:t xml:space="preserve"> </w:t>
      </w:r>
      <w:r w:rsidR="00B53C49" w:rsidRPr="005C5563">
        <w:rPr>
          <w:rFonts w:ascii="Effra Light" w:hAnsi="Effra Light"/>
        </w:rPr>
        <w:t>–</w:t>
      </w:r>
      <w:r w:rsidR="00951CAA" w:rsidRPr="005C5563">
        <w:rPr>
          <w:rFonts w:ascii="Effra Light" w:hAnsi="Effra Light"/>
        </w:rPr>
        <w:t xml:space="preserve"> </w:t>
      </w:r>
      <w:r w:rsidR="001858D4" w:rsidRPr="005C5563">
        <w:rPr>
          <w:rStyle w:val="FlietextZchn"/>
        </w:rPr>
        <w:t xml:space="preserve">Stuttgart wird vom 17. </w:t>
      </w:r>
      <w:r w:rsidR="009640AA" w:rsidRPr="005C5563">
        <w:rPr>
          <w:rStyle w:val="FlietextZchn"/>
        </w:rPr>
        <w:t>b</w:t>
      </w:r>
      <w:r w:rsidR="001858D4" w:rsidRPr="005C5563">
        <w:rPr>
          <w:rStyle w:val="FlietextZchn"/>
        </w:rPr>
        <w:t xml:space="preserve">is 20. Mai 2022 zum </w:t>
      </w:r>
      <w:r w:rsidR="00E46E88" w:rsidRPr="005C5563">
        <w:rPr>
          <w:rStyle w:val="FlietextZchn"/>
        </w:rPr>
        <w:t>internationale</w:t>
      </w:r>
      <w:r w:rsidR="001858D4" w:rsidRPr="005C5563">
        <w:rPr>
          <w:rStyle w:val="FlietextZchn"/>
        </w:rPr>
        <w:t xml:space="preserve">n </w:t>
      </w:r>
      <w:r w:rsidR="00E46E88" w:rsidRPr="005C5563">
        <w:rPr>
          <w:rStyle w:val="FlietextZchn"/>
        </w:rPr>
        <w:t xml:space="preserve">Drehkreuz für Schleiftechnologie und </w:t>
      </w:r>
      <w:proofErr w:type="spellStart"/>
      <w:r w:rsidR="00E46E88" w:rsidRPr="005C5563">
        <w:rPr>
          <w:rStyle w:val="FlietextZchn"/>
        </w:rPr>
        <w:t>Superfinishing</w:t>
      </w:r>
      <w:proofErr w:type="spellEnd"/>
      <w:r w:rsidR="001858D4" w:rsidRPr="005C5563">
        <w:rPr>
          <w:rStyle w:val="FlietextZchn"/>
        </w:rPr>
        <w:t xml:space="preserve">. So definiert sich die </w:t>
      </w:r>
      <w:proofErr w:type="spellStart"/>
      <w:r w:rsidR="001858D4" w:rsidRPr="005C5563">
        <w:rPr>
          <w:rStyle w:val="FlietextZchn"/>
        </w:rPr>
        <w:t>GrindingHub</w:t>
      </w:r>
      <w:proofErr w:type="spellEnd"/>
      <w:r w:rsidR="001858D4" w:rsidRPr="005C5563">
        <w:rPr>
          <w:rStyle w:val="FlietextZchn"/>
        </w:rPr>
        <w:t xml:space="preserve">, die </w:t>
      </w:r>
      <w:r w:rsidR="00E46E88" w:rsidRPr="005C5563">
        <w:rPr>
          <w:rStyle w:val="FlietextZchn"/>
        </w:rPr>
        <w:t xml:space="preserve">der </w:t>
      </w:r>
      <w:r w:rsidR="001858D4" w:rsidRPr="005C5563">
        <w:rPr>
          <w:rStyle w:val="FlietextZchn"/>
        </w:rPr>
        <w:t>VDW (</w:t>
      </w:r>
      <w:r w:rsidR="00E46E88" w:rsidRPr="005C5563">
        <w:rPr>
          <w:rStyle w:val="FlietextZchn"/>
        </w:rPr>
        <w:t xml:space="preserve">Verein Deutscher Werkzeugmaschinenfabriken) in Kooperation mit der Messe Stuttgart und Swissmem </w:t>
      </w:r>
      <w:r w:rsidR="001858D4" w:rsidRPr="005C5563">
        <w:rPr>
          <w:rStyle w:val="FlietextZchn"/>
        </w:rPr>
        <w:t>veranstaltet</w:t>
      </w:r>
      <w:r w:rsidR="00E46E88" w:rsidRPr="005C5563">
        <w:rPr>
          <w:rStyle w:val="FlietextZchn"/>
        </w:rPr>
        <w:t xml:space="preserve">. Eine wichtige Rolle </w:t>
      </w:r>
      <w:r w:rsidR="001858D4" w:rsidRPr="005C5563">
        <w:rPr>
          <w:rStyle w:val="FlietextZchn"/>
        </w:rPr>
        <w:t xml:space="preserve">auf der Messe spielt </w:t>
      </w:r>
      <w:r w:rsidR="00E46E88" w:rsidRPr="005C5563">
        <w:rPr>
          <w:rStyle w:val="FlietextZchn"/>
        </w:rPr>
        <w:t xml:space="preserve">der Dialog von Wissenschaft und Forschung </w:t>
      </w:r>
      <w:r w:rsidR="002A7AB4">
        <w:rPr>
          <w:rStyle w:val="FlietextZchn"/>
        </w:rPr>
        <w:t xml:space="preserve">– </w:t>
      </w:r>
      <w:r w:rsidR="00E46E88" w:rsidRPr="005C5563">
        <w:rPr>
          <w:rStyle w:val="FlietextZchn"/>
        </w:rPr>
        <w:t xml:space="preserve">zum Beispiel im Sonderausstellungsbereich </w:t>
      </w:r>
      <w:proofErr w:type="spellStart"/>
      <w:r w:rsidR="00E46E88" w:rsidRPr="005C5563">
        <w:rPr>
          <w:rStyle w:val="FlietextZchn"/>
        </w:rPr>
        <w:t>GrindingSolutionPark</w:t>
      </w:r>
      <w:proofErr w:type="spellEnd"/>
      <w:r w:rsidR="00E46E88" w:rsidRPr="005C5563">
        <w:rPr>
          <w:rStyle w:val="FlietextZchn"/>
        </w:rPr>
        <w:t xml:space="preserve">. Warum sich der Besuch lohnt, erklären Prof. Berend </w:t>
      </w:r>
      <w:proofErr w:type="spellStart"/>
      <w:r w:rsidR="00E46E88" w:rsidRPr="005C5563">
        <w:rPr>
          <w:rStyle w:val="FlietextZchn"/>
        </w:rPr>
        <w:t>Denkena</w:t>
      </w:r>
      <w:proofErr w:type="spellEnd"/>
      <w:r w:rsidR="00E46E88" w:rsidRPr="005C5563">
        <w:rPr>
          <w:rStyle w:val="FlietextZchn"/>
        </w:rPr>
        <w:t>, geschäftsführender Leiter des Instituts für Fertigungstechnik und Werkzeugmaschinen (IFW) der Leibniz Universität Hannover</w:t>
      </w:r>
      <w:r w:rsidR="001858D4" w:rsidRPr="005C5563">
        <w:rPr>
          <w:rStyle w:val="FlietextZchn"/>
        </w:rPr>
        <w:t xml:space="preserve"> und Sprecher des Präsidialausschusses der WGP (Wissenschaftliche Gesellschaft für Produktionstechnik)</w:t>
      </w:r>
      <w:r w:rsidR="00E46E88" w:rsidRPr="005C5563">
        <w:rPr>
          <w:rStyle w:val="FlietextZchn"/>
        </w:rPr>
        <w:t xml:space="preserve">, </w:t>
      </w:r>
      <w:r w:rsidR="001858D4" w:rsidRPr="005C5563">
        <w:rPr>
          <w:rStyle w:val="FlietextZchn"/>
        </w:rPr>
        <w:t xml:space="preserve">sowie </w:t>
      </w:r>
      <w:r w:rsidR="00E46E88" w:rsidRPr="005C5563">
        <w:rPr>
          <w:rStyle w:val="FlietextZchn"/>
        </w:rPr>
        <w:t xml:space="preserve">Dr. Sebastian Barth, Oberingenieur und Abteilungsleiter für Technologieplanung und Schleiftechnik am Werkzeugmaschinenlabor </w:t>
      </w:r>
      <w:r w:rsidR="009640AA" w:rsidRPr="005C5563">
        <w:rPr>
          <w:rStyle w:val="FlietextZchn"/>
        </w:rPr>
        <w:t>(</w:t>
      </w:r>
      <w:r w:rsidR="00E46E88" w:rsidRPr="005C5563">
        <w:rPr>
          <w:rStyle w:val="FlietextZchn"/>
        </w:rPr>
        <w:t>WZL</w:t>
      </w:r>
      <w:r w:rsidR="009640AA" w:rsidRPr="005C5563">
        <w:rPr>
          <w:rStyle w:val="FlietextZchn"/>
        </w:rPr>
        <w:t>)</w:t>
      </w:r>
      <w:r w:rsidR="00E46E88" w:rsidRPr="005C5563">
        <w:rPr>
          <w:rStyle w:val="FlietextZchn"/>
        </w:rPr>
        <w:t xml:space="preserve"> der RWTH Aachen.</w:t>
      </w:r>
    </w:p>
    <w:p w14:paraId="3FC3FF1D" w14:textId="77777777" w:rsidR="00E46E88" w:rsidRPr="005C5563" w:rsidRDefault="00E46E88" w:rsidP="00E46E88">
      <w:pPr>
        <w:pStyle w:val="Flietext"/>
      </w:pPr>
    </w:p>
    <w:p w14:paraId="7388BDF0" w14:textId="57237748" w:rsidR="00E46E88" w:rsidRPr="005C5563" w:rsidRDefault="00E46E88" w:rsidP="00E46E88">
      <w:pPr>
        <w:pStyle w:val="Flietext"/>
      </w:pPr>
      <w:r w:rsidRPr="005C5563">
        <w:rPr>
          <w:rFonts w:ascii="Effra" w:hAnsi="Effra"/>
          <w:b/>
          <w:bCs/>
        </w:rPr>
        <w:t xml:space="preserve">Was motiviert renommierte Hochschulinstitute </w:t>
      </w:r>
      <w:r w:rsidR="00820E4F" w:rsidRPr="005C5563">
        <w:rPr>
          <w:rFonts w:ascii="Effra" w:hAnsi="Effra"/>
          <w:b/>
          <w:bCs/>
        </w:rPr>
        <w:t xml:space="preserve">wie die Ihrigen </w:t>
      </w:r>
      <w:r w:rsidRPr="005C5563">
        <w:rPr>
          <w:rFonts w:ascii="Effra" w:hAnsi="Effra"/>
          <w:b/>
          <w:bCs/>
        </w:rPr>
        <w:t>zur Teilnahme</w:t>
      </w:r>
      <w:r w:rsidR="00820E4F" w:rsidRPr="005C5563">
        <w:rPr>
          <w:rFonts w:ascii="Effra" w:hAnsi="Effra"/>
          <w:b/>
          <w:bCs/>
        </w:rPr>
        <w:t xml:space="preserve"> am </w:t>
      </w:r>
      <w:proofErr w:type="spellStart"/>
      <w:r w:rsidR="00820E4F" w:rsidRPr="005C5563">
        <w:rPr>
          <w:rFonts w:ascii="Effra" w:hAnsi="Effra"/>
          <w:b/>
          <w:bCs/>
        </w:rPr>
        <w:t>GrindingSolutionPark</w:t>
      </w:r>
      <w:proofErr w:type="spellEnd"/>
      <w:r w:rsidRPr="005C5563">
        <w:rPr>
          <w:rFonts w:ascii="Effra" w:hAnsi="Effra"/>
          <w:b/>
          <w:bCs/>
        </w:rPr>
        <w:t>?</w:t>
      </w:r>
      <w:r w:rsidRPr="005C5563">
        <w:rPr>
          <w:b/>
          <w:bCs/>
        </w:rPr>
        <w:br/>
      </w:r>
      <w:r w:rsidRPr="005C5563">
        <w:t xml:space="preserve">Sebastian Barth: Sehr wichtig ist für uns der fachliche Austausch zwischen Spitzenforschung und Hightech-Industrie. Der Gemeinschaftsstand </w:t>
      </w:r>
      <w:proofErr w:type="spellStart"/>
      <w:r w:rsidRPr="005C5563">
        <w:t>GrindingSolutionPark</w:t>
      </w:r>
      <w:proofErr w:type="spellEnd"/>
      <w:r w:rsidRPr="005C5563">
        <w:t xml:space="preserve"> bietet eine gute Gelegenheit zum Gespräch </w:t>
      </w:r>
      <w:r w:rsidR="00820E4F" w:rsidRPr="005C5563">
        <w:t>dar</w:t>
      </w:r>
      <w:r w:rsidRPr="005C5563">
        <w:t>über</w:t>
      </w:r>
      <w:r w:rsidR="00820E4F" w:rsidRPr="005C5563">
        <w:t>, wie</w:t>
      </w:r>
      <w:r w:rsidRPr="005C5563">
        <w:t xml:space="preserve"> unsere aktuelle Forschung im industriellen Umfeld</w:t>
      </w:r>
      <w:r w:rsidR="00820E4F" w:rsidRPr="005C5563">
        <w:t xml:space="preserve"> umgesetzt werden </w:t>
      </w:r>
      <w:r w:rsidR="00820E4F" w:rsidRPr="005C5563">
        <w:lastRenderedPageBreak/>
        <w:t>kann</w:t>
      </w:r>
      <w:r w:rsidRPr="005C5563">
        <w:t>. Besonders motiviert mein Team und mich die Chance, in Stuttgart die aktuellen Herausforderungen in der Industrie zu diskutieren, damit wir zielorientiert forschen können.</w:t>
      </w:r>
    </w:p>
    <w:p w14:paraId="5FEBA57C" w14:textId="465E94FD" w:rsidR="00E46E88" w:rsidRPr="005C5563" w:rsidRDefault="00E46E88" w:rsidP="00E46E88">
      <w:pPr>
        <w:pStyle w:val="Flietext"/>
      </w:pPr>
      <w:r w:rsidRPr="005C5563">
        <w:t xml:space="preserve">Berend </w:t>
      </w:r>
      <w:proofErr w:type="spellStart"/>
      <w:r w:rsidRPr="005C5563">
        <w:t>Denkena</w:t>
      </w:r>
      <w:proofErr w:type="spellEnd"/>
      <w:r w:rsidRPr="005C5563">
        <w:t xml:space="preserve">: Uns motivierte die Möglichkeit, durch Kontakte zu Unternehmen Potenziale zukünftiger Forschungsthemen und Möglichkeiten zur Vernetzung von Wissenschaft und Industrie </w:t>
      </w:r>
      <w:r w:rsidR="00820E4F" w:rsidRPr="005C5563">
        <w:t>ausfindig zu machen</w:t>
      </w:r>
      <w:r w:rsidRPr="005C5563">
        <w:t xml:space="preserve">. Eine gute Gelegenheit ergibt sich dabei im Gespräch mit Firmenvertretern, wenn wir ihnen unsere aktuellen Forschungsprojekte, Innovationen und Kooperationsmöglichkeiten vorstellen. </w:t>
      </w:r>
    </w:p>
    <w:p w14:paraId="60D70B6C" w14:textId="77777777" w:rsidR="00E46E88" w:rsidRPr="005C5563" w:rsidRDefault="00E46E88" w:rsidP="00E46E88">
      <w:pPr>
        <w:pStyle w:val="Flietext"/>
      </w:pPr>
    </w:p>
    <w:p w14:paraId="04924FD4" w14:textId="43DE4745" w:rsidR="00E46E88" w:rsidRPr="005C5563" w:rsidRDefault="00E46E88" w:rsidP="00E46E88">
      <w:pPr>
        <w:pStyle w:val="Flietext"/>
      </w:pPr>
      <w:r w:rsidRPr="005C5563">
        <w:rPr>
          <w:rFonts w:ascii="Effra" w:hAnsi="Effra"/>
          <w:b/>
          <w:bCs/>
        </w:rPr>
        <w:t>Welchen Stellenwert besitzt für Sie die Technologie Schleifen?</w:t>
      </w:r>
      <w:r w:rsidR="00730CF6" w:rsidRPr="005C5563">
        <w:rPr>
          <w:b/>
          <w:bCs/>
        </w:rPr>
        <w:br/>
      </w:r>
      <w:r w:rsidRPr="005C5563">
        <w:t xml:space="preserve">Berend </w:t>
      </w:r>
      <w:proofErr w:type="spellStart"/>
      <w:r w:rsidRPr="005C5563">
        <w:t>Denkena</w:t>
      </w:r>
      <w:proofErr w:type="spellEnd"/>
      <w:r w:rsidRPr="005C5563">
        <w:t>: Es ist ein langjährig und stetig gewachsenes Kernthema am IFW. Das spiegelt sich auch in der personellen Ausstattung: 15 wissenschaftliche Mitarbeitende arbeiten in der Schleiftechnologie, sie ist mittlerweile die größte Arbeitsgruppe. Die Themen reichen vom Werkzeug- und Trennschleifen über das Einsatzverhalten bis hin zur Herstellung der Schleifwerkzeuge. Eine durchgängige Digitalisierung</w:t>
      </w:r>
      <w:r w:rsidR="00C5370D" w:rsidRPr="005C5563">
        <w:t xml:space="preserve"> des Schleifprozesses und </w:t>
      </w:r>
      <w:r w:rsidRPr="005C5563">
        <w:t>der Herstellung von Schleifwerkzeugen spiel</w:t>
      </w:r>
      <w:r w:rsidR="00F16B12" w:rsidRPr="005C5563">
        <w:t>t</w:t>
      </w:r>
      <w:r w:rsidRPr="005C5563">
        <w:t xml:space="preserve"> dabei in unseren Forschungen eine wesentliche Rolle.</w:t>
      </w:r>
    </w:p>
    <w:p w14:paraId="10789184" w14:textId="77777777" w:rsidR="00730CF6" w:rsidRPr="005C5563" w:rsidRDefault="00730CF6" w:rsidP="00E46E88">
      <w:pPr>
        <w:pStyle w:val="Flietext"/>
      </w:pPr>
    </w:p>
    <w:p w14:paraId="7C0D3561" w14:textId="43A0A250" w:rsidR="00E46E88" w:rsidRPr="005C5563" w:rsidRDefault="00E46E88" w:rsidP="00E46E88">
      <w:pPr>
        <w:pStyle w:val="Flietext"/>
      </w:pPr>
      <w:r w:rsidRPr="005C5563">
        <w:t xml:space="preserve">Sebastian Barth: Der Stellenwert ist hoch, da diese Technologie in vielen Prozessketten oft die abschließenden Funktionseigenschaften der Bauteile maßgeblich oder gar vollständig bestimmt. Das WZL besitzt langjährige Expertise beim Flach- und Profilschleifen, Werkzeugschleifen, Außenrundschleifen </w:t>
      </w:r>
      <w:r w:rsidR="00AC0BE4" w:rsidRPr="005C5563">
        <w:t>–</w:t>
      </w:r>
      <w:r w:rsidRPr="005C5563">
        <w:t xml:space="preserve"> zwischen Spitzen und spitzenlos </w:t>
      </w:r>
      <w:r w:rsidR="00AC0BE4" w:rsidRPr="005C5563">
        <w:t>–</w:t>
      </w:r>
      <w:r w:rsidRPr="005C5563">
        <w:t xml:space="preserve"> sowie beim Fliehkraft- und Strömungsschleifen</w:t>
      </w:r>
      <w:r w:rsidR="00F16B12" w:rsidRPr="005C5563">
        <w:t xml:space="preserve"> und dem robotergeführten Gleitschleifen</w:t>
      </w:r>
      <w:r w:rsidRPr="005C5563">
        <w:t>. Vier Schwerpunktthemen stehen im Mittelpunkt: wirtschaftliche Bearbeitung von innovativen Werkstoffen, zielgerichtete und ganzheitliche Prozessauslegung und -optimierung sowie Digitalisierung von Schleifprozessen mit Sensorik und cleveren Algorithmen.</w:t>
      </w:r>
      <w:r w:rsidR="00C5370D" w:rsidRPr="005C5563">
        <w:t xml:space="preserve"> </w:t>
      </w:r>
    </w:p>
    <w:p w14:paraId="6C219041" w14:textId="77777777" w:rsidR="00730CF6" w:rsidRPr="005C5563" w:rsidRDefault="00730CF6" w:rsidP="00E46E88">
      <w:pPr>
        <w:pStyle w:val="Flietext"/>
      </w:pPr>
    </w:p>
    <w:p w14:paraId="21C5C160" w14:textId="5EA80BB7" w:rsidR="00E46E88" w:rsidRPr="005C5563" w:rsidRDefault="00E46E88" w:rsidP="00E46E88">
      <w:pPr>
        <w:pStyle w:val="Flietext"/>
        <w:rPr>
          <w:rFonts w:ascii="Effra" w:hAnsi="Effra"/>
          <w:b/>
          <w:bCs/>
        </w:rPr>
      </w:pPr>
      <w:r w:rsidRPr="005C5563">
        <w:rPr>
          <w:rFonts w:ascii="Effra" w:hAnsi="Effra"/>
          <w:b/>
          <w:bCs/>
        </w:rPr>
        <w:t>Was sieht das IFW als die aktuellen Trends an?</w:t>
      </w:r>
    </w:p>
    <w:p w14:paraId="3A985286" w14:textId="62707ACA" w:rsidR="00E46E88" w:rsidRPr="005C5563" w:rsidRDefault="00E46E88" w:rsidP="00E46E88">
      <w:pPr>
        <w:pStyle w:val="Flietext"/>
      </w:pPr>
      <w:r w:rsidRPr="005C5563">
        <w:t xml:space="preserve">Bernd </w:t>
      </w:r>
      <w:proofErr w:type="spellStart"/>
      <w:r w:rsidRPr="005C5563">
        <w:t>Denkena</w:t>
      </w:r>
      <w:proofErr w:type="spellEnd"/>
      <w:r w:rsidRPr="005C5563">
        <w:t xml:space="preserve">: Gefragt sind vor allem energie- und ressourceneffiziente Prozesse </w:t>
      </w:r>
      <w:r w:rsidR="002A7AB4">
        <w:t>–</w:t>
      </w:r>
      <w:r w:rsidRPr="005C5563">
        <w:t xml:space="preserve">beispielsweise für die Schleifwerkzeugherstellung. Der Ansatz hierbei ist, Sinterprozesse energieoptimal auszulegen. Das Geheimnis: Wir passen energieintensive Sinterstellgrößen wie Haltezeit oder Aufheizrate an, ohne die Schleifbelagseigenschaften zu verändern. </w:t>
      </w:r>
    </w:p>
    <w:p w14:paraId="3B716D0C" w14:textId="77777777" w:rsidR="00730CF6" w:rsidRPr="005C5563" w:rsidRDefault="00730CF6" w:rsidP="00E46E88">
      <w:pPr>
        <w:pStyle w:val="Flietext"/>
      </w:pPr>
    </w:p>
    <w:p w14:paraId="00A29F92" w14:textId="4160FE01" w:rsidR="00E46E88" w:rsidRPr="005C5563" w:rsidRDefault="00E46E88" w:rsidP="00E46E88">
      <w:pPr>
        <w:pStyle w:val="Flietext"/>
      </w:pPr>
      <w:r w:rsidRPr="005C5563">
        <w:t xml:space="preserve">Auch additive Herstellprozesse kommen bei uns zum Einsatz: Das IFW legt Werkzeuge mit Hilfe der Simulation deterministisch aus, damit die spätere 3D-gedruckte Gestalt auch exakt den </w:t>
      </w:r>
      <w:r w:rsidRPr="005C5563">
        <w:lastRenderedPageBreak/>
        <w:t xml:space="preserve">Konstruktionsvorgaben entspricht. Wie es in der Praxis funktioniert, demonstrieren wir am Anwendungsbeispiel. Für Experten: Es handelt sich um Setzmusterschleifperlen für das Seilschleifen. </w:t>
      </w:r>
    </w:p>
    <w:p w14:paraId="40FD4155" w14:textId="77777777" w:rsidR="00D90505" w:rsidRPr="005C5563" w:rsidRDefault="00D90505" w:rsidP="00E46E88">
      <w:pPr>
        <w:pStyle w:val="Flietext"/>
      </w:pPr>
    </w:p>
    <w:p w14:paraId="79D0630D" w14:textId="09712EF1" w:rsidR="00E46E88" w:rsidRPr="005C5563" w:rsidRDefault="00E46E88" w:rsidP="00E46E88">
      <w:pPr>
        <w:pStyle w:val="Flietext"/>
      </w:pPr>
      <w:r w:rsidRPr="005C5563">
        <w:t xml:space="preserve">Wesentlich bei der Digitalisierung des gesamten Herstellprozesses ist die Simulation. Anhand von Schleifwerkzeugen zeigen wir in Stuttgart, wie sich die Herstellung durch Simulation der vollständigen Prozesskette flexibilisieren und optimieren lässt. </w:t>
      </w:r>
    </w:p>
    <w:p w14:paraId="56229543" w14:textId="77777777" w:rsidR="00730CF6" w:rsidRPr="005C5563" w:rsidRDefault="00730CF6" w:rsidP="00E46E88">
      <w:pPr>
        <w:pStyle w:val="Flietext"/>
      </w:pPr>
    </w:p>
    <w:p w14:paraId="4A74E0B6" w14:textId="76D43886" w:rsidR="00E46E88" w:rsidRPr="005C5563" w:rsidRDefault="00E46E88" w:rsidP="00E46E88">
      <w:pPr>
        <w:pStyle w:val="Flietext"/>
      </w:pPr>
      <w:r w:rsidRPr="005C5563">
        <w:t>Aber auch bei Detailfragen setzen wir auf Digitalisierung. Ein typisches Problem beim Werkzeugschleifen ist die so</w:t>
      </w:r>
      <w:r w:rsidR="00D90505" w:rsidRPr="005C5563">
        <w:t xml:space="preserve"> </w:t>
      </w:r>
      <w:r w:rsidRPr="005C5563">
        <w:t>genannte Abdrängung</w:t>
      </w:r>
      <w:r w:rsidR="00C5370D" w:rsidRPr="005C5563">
        <w:t>.</w:t>
      </w:r>
      <w:r w:rsidR="00D90505" w:rsidRPr="005C5563">
        <w:t xml:space="preserve"> </w:t>
      </w:r>
      <w:r w:rsidRPr="005C5563">
        <w:t>Prozesskräfte drängen das zu fertigende Werkzeug ab und senken so die erreichbare Genauigkeit. Besucher erfahren, wie sich die Abdrängung beim Werkzeugschleifen durch intelligente Prozessplanung und den Einsatz einer mit Sensoren ausgestatteten Schleifspindel ausgleichen lässt. Dem IFW gelang es</w:t>
      </w:r>
      <w:r w:rsidR="00F16B12" w:rsidRPr="005C5563">
        <w:t xml:space="preserve"> </w:t>
      </w:r>
      <w:r w:rsidR="001E2531" w:rsidRPr="005C5563">
        <w:t>dadurch</w:t>
      </w:r>
      <w:r w:rsidRPr="005C5563">
        <w:t xml:space="preserve"> im Zusammenspiel mit der Werkzeugmaschinen</w:t>
      </w:r>
      <w:r w:rsidR="001E2531" w:rsidRPr="005C5563">
        <w:t>i</w:t>
      </w:r>
      <w:r w:rsidRPr="005C5563">
        <w:t>ndustrie, die Genauigkeit signifikant zu steigern.</w:t>
      </w:r>
    </w:p>
    <w:p w14:paraId="2E1C5399" w14:textId="77777777" w:rsidR="00730CF6" w:rsidRPr="005C5563" w:rsidRDefault="00730CF6" w:rsidP="00E46E88">
      <w:pPr>
        <w:pStyle w:val="Flietext"/>
      </w:pPr>
    </w:p>
    <w:p w14:paraId="4C3F1F74" w14:textId="451BA096" w:rsidR="00E46E88" w:rsidRPr="005C5563" w:rsidRDefault="00E46E88" w:rsidP="00E46E88">
      <w:pPr>
        <w:pStyle w:val="Flietext"/>
      </w:pPr>
      <w:r w:rsidRPr="005C5563">
        <w:rPr>
          <w:rFonts w:ascii="Effra" w:hAnsi="Effra"/>
          <w:b/>
          <w:bCs/>
        </w:rPr>
        <w:t>Wie beurteilt das WZL die Rolle der Digitalisierung?</w:t>
      </w:r>
      <w:r w:rsidR="00730CF6" w:rsidRPr="005C5563">
        <w:rPr>
          <w:b/>
          <w:bCs/>
        </w:rPr>
        <w:br/>
      </w:r>
      <w:r w:rsidRPr="005C5563">
        <w:t xml:space="preserve">Sebastian Barth: Die Digitalisierung spielt mittlerweile in vielen Bereichen der Schleiftechnik eine </w:t>
      </w:r>
      <w:r w:rsidR="00D90505" w:rsidRPr="005C5563">
        <w:t>große</w:t>
      </w:r>
      <w:r w:rsidRPr="005C5563">
        <w:t xml:space="preserve"> Rolle. Aktuell gefragt ist nicht nur die datenbasierte manuelle Optimierung des Einzelprozesses Schleifen. Zunehmend beobachte ich, dass industrielle Anwender den Einsatz von Methoden der Künstlichen Intelligenz (KI) planen, um das Ergebnis eines Prozesses vorherzusagen und somit Qualitätsschwankungen zu reduzieren. Mit KI-Werkzeugen lässt sich außerdem die vorausschauende Wartung von Schleifmaschinen, Stichwort </w:t>
      </w:r>
      <w:proofErr w:type="spellStart"/>
      <w:r w:rsidRPr="005C5563">
        <w:t>Predictive</w:t>
      </w:r>
      <w:proofErr w:type="spellEnd"/>
      <w:r w:rsidRPr="005C5563">
        <w:t xml:space="preserve"> Maintenance, realisieren. Auch der Digitale Zwilling ist für die Branche kein Fremdwort</w:t>
      </w:r>
      <w:r w:rsidR="009A4A58" w:rsidRPr="005C5563">
        <w:t>, b</w:t>
      </w:r>
      <w:r w:rsidRPr="005C5563">
        <w:t>ietet er doch das Potenzial, Produkte und Schleifprozesse durch die Kombination von Prozessdaten und wissenschaftlichen Modellen noch besser bewertbar und zertifizierbar zu machen. Eine zukünftig</w:t>
      </w:r>
      <w:r w:rsidR="006870A0" w:rsidRPr="005C5563">
        <w:t xml:space="preserve"> </w:t>
      </w:r>
      <w:r w:rsidRPr="005C5563">
        <w:t xml:space="preserve">noch engere Kooperation zwischen Industrie und Forschungseinrichtungen wird helfen, dieses Potenzial schnellstmöglich für die Schleiftechnik in Deutschland zu heben. </w:t>
      </w:r>
    </w:p>
    <w:p w14:paraId="4023C2B6" w14:textId="77777777" w:rsidR="00730CF6" w:rsidRPr="005C5563" w:rsidRDefault="00730CF6" w:rsidP="00E46E88">
      <w:pPr>
        <w:pStyle w:val="Flietext"/>
      </w:pPr>
    </w:p>
    <w:p w14:paraId="2CA6747E" w14:textId="77777777" w:rsidR="00E46E88" w:rsidRPr="005C5563" w:rsidRDefault="00E46E88" w:rsidP="00E46E88">
      <w:pPr>
        <w:pStyle w:val="Flietext"/>
        <w:rPr>
          <w:rFonts w:ascii="Effra" w:hAnsi="Effra"/>
          <w:b/>
          <w:bCs/>
        </w:rPr>
      </w:pPr>
      <w:r w:rsidRPr="005C5563">
        <w:rPr>
          <w:rFonts w:ascii="Effra" w:hAnsi="Effra"/>
          <w:b/>
          <w:bCs/>
        </w:rPr>
        <w:t>Welche weiteren Trends haben Sie im Fokus?</w:t>
      </w:r>
    </w:p>
    <w:p w14:paraId="08CFC6F7" w14:textId="0A09DB69" w:rsidR="00E46E88" w:rsidRPr="005C5563" w:rsidRDefault="00E46E88" w:rsidP="00E46E88">
      <w:pPr>
        <w:pStyle w:val="Flietext"/>
      </w:pPr>
      <w:r w:rsidRPr="005C5563">
        <w:t xml:space="preserve">Sebastian Barth: Die Bandbreite reicht von der Herstellung anwendungs- und funktionsoptimierter Oberflächen bis hin zur Bearbeitung innovativer und schwer </w:t>
      </w:r>
      <w:proofErr w:type="spellStart"/>
      <w:r w:rsidRPr="005C5563">
        <w:t>zerspanbarer</w:t>
      </w:r>
      <w:proofErr w:type="spellEnd"/>
      <w:r w:rsidRPr="005C5563">
        <w:t xml:space="preserve"> Werkstoffe wie faserverstärkte Hochleistungskeramiken (CMCs) oder nano-polykristalline Schneidstoffe. Ein weiterer, sehr wichtiger Schwerpunkt ist die ganzheitliche Betrachtung von Prozessketten, bei </w:t>
      </w:r>
      <w:r w:rsidRPr="005C5563">
        <w:lastRenderedPageBreak/>
        <w:t>denen die Schleiftechnik oftmals eine entscheidende Rolle einnimmt</w:t>
      </w:r>
      <w:r w:rsidR="009A4A58" w:rsidRPr="005C5563">
        <w:t>.</w:t>
      </w:r>
      <w:r w:rsidRPr="005C5563">
        <w:t xml:space="preserve"> Die Prozessketten lassen sich nämlich nur dann ganzheitlich optimieren, wenn auch Auswirkungen der Schleiftechnik auf die anderen, meist vorgelagerten Fertigungsverfahren berücksichtigt w</w:t>
      </w:r>
      <w:r w:rsidR="009A4A58" w:rsidRPr="005C5563">
        <w:t>erden</w:t>
      </w:r>
      <w:r w:rsidRPr="005C5563">
        <w:t xml:space="preserve">. Zu all diese Themen zeigt das WZL auf der </w:t>
      </w:r>
      <w:proofErr w:type="spellStart"/>
      <w:r w:rsidRPr="005C5563">
        <w:t>GrindingHub</w:t>
      </w:r>
      <w:proofErr w:type="spellEnd"/>
      <w:r w:rsidRPr="005C5563">
        <w:t xml:space="preserve"> aktuelle Ansätze für die Produktion.</w:t>
      </w:r>
    </w:p>
    <w:p w14:paraId="6A92C15E" w14:textId="77777777" w:rsidR="00730CF6" w:rsidRPr="005C5563" w:rsidRDefault="00730CF6" w:rsidP="00E46E88">
      <w:pPr>
        <w:pStyle w:val="Flietext"/>
      </w:pPr>
    </w:p>
    <w:p w14:paraId="66983E2B" w14:textId="1277329F" w:rsidR="009A4A58" w:rsidRPr="005C5563" w:rsidRDefault="00E46E88" w:rsidP="00E46E88">
      <w:pPr>
        <w:pStyle w:val="Flietext"/>
      </w:pPr>
      <w:r w:rsidRPr="005C5563">
        <w:rPr>
          <w:rFonts w:ascii="Effra" w:hAnsi="Effra"/>
          <w:b/>
          <w:bCs/>
        </w:rPr>
        <w:t>Wie kann die Schleiftechnik die Nachhaltigkeit erhöhen?</w:t>
      </w:r>
      <w:r w:rsidR="00730CF6" w:rsidRPr="005C5563">
        <w:rPr>
          <w:b/>
          <w:bCs/>
        </w:rPr>
        <w:br/>
      </w:r>
      <w:r w:rsidRPr="005C5563">
        <w:t xml:space="preserve">Sebastian Barth: Zielführend ist die Kombination verschiedener Optionen – etwa </w:t>
      </w:r>
      <w:r w:rsidR="00F16B12" w:rsidRPr="005C5563">
        <w:t xml:space="preserve">durch </w:t>
      </w:r>
      <w:r w:rsidRPr="005C5563">
        <w:t>den Einsatz biobasierter Kühlschmierstoffe, datengestützte, optimierte ganzheitliche Prozess-, Prozessketten- und Werkzeugauslegung oder Schulung der Mitarbeiter. Zu allen Bereichen verfügen wir über die entsprechende Expertise am WZL.</w:t>
      </w:r>
    </w:p>
    <w:p w14:paraId="67C6F21D" w14:textId="45C6EA68" w:rsidR="00E46E88" w:rsidRPr="005C5563" w:rsidRDefault="00730CF6" w:rsidP="00E46E88">
      <w:pPr>
        <w:pStyle w:val="Flietext"/>
      </w:pPr>
      <w:r w:rsidRPr="005C5563">
        <w:br/>
      </w:r>
      <w:r w:rsidR="00E46E88" w:rsidRPr="005C5563">
        <w:t xml:space="preserve"> </w:t>
      </w:r>
    </w:p>
    <w:p w14:paraId="56432EF5" w14:textId="3732FDDF" w:rsidR="00E46E88" w:rsidRPr="005C5563" w:rsidRDefault="00E46E88" w:rsidP="00E46E88">
      <w:pPr>
        <w:pStyle w:val="Flietext"/>
        <w:rPr>
          <w:rFonts w:ascii="Effra" w:hAnsi="Effra"/>
          <w:b/>
          <w:bCs/>
        </w:rPr>
      </w:pPr>
      <w:r w:rsidRPr="005C5563">
        <w:rPr>
          <w:rFonts w:ascii="Effra" w:hAnsi="Effra"/>
          <w:b/>
          <w:bCs/>
        </w:rPr>
        <w:t xml:space="preserve">Und was </w:t>
      </w:r>
      <w:r w:rsidR="00862C43" w:rsidRPr="005C5563">
        <w:rPr>
          <w:rFonts w:ascii="Effra" w:hAnsi="Effra"/>
          <w:b/>
          <w:bCs/>
        </w:rPr>
        <w:t xml:space="preserve">wollen Sie sich </w:t>
      </w:r>
      <w:r w:rsidRPr="005C5563">
        <w:rPr>
          <w:rFonts w:ascii="Effra" w:hAnsi="Effra"/>
          <w:b/>
          <w:bCs/>
        </w:rPr>
        <w:t xml:space="preserve">auf der </w:t>
      </w:r>
      <w:proofErr w:type="spellStart"/>
      <w:r w:rsidRPr="005C5563">
        <w:rPr>
          <w:rFonts w:ascii="Effra" w:hAnsi="Effra"/>
          <w:b/>
          <w:bCs/>
        </w:rPr>
        <w:t>GrindingHub</w:t>
      </w:r>
      <w:proofErr w:type="spellEnd"/>
      <w:r w:rsidRPr="005C5563">
        <w:rPr>
          <w:rFonts w:ascii="Effra" w:hAnsi="Effra"/>
          <w:b/>
          <w:bCs/>
        </w:rPr>
        <w:t xml:space="preserve"> an</w:t>
      </w:r>
      <w:r w:rsidR="00862C43" w:rsidRPr="005C5563">
        <w:rPr>
          <w:rFonts w:ascii="Effra" w:hAnsi="Effra"/>
          <w:b/>
          <w:bCs/>
        </w:rPr>
        <w:t>sehen</w:t>
      </w:r>
      <w:r w:rsidRPr="005C5563">
        <w:rPr>
          <w:rFonts w:ascii="Effra" w:hAnsi="Effra"/>
          <w:b/>
          <w:bCs/>
        </w:rPr>
        <w:t>?</w:t>
      </w:r>
    </w:p>
    <w:p w14:paraId="6A6D4079" w14:textId="3A422CBA" w:rsidR="00E46E88" w:rsidRPr="005C5563" w:rsidRDefault="00E46E88" w:rsidP="00E46E88">
      <w:pPr>
        <w:pStyle w:val="Flietext"/>
      </w:pPr>
      <w:r w:rsidRPr="005C5563">
        <w:t xml:space="preserve">Sebastian Barth: Gespannt bin ich auf Maschineninnovationen, neue Werkzeugtrends und Kühlschmierstofflösungen sowie die Forschungshighlights des </w:t>
      </w:r>
      <w:proofErr w:type="spellStart"/>
      <w:r w:rsidRPr="005C5563">
        <w:t>GrindingSolutionParks</w:t>
      </w:r>
      <w:proofErr w:type="spellEnd"/>
      <w:r w:rsidRPr="005C5563">
        <w:t xml:space="preserve">. Besonders freue ich mich natürlich auf das Treffen mit der Community der Schleiftagung, </w:t>
      </w:r>
      <w:proofErr w:type="gramStart"/>
      <w:r w:rsidRPr="005C5563">
        <w:t>das</w:t>
      </w:r>
      <w:proofErr w:type="gramEnd"/>
      <w:r w:rsidRPr="005C5563">
        <w:t xml:space="preserve"> wir im Rahmen der </w:t>
      </w:r>
      <w:proofErr w:type="spellStart"/>
      <w:r w:rsidRPr="005C5563">
        <w:t>GrindingHub</w:t>
      </w:r>
      <w:proofErr w:type="spellEnd"/>
      <w:r w:rsidRPr="005C5563">
        <w:t xml:space="preserve"> nachholen. Die </w:t>
      </w:r>
      <w:r w:rsidR="00EB495F" w:rsidRPr="005C5563">
        <w:t xml:space="preserve">Kooperation </w:t>
      </w:r>
      <w:r w:rsidRPr="005C5563">
        <w:t xml:space="preserve">zwischen der </w:t>
      </w:r>
      <w:proofErr w:type="spellStart"/>
      <w:r w:rsidRPr="005C5563">
        <w:t>GrindingHub</w:t>
      </w:r>
      <w:proofErr w:type="spellEnd"/>
      <w:r w:rsidRPr="005C5563">
        <w:t xml:space="preserve"> und der Schleiftagung, die wir seit diesem Jahr übernommen haben, bietet optimale Voraussetzungen: Die Partnerschaft vereint die Stärken der Hightech-Industrie und Spitzenforschung im Bereich der Schleiftechnik in Deutschland, um gemeinsam auf aktuelle und kommende Herausforderungen zu reagieren. </w:t>
      </w:r>
    </w:p>
    <w:p w14:paraId="232464C5" w14:textId="77777777" w:rsidR="00730CF6" w:rsidRPr="005C5563" w:rsidRDefault="00730CF6" w:rsidP="00E46E88">
      <w:pPr>
        <w:pStyle w:val="Flietext"/>
      </w:pPr>
    </w:p>
    <w:p w14:paraId="7C4F4921" w14:textId="17BAB7CF" w:rsidR="00E46E88" w:rsidRPr="005C5563" w:rsidRDefault="00E46E88" w:rsidP="00E46E88">
      <w:pPr>
        <w:pStyle w:val="Flietext"/>
      </w:pPr>
      <w:r w:rsidRPr="005C5563">
        <w:t xml:space="preserve">Bernd </w:t>
      </w:r>
      <w:proofErr w:type="spellStart"/>
      <w:r w:rsidRPr="005C5563">
        <w:t>Denkena</w:t>
      </w:r>
      <w:proofErr w:type="spellEnd"/>
      <w:r w:rsidRPr="005C5563">
        <w:t>: Ich habe einen ähnlichen Fokus wie mein Aachener Kollege. Neben Innovationen bei Werkzeugen interessieren mich die Innovationen bei den Werkzeugmaschinen</w:t>
      </w:r>
      <w:r w:rsidR="00862C43" w:rsidRPr="005C5563">
        <w:t>,</w:t>
      </w:r>
      <w:r w:rsidRPr="005C5563">
        <w:t xml:space="preserve"> beispielsweise Lösungen zur Komplettbearbeitung und der Automatisierung. </w:t>
      </w:r>
      <w:bookmarkStart w:id="1" w:name="_Hlk94174921"/>
      <w:r w:rsidRPr="005C5563">
        <w:t>Ich sehe mir aber auch den aktuellen Stand der Technik beim Lasern zur Werkzeugherstellung an, wie beispielsweise bei der Bearbeitung von ultraharten Schneidkanten.</w:t>
      </w:r>
    </w:p>
    <w:bookmarkEnd w:id="1"/>
    <w:p w14:paraId="51FC313E" w14:textId="77777777" w:rsidR="00730CF6" w:rsidRPr="005C5563" w:rsidRDefault="00730CF6" w:rsidP="00E46E88">
      <w:pPr>
        <w:pStyle w:val="Flietext"/>
      </w:pPr>
    </w:p>
    <w:p w14:paraId="08B57BC4" w14:textId="0E298AC8" w:rsidR="00E46E88" w:rsidRPr="005C5563" w:rsidRDefault="00E46E88" w:rsidP="00E46E88">
      <w:pPr>
        <w:pStyle w:val="Flietext"/>
        <w:rPr>
          <w:rFonts w:ascii="Effra" w:hAnsi="Effra"/>
          <w:b/>
          <w:bCs/>
        </w:rPr>
      </w:pPr>
      <w:r w:rsidRPr="005C5563">
        <w:rPr>
          <w:rFonts w:ascii="Effra" w:hAnsi="Effra"/>
          <w:b/>
          <w:bCs/>
        </w:rPr>
        <w:t>Vielen Dank an beide Herren für das Gespräch</w:t>
      </w:r>
      <w:r w:rsidR="00EB495F" w:rsidRPr="005C5563">
        <w:rPr>
          <w:rFonts w:ascii="Effra" w:hAnsi="Effra"/>
          <w:b/>
          <w:bCs/>
        </w:rPr>
        <w:t>.</w:t>
      </w:r>
    </w:p>
    <w:p w14:paraId="3559BC96" w14:textId="77777777" w:rsidR="00E46E88" w:rsidRPr="005C5563" w:rsidRDefault="00E46E88" w:rsidP="00E46E88">
      <w:pPr>
        <w:pStyle w:val="Flietext"/>
      </w:pPr>
    </w:p>
    <w:p w14:paraId="1968F3EE" w14:textId="702BCE88" w:rsidR="00E46E88" w:rsidRPr="00C4491B" w:rsidRDefault="00E83A39" w:rsidP="00E46E88">
      <w:pPr>
        <w:pStyle w:val="Flietext"/>
      </w:pPr>
      <w:r w:rsidRPr="00C4491B">
        <w:br/>
      </w:r>
      <w:r w:rsidR="00E46E88" w:rsidRPr="00C4491B">
        <w:t>(Umfang: r</w:t>
      </w:r>
      <w:r w:rsidR="00EB495F" w:rsidRPr="00C4491B">
        <w:t>und</w:t>
      </w:r>
      <w:r w:rsidR="00E46E88" w:rsidRPr="00C4491B">
        <w:t xml:space="preserve"> 8.100 Zeichen mit Leerz</w:t>
      </w:r>
      <w:r w:rsidR="00EB495F" w:rsidRPr="00C4491B">
        <w:t>eichen</w:t>
      </w:r>
      <w:r w:rsidR="00E46E88" w:rsidRPr="00C4491B">
        <w:t>)</w:t>
      </w:r>
    </w:p>
    <w:p w14:paraId="3B668C09" w14:textId="36FCDC68" w:rsidR="00EB495F" w:rsidRPr="00C4491B" w:rsidRDefault="00EB495F" w:rsidP="00E46E88">
      <w:pPr>
        <w:pStyle w:val="Flietext"/>
      </w:pPr>
      <w:r w:rsidRPr="00C4491B">
        <w:t>Autor: Nikolaus Fecht, freier Fachjournalist, Gelsenkirchen</w:t>
      </w:r>
    </w:p>
    <w:p w14:paraId="41FF8A69" w14:textId="01724606" w:rsidR="00483828" w:rsidRPr="000C6238" w:rsidRDefault="00483828" w:rsidP="00AA0405">
      <w:pPr>
        <w:pStyle w:val="Flietext"/>
        <w:rPr>
          <w:sz w:val="24"/>
          <w:szCs w:val="24"/>
        </w:rPr>
      </w:pPr>
    </w:p>
    <w:p w14:paraId="17F5064F" w14:textId="2DFFCC09" w:rsidR="004A313B" w:rsidRPr="000C6238" w:rsidRDefault="004A313B" w:rsidP="00AA0405">
      <w:pPr>
        <w:pStyle w:val="Flietext"/>
        <w:rPr>
          <w:sz w:val="24"/>
          <w:szCs w:val="24"/>
        </w:rPr>
      </w:pPr>
    </w:p>
    <w:p w14:paraId="31C53A62" w14:textId="77777777" w:rsidR="004A313B" w:rsidRPr="006870A0" w:rsidRDefault="004A313B" w:rsidP="004A313B">
      <w:pPr>
        <w:pStyle w:val="berschrift1"/>
        <w:rPr>
          <w:sz w:val="22"/>
        </w:rPr>
      </w:pPr>
      <w:r w:rsidRPr="006870A0">
        <w:rPr>
          <w:sz w:val="22"/>
        </w:rPr>
        <w:t xml:space="preserve">Hintergrund </w:t>
      </w:r>
      <w:proofErr w:type="spellStart"/>
      <w:r w:rsidRPr="006870A0">
        <w:rPr>
          <w:sz w:val="22"/>
        </w:rPr>
        <w:t>GrindingHub</w:t>
      </w:r>
      <w:proofErr w:type="spellEnd"/>
      <w:r w:rsidRPr="006870A0">
        <w:rPr>
          <w:sz w:val="22"/>
        </w:rPr>
        <w:t xml:space="preserve"> 2022 in Stuttgart</w:t>
      </w:r>
    </w:p>
    <w:p w14:paraId="765D8063" w14:textId="121729DE" w:rsidR="004A313B" w:rsidRPr="005C5563" w:rsidRDefault="004A313B" w:rsidP="004A313B">
      <w:pPr>
        <w:pStyle w:val="KeinLeerraum"/>
        <w:rPr>
          <w:sz w:val="20"/>
          <w:szCs w:val="20"/>
        </w:rPr>
      </w:pPr>
      <w:r w:rsidRPr="005C5563">
        <w:rPr>
          <w:sz w:val="20"/>
          <w:szCs w:val="20"/>
        </w:rPr>
        <w:t xml:space="preserve">Vom 17. bis 20. Mai 2022 findet erstmals in Stuttgart die </w:t>
      </w:r>
      <w:proofErr w:type="spellStart"/>
      <w:r w:rsidRPr="005C5563">
        <w:rPr>
          <w:sz w:val="20"/>
          <w:szCs w:val="20"/>
        </w:rPr>
        <w:t>GrindingHub</w:t>
      </w:r>
      <w:proofErr w:type="spellEnd"/>
      <w:r w:rsidRPr="005C5563">
        <w:rPr>
          <w:sz w:val="20"/>
          <w:szCs w:val="20"/>
        </w:rPr>
        <w:t xml:space="preserve"> statt. Sie ist die neue </w:t>
      </w:r>
      <w:r w:rsidR="005542A0">
        <w:rPr>
          <w:sz w:val="20"/>
          <w:szCs w:val="20"/>
        </w:rPr>
        <w:t xml:space="preserve">Leitmesse </w:t>
      </w:r>
      <w:r w:rsidRPr="005C5563">
        <w:rPr>
          <w:sz w:val="20"/>
          <w:szCs w:val="20"/>
        </w:rPr>
        <w:t>und das neue Zentrum für die Schleiftechnik. Ausgerichtet wird sie, künftig in einem Zweijahres-Turnus, vom VDW (Verein Deutscher Werkzeugmaschinenfabriken), Frankfurt am Main, in Kooperation mit der Messe Stuttgart und in ideeller Trägerschaft des Industriesektors „Werkzeugmaschinen und Fertigungstechnik“ von Swissmem (Verband der Schweizer Maschinen-, Elektro- und Metallindustrie). Die Schleiftechnik gehört in Deutschland zu den Top-4 Fertigungsverfahren innerhalb der Werkzeugmaschinenindustrie.</w:t>
      </w:r>
      <w:r w:rsidR="004E5C80" w:rsidRPr="005C5563">
        <w:rPr>
          <w:sz w:val="20"/>
          <w:szCs w:val="20"/>
        </w:rPr>
        <w:t xml:space="preserve"> </w:t>
      </w:r>
      <w:r w:rsidRPr="005C5563">
        <w:rPr>
          <w:sz w:val="20"/>
          <w:szCs w:val="20"/>
        </w:rPr>
        <w:t>2020 hat die Branche Maschinen im Wert von 870 Mio. Euro produziert. Fast 80 Prozent gingen in den Export, davon etwa die Hälfte nach Europa. Die größten Absatzmärkte sind China, die USA und Frankreich. Unter den Top-Produzenten führen Deutschland, Japan und die Schweiz die Weltrangliste an. Weltweit produzierte die Schleiftechnik 2019 Maschinen im Wert von 4,9 Mrd. Euro.</w:t>
      </w:r>
    </w:p>
    <w:p w14:paraId="49433140" w14:textId="2F26272F" w:rsidR="004A313B" w:rsidRDefault="004A313B" w:rsidP="00AA0405">
      <w:pPr>
        <w:pStyle w:val="Flietext"/>
        <w:rPr>
          <w:sz w:val="24"/>
          <w:szCs w:val="24"/>
        </w:rPr>
      </w:pPr>
    </w:p>
    <w:p w14:paraId="65B9F3D0" w14:textId="77777777" w:rsidR="006870A0" w:rsidRPr="000C6238" w:rsidRDefault="006870A0" w:rsidP="00AA0405">
      <w:pPr>
        <w:pStyle w:val="Flietext"/>
        <w:rPr>
          <w:sz w:val="24"/>
          <w:szCs w:val="24"/>
        </w:rPr>
      </w:pPr>
    </w:p>
    <w:p w14:paraId="19A61803" w14:textId="420F1415" w:rsidR="00483828" w:rsidRPr="005C5563" w:rsidRDefault="00483828" w:rsidP="00CC607B">
      <w:pPr>
        <w:pStyle w:val="berschrift1"/>
        <w:rPr>
          <w:rStyle w:val="Hervorhebung"/>
          <w:sz w:val="22"/>
        </w:rPr>
      </w:pPr>
      <w:r w:rsidRPr="005C5563">
        <w:rPr>
          <w:rStyle w:val="Hervorhebung"/>
          <w:b/>
          <w:bCs/>
          <w:sz w:val="22"/>
        </w:rPr>
        <w:t>Ansprechpartner</w:t>
      </w:r>
      <w:r w:rsidRPr="005C5563">
        <w:rPr>
          <w:rStyle w:val="Hervorhebung"/>
          <w:sz w:val="22"/>
        </w:rPr>
        <w:t>:</w:t>
      </w:r>
    </w:p>
    <w:p w14:paraId="0DB11239" w14:textId="77777777" w:rsidR="00483828" w:rsidRPr="005C5563" w:rsidRDefault="00483828" w:rsidP="00533F65">
      <w:pPr>
        <w:pStyle w:val="KeinLeerraum"/>
        <w:rPr>
          <w:rStyle w:val="Hervorhebung"/>
          <w:rFonts w:ascii="Effra Light" w:hAnsi="Effra Light"/>
          <w:sz w:val="20"/>
          <w:szCs w:val="20"/>
        </w:rPr>
      </w:pPr>
      <w:r w:rsidRPr="005C5563">
        <w:rPr>
          <w:rStyle w:val="Hervorhebung"/>
          <w:rFonts w:ascii="Effra Light" w:hAnsi="Effra Light"/>
          <w:sz w:val="20"/>
          <w:szCs w:val="20"/>
        </w:rPr>
        <w:t>VDW (Verein Deutscher Werkzeugmaschinenfabriken)</w:t>
      </w:r>
    </w:p>
    <w:p w14:paraId="5D14C39C" w14:textId="77777777" w:rsidR="00483828" w:rsidRPr="005C5563" w:rsidRDefault="00483828" w:rsidP="00533F65">
      <w:pPr>
        <w:pStyle w:val="KeinLeerraum"/>
        <w:rPr>
          <w:sz w:val="20"/>
          <w:szCs w:val="20"/>
        </w:rPr>
      </w:pPr>
      <w:r w:rsidRPr="005C5563">
        <w:rPr>
          <w:sz w:val="20"/>
          <w:szCs w:val="20"/>
        </w:rPr>
        <w:t>Gerda Kneifel</w:t>
      </w:r>
    </w:p>
    <w:p w14:paraId="00A12CA4" w14:textId="77777777" w:rsidR="00483828" w:rsidRPr="005C5563" w:rsidRDefault="00483828" w:rsidP="00533F65">
      <w:pPr>
        <w:pStyle w:val="KeinLeerraum"/>
        <w:rPr>
          <w:sz w:val="20"/>
          <w:szCs w:val="20"/>
        </w:rPr>
      </w:pPr>
      <w:r w:rsidRPr="005C5563">
        <w:rPr>
          <w:sz w:val="20"/>
          <w:szCs w:val="20"/>
        </w:rPr>
        <w:t>Presse- und Öffentlichkeitsarbeit</w:t>
      </w:r>
    </w:p>
    <w:p w14:paraId="423A3172" w14:textId="7E37D5B2" w:rsidR="00483828" w:rsidRPr="005C5563" w:rsidRDefault="00483828" w:rsidP="00533F65">
      <w:pPr>
        <w:pStyle w:val="KeinLeerraum"/>
        <w:rPr>
          <w:sz w:val="20"/>
          <w:szCs w:val="20"/>
        </w:rPr>
      </w:pPr>
      <w:r w:rsidRPr="005C5563">
        <w:rPr>
          <w:sz w:val="20"/>
          <w:szCs w:val="20"/>
        </w:rPr>
        <w:t>Lyoner Str. 1</w:t>
      </w:r>
      <w:r w:rsidR="00B50ADD" w:rsidRPr="005C5563">
        <w:rPr>
          <w:sz w:val="20"/>
          <w:szCs w:val="20"/>
        </w:rPr>
        <w:t>8</w:t>
      </w:r>
    </w:p>
    <w:p w14:paraId="4D87C026" w14:textId="77777777" w:rsidR="00483828" w:rsidRPr="005C5563" w:rsidRDefault="00483828" w:rsidP="00533F65">
      <w:pPr>
        <w:pStyle w:val="KeinLeerraum"/>
        <w:rPr>
          <w:sz w:val="20"/>
          <w:szCs w:val="20"/>
        </w:rPr>
      </w:pPr>
      <w:r w:rsidRPr="005C5563">
        <w:rPr>
          <w:sz w:val="20"/>
          <w:szCs w:val="20"/>
        </w:rPr>
        <w:t>60528 Frankfurt am Main</w:t>
      </w:r>
    </w:p>
    <w:p w14:paraId="6BE36006" w14:textId="77777777" w:rsidR="00483828" w:rsidRPr="005C5563" w:rsidRDefault="00483828" w:rsidP="00533F65">
      <w:pPr>
        <w:pStyle w:val="KeinLeerraum"/>
        <w:rPr>
          <w:sz w:val="20"/>
          <w:szCs w:val="20"/>
        </w:rPr>
      </w:pPr>
      <w:r w:rsidRPr="005C5563">
        <w:rPr>
          <w:sz w:val="20"/>
          <w:szCs w:val="20"/>
        </w:rPr>
        <w:t>Deutschland</w:t>
      </w:r>
    </w:p>
    <w:p w14:paraId="08C5A207" w14:textId="77777777" w:rsidR="007A5187" w:rsidRPr="005C5563" w:rsidRDefault="007A5187" w:rsidP="007A5187">
      <w:pPr>
        <w:pStyle w:val="KeinLeerraum"/>
        <w:rPr>
          <w:sz w:val="20"/>
          <w:szCs w:val="20"/>
        </w:rPr>
      </w:pPr>
      <w:r w:rsidRPr="005C5563">
        <w:rPr>
          <w:sz w:val="20"/>
          <w:szCs w:val="20"/>
        </w:rPr>
        <w:t>g.kneifel@vdw.de</w:t>
      </w:r>
    </w:p>
    <w:p w14:paraId="0CE7A771" w14:textId="77777777" w:rsidR="00483828" w:rsidRPr="002B41A6" w:rsidRDefault="00483828" w:rsidP="00533F65">
      <w:pPr>
        <w:pStyle w:val="KeinLeerraum"/>
        <w:rPr>
          <w:sz w:val="20"/>
          <w:szCs w:val="20"/>
        </w:rPr>
      </w:pPr>
      <w:r w:rsidRPr="002B41A6">
        <w:rPr>
          <w:sz w:val="20"/>
          <w:szCs w:val="20"/>
        </w:rPr>
        <w:t>Tel. +49 69 756081-32</w:t>
      </w:r>
    </w:p>
    <w:p w14:paraId="1AD094B8" w14:textId="77777777" w:rsidR="00483828" w:rsidRPr="002B41A6" w:rsidRDefault="00483828" w:rsidP="00533F65">
      <w:pPr>
        <w:pStyle w:val="KeinLeerraum"/>
        <w:rPr>
          <w:sz w:val="20"/>
          <w:szCs w:val="20"/>
        </w:rPr>
      </w:pPr>
      <w:r w:rsidRPr="002B41A6">
        <w:rPr>
          <w:sz w:val="20"/>
          <w:szCs w:val="20"/>
        </w:rPr>
        <w:t>www.vdw.de</w:t>
      </w:r>
    </w:p>
    <w:p w14:paraId="4EE61B8D" w14:textId="77777777" w:rsidR="00483828" w:rsidRPr="002B41A6" w:rsidRDefault="00483828" w:rsidP="00533F65">
      <w:pPr>
        <w:pStyle w:val="KeinLeerraum"/>
        <w:rPr>
          <w:sz w:val="20"/>
          <w:szCs w:val="20"/>
        </w:rPr>
      </w:pPr>
    </w:p>
    <w:p w14:paraId="011EC472" w14:textId="69DD2B17" w:rsidR="00E83A39" w:rsidRPr="002B41A6" w:rsidRDefault="00250E6D" w:rsidP="00E83A39">
      <w:pPr>
        <w:pStyle w:val="KeinLeerraum"/>
        <w:rPr>
          <w:b/>
          <w:bCs/>
          <w:sz w:val="20"/>
          <w:szCs w:val="20"/>
        </w:rPr>
      </w:pPr>
      <w:r w:rsidRPr="002B41A6">
        <w:rPr>
          <w:rStyle w:val="FlietextZchn"/>
          <w:b/>
          <w:bCs/>
        </w:rPr>
        <w:t xml:space="preserve">Werkzeugmaschinenlabor (WZL) </w:t>
      </w:r>
      <w:r w:rsidR="00E83A39" w:rsidRPr="002B41A6">
        <w:rPr>
          <w:b/>
          <w:bCs/>
          <w:sz w:val="20"/>
          <w:szCs w:val="20"/>
        </w:rPr>
        <w:t>RWTH Aachen</w:t>
      </w:r>
    </w:p>
    <w:p w14:paraId="37801933" w14:textId="1A3C92F7" w:rsidR="00E83A39" w:rsidRPr="002B41A6" w:rsidRDefault="00E83A39" w:rsidP="00E83A39">
      <w:pPr>
        <w:pStyle w:val="KeinLeerraum"/>
        <w:rPr>
          <w:sz w:val="20"/>
          <w:szCs w:val="20"/>
        </w:rPr>
      </w:pPr>
      <w:r w:rsidRPr="002B41A6">
        <w:rPr>
          <w:sz w:val="20"/>
          <w:szCs w:val="20"/>
        </w:rPr>
        <w:t>Dr. Sebastian Barth</w:t>
      </w:r>
    </w:p>
    <w:p w14:paraId="48627812" w14:textId="002325C9" w:rsidR="00E83A39" w:rsidRPr="002B41A6" w:rsidRDefault="00250E6D" w:rsidP="00E83A39">
      <w:pPr>
        <w:pStyle w:val="KeinLeerraum"/>
        <w:rPr>
          <w:sz w:val="20"/>
          <w:szCs w:val="20"/>
        </w:rPr>
      </w:pPr>
      <w:r w:rsidRPr="005C5563">
        <w:rPr>
          <w:rStyle w:val="FlietextZchn"/>
        </w:rPr>
        <w:t xml:space="preserve">Abteilungsleiter für Technologieplanung und Schleiftechnik </w:t>
      </w:r>
      <w:r w:rsidR="00E83A39" w:rsidRPr="002B41A6">
        <w:rPr>
          <w:sz w:val="20"/>
          <w:szCs w:val="20"/>
        </w:rPr>
        <w:t>Campus-Boulevard 30</w:t>
      </w:r>
    </w:p>
    <w:p w14:paraId="04A5292D" w14:textId="27CDD3C8" w:rsidR="00E83A39" w:rsidRPr="002B41A6" w:rsidRDefault="00E83A39" w:rsidP="00E83A39">
      <w:pPr>
        <w:pStyle w:val="KeinLeerraum"/>
        <w:rPr>
          <w:sz w:val="20"/>
          <w:szCs w:val="20"/>
          <w:lang w:val="en-US"/>
        </w:rPr>
      </w:pPr>
      <w:r w:rsidRPr="002B41A6">
        <w:rPr>
          <w:sz w:val="20"/>
          <w:szCs w:val="20"/>
          <w:lang w:val="en-US"/>
        </w:rPr>
        <w:t xml:space="preserve">52074 Aachen </w:t>
      </w:r>
      <w:r w:rsidRPr="002B41A6">
        <w:rPr>
          <w:sz w:val="20"/>
          <w:szCs w:val="20"/>
          <w:lang w:val="en-US"/>
        </w:rPr>
        <w:br/>
        <w:t>Deutschland</w:t>
      </w:r>
    </w:p>
    <w:p w14:paraId="17807E64" w14:textId="77777777" w:rsidR="00AC3180" w:rsidRPr="002B41A6" w:rsidRDefault="00AC3180" w:rsidP="00AC3180">
      <w:pPr>
        <w:pStyle w:val="KeinLeerraum"/>
        <w:rPr>
          <w:sz w:val="20"/>
          <w:szCs w:val="20"/>
          <w:lang w:val="en-US"/>
        </w:rPr>
      </w:pPr>
      <w:r w:rsidRPr="002B41A6">
        <w:rPr>
          <w:sz w:val="20"/>
          <w:szCs w:val="20"/>
          <w:lang w:val="en-US"/>
        </w:rPr>
        <w:t>s.barth@wzl.rwth-aachen.de</w:t>
      </w:r>
    </w:p>
    <w:p w14:paraId="4F2966A2" w14:textId="337A6517" w:rsidR="00E83A39" w:rsidRPr="005C5563" w:rsidRDefault="00E83A39" w:rsidP="00E83A39">
      <w:pPr>
        <w:pStyle w:val="KeinLeerraum"/>
        <w:rPr>
          <w:sz w:val="20"/>
          <w:szCs w:val="20"/>
        </w:rPr>
      </w:pPr>
      <w:r w:rsidRPr="005C5563">
        <w:rPr>
          <w:sz w:val="20"/>
          <w:szCs w:val="20"/>
        </w:rPr>
        <w:t>Tel. +49 241 80-28183</w:t>
      </w:r>
    </w:p>
    <w:p w14:paraId="78616097" w14:textId="1C50A3CF" w:rsidR="00AC3180" w:rsidRPr="005C5563" w:rsidRDefault="003F78BE" w:rsidP="00E83A39">
      <w:pPr>
        <w:pStyle w:val="KeinLeerraum"/>
        <w:rPr>
          <w:sz w:val="20"/>
          <w:szCs w:val="20"/>
        </w:rPr>
      </w:pPr>
      <w:hyperlink w:history="1"/>
      <w:r w:rsidR="00EB495F" w:rsidRPr="005C5563">
        <w:rPr>
          <w:sz w:val="20"/>
          <w:szCs w:val="20"/>
        </w:rPr>
        <w:t>www.wzl.rwth-aachen.de</w:t>
      </w:r>
      <w:r w:rsidR="00AC3180" w:rsidRPr="005C5563">
        <w:rPr>
          <w:sz w:val="20"/>
          <w:szCs w:val="20"/>
        </w:rPr>
        <w:t xml:space="preserve"> </w:t>
      </w:r>
    </w:p>
    <w:p w14:paraId="4549FB84" w14:textId="03C1DB02" w:rsidR="00AC3180" w:rsidRPr="005C5563" w:rsidRDefault="00AC3180" w:rsidP="00E83A39">
      <w:pPr>
        <w:pStyle w:val="KeinLeerraum"/>
        <w:rPr>
          <w:sz w:val="20"/>
          <w:szCs w:val="20"/>
        </w:rPr>
      </w:pPr>
    </w:p>
    <w:p w14:paraId="2B2F6096" w14:textId="77777777" w:rsidR="005C5563" w:rsidRDefault="005C5563" w:rsidP="00AC3180">
      <w:pPr>
        <w:pStyle w:val="KeinLeerraum"/>
        <w:rPr>
          <w:b/>
          <w:bCs/>
          <w:sz w:val="20"/>
          <w:szCs w:val="20"/>
        </w:rPr>
      </w:pPr>
    </w:p>
    <w:p w14:paraId="3462F61E" w14:textId="164E8B7B" w:rsidR="005C5563" w:rsidRDefault="005C5563" w:rsidP="00AC3180">
      <w:pPr>
        <w:pStyle w:val="KeinLeerraum"/>
        <w:rPr>
          <w:b/>
          <w:bCs/>
          <w:sz w:val="20"/>
          <w:szCs w:val="20"/>
        </w:rPr>
      </w:pPr>
    </w:p>
    <w:p w14:paraId="5E49B371" w14:textId="4C75D403" w:rsidR="005C5563" w:rsidRDefault="005C5563" w:rsidP="00AC3180">
      <w:pPr>
        <w:pStyle w:val="KeinLeerraum"/>
        <w:rPr>
          <w:b/>
          <w:bCs/>
          <w:sz w:val="20"/>
          <w:szCs w:val="20"/>
        </w:rPr>
      </w:pPr>
    </w:p>
    <w:p w14:paraId="5F534863" w14:textId="77777777" w:rsidR="005C5563" w:rsidRDefault="005C5563" w:rsidP="00AC3180">
      <w:pPr>
        <w:pStyle w:val="KeinLeerraum"/>
        <w:rPr>
          <w:b/>
          <w:bCs/>
          <w:sz w:val="20"/>
          <w:szCs w:val="20"/>
        </w:rPr>
      </w:pPr>
    </w:p>
    <w:p w14:paraId="3C228180" w14:textId="77777777" w:rsidR="005C5563" w:rsidRDefault="005C5563" w:rsidP="00AC3180">
      <w:pPr>
        <w:pStyle w:val="KeinLeerraum"/>
        <w:rPr>
          <w:b/>
          <w:bCs/>
          <w:sz w:val="20"/>
          <w:szCs w:val="20"/>
        </w:rPr>
      </w:pPr>
    </w:p>
    <w:p w14:paraId="5E6786E9" w14:textId="12CEE09F" w:rsidR="00AC3180" w:rsidRPr="005C5563" w:rsidRDefault="00AC3180" w:rsidP="00AC3180">
      <w:pPr>
        <w:pStyle w:val="KeinLeerraum"/>
        <w:rPr>
          <w:b/>
          <w:bCs/>
          <w:sz w:val="20"/>
          <w:szCs w:val="20"/>
        </w:rPr>
      </w:pPr>
      <w:r w:rsidRPr="005C5563">
        <w:rPr>
          <w:b/>
          <w:bCs/>
          <w:sz w:val="20"/>
          <w:szCs w:val="20"/>
        </w:rPr>
        <w:t>Institut für Fertigungstechnik und Werkzeugmaschinen</w:t>
      </w:r>
    </w:p>
    <w:p w14:paraId="44AF91E1" w14:textId="7E897DE6" w:rsidR="00AC3180" w:rsidRPr="005C5563" w:rsidRDefault="00AC3180" w:rsidP="00AC3180">
      <w:pPr>
        <w:pStyle w:val="KeinLeerraum"/>
        <w:rPr>
          <w:sz w:val="20"/>
          <w:szCs w:val="20"/>
        </w:rPr>
      </w:pPr>
      <w:r w:rsidRPr="005C5563">
        <w:rPr>
          <w:b/>
          <w:bCs/>
          <w:sz w:val="20"/>
          <w:szCs w:val="20"/>
        </w:rPr>
        <w:t>Leibniz Universität Hannover</w:t>
      </w:r>
      <w:r w:rsidR="004E5C80" w:rsidRPr="005C5563">
        <w:rPr>
          <w:sz w:val="20"/>
          <w:szCs w:val="20"/>
        </w:rPr>
        <w:br/>
        <w:t xml:space="preserve">Prof. Berend </w:t>
      </w:r>
      <w:proofErr w:type="spellStart"/>
      <w:r w:rsidR="004E5C80" w:rsidRPr="005C5563">
        <w:rPr>
          <w:sz w:val="20"/>
          <w:szCs w:val="20"/>
        </w:rPr>
        <w:t>Denkena</w:t>
      </w:r>
      <w:proofErr w:type="spellEnd"/>
      <w:r w:rsidR="004E5C80" w:rsidRPr="005C5563">
        <w:rPr>
          <w:sz w:val="20"/>
          <w:szCs w:val="20"/>
        </w:rPr>
        <w:t xml:space="preserve"> </w:t>
      </w:r>
      <w:r w:rsidR="004E5C80" w:rsidRPr="005C5563">
        <w:rPr>
          <w:sz w:val="20"/>
          <w:szCs w:val="20"/>
        </w:rPr>
        <w:br/>
        <w:t>Geschäftsführende Leitung</w:t>
      </w:r>
      <w:r w:rsidR="004E5C80" w:rsidRPr="005C5563">
        <w:rPr>
          <w:sz w:val="20"/>
          <w:szCs w:val="20"/>
        </w:rPr>
        <w:br/>
        <w:t>Sprecher des Präsidialausschusses der WGP (Wissenschaftliche Gesellschaft für Produktionstechnik)</w:t>
      </w:r>
    </w:p>
    <w:p w14:paraId="5FB8A50A" w14:textId="77777777" w:rsidR="00AC3180" w:rsidRPr="005C5563" w:rsidRDefault="00AC3180" w:rsidP="00AC3180">
      <w:pPr>
        <w:pStyle w:val="KeinLeerraum"/>
        <w:rPr>
          <w:sz w:val="20"/>
          <w:szCs w:val="20"/>
        </w:rPr>
      </w:pPr>
      <w:r w:rsidRPr="005C5563">
        <w:rPr>
          <w:sz w:val="20"/>
          <w:szCs w:val="20"/>
        </w:rPr>
        <w:t>An der Universität 2</w:t>
      </w:r>
    </w:p>
    <w:p w14:paraId="49A04DD8" w14:textId="77777777" w:rsidR="00AC3180" w:rsidRPr="005C5563" w:rsidRDefault="00AC3180" w:rsidP="00AC3180">
      <w:pPr>
        <w:pStyle w:val="KeinLeerraum"/>
        <w:rPr>
          <w:sz w:val="20"/>
          <w:szCs w:val="20"/>
        </w:rPr>
      </w:pPr>
      <w:r w:rsidRPr="005C5563">
        <w:rPr>
          <w:sz w:val="20"/>
          <w:szCs w:val="20"/>
        </w:rPr>
        <w:lastRenderedPageBreak/>
        <w:t>30823 Garbsen</w:t>
      </w:r>
    </w:p>
    <w:p w14:paraId="7F275A7E" w14:textId="229E02BE" w:rsidR="00AC3180" w:rsidRPr="005C5563" w:rsidRDefault="00AC3180" w:rsidP="00AC3180">
      <w:pPr>
        <w:pStyle w:val="KeinLeerraum"/>
        <w:rPr>
          <w:sz w:val="20"/>
          <w:szCs w:val="20"/>
        </w:rPr>
      </w:pPr>
      <w:r w:rsidRPr="005C5563">
        <w:rPr>
          <w:sz w:val="20"/>
          <w:szCs w:val="20"/>
        </w:rPr>
        <w:t>Deutschland</w:t>
      </w:r>
      <w:r w:rsidRPr="005C5563">
        <w:rPr>
          <w:sz w:val="20"/>
          <w:szCs w:val="20"/>
        </w:rPr>
        <w:br/>
      </w:r>
      <w:r w:rsidR="004E5C80" w:rsidRPr="005C5563">
        <w:rPr>
          <w:sz w:val="20"/>
          <w:szCs w:val="20"/>
        </w:rPr>
        <w:t>denkena</w:t>
      </w:r>
      <w:r w:rsidRPr="005C5563">
        <w:rPr>
          <w:sz w:val="20"/>
          <w:szCs w:val="20"/>
        </w:rPr>
        <w:t>@ifw.uni-hannover.de</w:t>
      </w:r>
    </w:p>
    <w:p w14:paraId="4B51F7F5" w14:textId="795C567F" w:rsidR="00AC3180" w:rsidRPr="005C5563" w:rsidRDefault="00AC3180" w:rsidP="00AC3180">
      <w:pPr>
        <w:pStyle w:val="KeinLeerraum"/>
        <w:rPr>
          <w:sz w:val="20"/>
          <w:szCs w:val="20"/>
        </w:rPr>
      </w:pPr>
      <w:r w:rsidRPr="005C5563">
        <w:rPr>
          <w:sz w:val="20"/>
          <w:szCs w:val="20"/>
        </w:rPr>
        <w:t>Tel.  +49 511</w:t>
      </w:r>
      <w:r w:rsidR="00F0306E" w:rsidRPr="005C5563">
        <w:rPr>
          <w:sz w:val="20"/>
          <w:szCs w:val="20"/>
        </w:rPr>
        <w:t xml:space="preserve"> </w:t>
      </w:r>
      <w:r w:rsidRPr="005C5563">
        <w:rPr>
          <w:sz w:val="20"/>
          <w:szCs w:val="20"/>
        </w:rPr>
        <w:t>762-</w:t>
      </w:r>
      <w:r w:rsidR="004E5C80" w:rsidRPr="005C5563">
        <w:rPr>
          <w:sz w:val="20"/>
          <w:szCs w:val="20"/>
        </w:rPr>
        <w:t>2553</w:t>
      </w:r>
    </w:p>
    <w:p w14:paraId="4EA985D0" w14:textId="543009DF" w:rsidR="00AC3180" w:rsidRPr="005C5563" w:rsidRDefault="00AC3180" w:rsidP="00AC3180">
      <w:pPr>
        <w:pStyle w:val="KeinLeerraum"/>
        <w:rPr>
          <w:sz w:val="20"/>
          <w:szCs w:val="20"/>
        </w:rPr>
      </w:pPr>
      <w:r w:rsidRPr="005C5563">
        <w:rPr>
          <w:sz w:val="20"/>
          <w:szCs w:val="20"/>
        </w:rPr>
        <w:t>www.ifw.uni-hannover.de</w:t>
      </w:r>
    </w:p>
    <w:p w14:paraId="51F793E4" w14:textId="77777777" w:rsidR="005C5563" w:rsidRPr="005C5563" w:rsidRDefault="005C5563" w:rsidP="00AC3180">
      <w:pPr>
        <w:pStyle w:val="KeinLeerraum"/>
        <w:rPr>
          <w:sz w:val="20"/>
          <w:szCs w:val="20"/>
        </w:rPr>
      </w:pPr>
    </w:p>
    <w:p w14:paraId="0B6431D1" w14:textId="48B110D2" w:rsidR="00483828" w:rsidRPr="005C5563" w:rsidRDefault="00AC3180" w:rsidP="00533F65">
      <w:pPr>
        <w:pStyle w:val="KeinLeerraum"/>
        <w:rPr>
          <w:rStyle w:val="Hervorhebung"/>
          <w:rFonts w:ascii="Effra Light" w:hAnsi="Effra Light"/>
          <w:b w:val="0"/>
          <w:bCs w:val="0"/>
          <w:sz w:val="20"/>
          <w:szCs w:val="20"/>
        </w:rPr>
      </w:pPr>
      <w:r w:rsidRPr="005C5563">
        <w:rPr>
          <w:rStyle w:val="Hervorhebung"/>
          <w:rFonts w:ascii="Effra Light" w:hAnsi="Effra Light"/>
          <w:b w:val="0"/>
          <w:bCs w:val="0"/>
          <w:sz w:val="20"/>
          <w:szCs w:val="20"/>
        </w:rPr>
        <w:t xml:space="preserve">Nikolaus Fecht </w:t>
      </w:r>
    </w:p>
    <w:p w14:paraId="7A3F9BA4" w14:textId="0FB69ECC" w:rsidR="00483828" w:rsidRPr="005C5563" w:rsidRDefault="00AC3180" w:rsidP="00533F65">
      <w:pPr>
        <w:pStyle w:val="KeinLeerraum"/>
        <w:rPr>
          <w:sz w:val="20"/>
          <w:szCs w:val="20"/>
        </w:rPr>
      </w:pPr>
      <w:r w:rsidRPr="005C5563">
        <w:rPr>
          <w:sz w:val="20"/>
          <w:szCs w:val="20"/>
        </w:rPr>
        <w:t>Husemannstraße 29</w:t>
      </w:r>
      <w:r w:rsidRPr="005C5563">
        <w:rPr>
          <w:sz w:val="20"/>
          <w:szCs w:val="20"/>
        </w:rPr>
        <w:br/>
        <w:t xml:space="preserve">45879 Gelsenkirchen </w:t>
      </w:r>
    </w:p>
    <w:p w14:paraId="7542D8BD" w14:textId="29861E4B" w:rsidR="00483828" w:rsidRPr="005C5563" w:rsidRDefault="00AC3180" w:rsidP="00533F65">
      <w:pPr>
        <w:pStyle w:val="KeinLeerraum"/>
        <w:rPr>
          <w:sz w:val="20"/>
          <w:szCs w:val="20"/>
        </w:rPr>
      </w:pPr>
      <w:r w:rsidRPr="005C5563">
        <w:rPr>
          <w:sz w:val="20"/>
          <w:szCs w:val="20"/>
        </w:rPr>
        <w:t>Deutschland</w:t>
      </w:r>
      <w:r w:rsidRPr="005C5563">
        <w:rPr>
          <w:sz w:val="20"/>
          <w:szCs w:val="20"/>
        </w:rPr>
        <w:br/>
        <w:t>nfecht@presseagentur-fecht.d</w:t>
      </w:r>
      <w:r w:rsidR="005602BF" w:rsidRPr="005C5563">
        <w:rPr>
          <w:sz w:val="20"/>
          <w:szCs w:val="20"/>
        </w:rPr>
        <w:t>e</w:t>
      </w:r>
    </w:p>
    <w:p w14:paraId="759EE273" w14:textId="07764E7D" w:rsidR="00483828" w:rsidRPr="005C5563" w:rsidRDefault="006F2C32" w:rsidP="00533F65">
      <w:pPr>
        <w:pStyle w:val="KeinLeerraum"/>
        <w:rPr>
          <w:sz w:val="20"/>
          <w:szCs w:val="20"/>
        </w:rPr>
      </w:pPr>
      <w:r w:rsidRPr="005C5563">
        <w:rPr>
          <w:sz w:val="20"/>
          <w:szCs w:val="20"/>
        </w:rPr>
        <w:t xml:space="preserve">Tel. </w:t>
      </w:r>
      <w:r w:rsidR="00AC3180" w:rsidRPr="005C5563">
        <w:rPr>
          <w:sz w:val="20"/>
          <w:szCs w:val="20"/>
        </w:rPr>
        <w:t xml:space="preserve">+49 209 26575 </w:t>
      </w:r>
    </w:p>
    <w:p w14:paraId="69BCC91C" w14:textId="75369B45" w:rsidR="00933004" w:rsidRPr="005C5563" w:rsidRDefault="00933004" w:rsidP="00483828">
      <w:pPr>
        <w:pStyle w:val="Flietext"/>
      </w:pPr>
    </w:p>
    <w:p w14:paraId="4AEFA5E5" w14:textId="77777777" w:rsidR="004A313B" w:rsidRPr="000C6238" w:rsidRDefault="004A313B" w:rsidP="00483828">
      <w:pPr>
        <w:pStyle w:val="Flietext"/>
        <w:rPr>
          <w:sz w:val="24"/>
          <w:szCs w:val="24"/>
        </w:rPr>
      </w:pPr>
    </w:p>
    <w:p w14:paraId="6B108195" w14:textId="512AE0A4" w:rsidR="00483828" w:rsidRPr="005C5563" w:rsidRDefault="00483828" w:rsidP="00483828">
      <w:pPr>
        <w:pStyle w:val="Flietext"/>
        <w:rPr>
          <w:rStyle w:val="Hervorhebung"/>
        </w:rPr>
      </w:pPr>
      <w:bookmarkStart w:id="2" w:name="_Hlk79566511"/>
      <w:r w:rsidRPr="005C5563">
        <w:rPr>
          <w:rStyle w:val="Hervorhebung"/>
        </w:rPr>
        <w:t xml:space="preserve">Texte und Bilder zur </w:t>
      </w:r>
      <w:proofErr w:type="spellStart"/>
      <w:r w:rsidR="00C5751D" w:rsidRPr="005C5563">
        <w:rPr>
          <w:rStyle w:val="Hervorhebung"/>
        </w:rPr>
        <w:t>GrindingHub</w:t>
      </w:r>
      <w:proofErr w:type="spellEnd"/>
      <w:r w:rsidRPr="005C5563">
        <w:rPr>
          <w:rStyle w:val="Hervorhebung"/>
        </w:rPr>
        <w:t xml:space="preserve"> finden Sie im </w:t>
      </w:r>
      <w:r w:rsidR="00C5751D" w:rsidRPr="005C5563">
        <w:rPr>
          <w:rStyle w:val="Hervorhebung"/>
        </w:rPr>
        <w:t xml:space="preserve">Pressebereich </w:t>
      </w:r>
      <w:r w:rsidR="00586BAD" w:rsidRPr="005C5563">
        <w:rPr>
          <w:rStyle w:val="Hervorhebung"/>
        </w:rPr>
        <w:t>unter</w:t>
      </w:r>
      <w:r w:rsidR="00C5751D" w:rsidRPr="005C5563">
        <w:rPr>
          <w:rStyle w:val="Hervorhebung"/>
        </w:rPr>
        <w:t>:</w:t>
      </w:r>
    </w:p>
    <w:p w14:paraId="6973D63F" w14:textId="35559079" w:rsidR="00C5751D" w:rsidRPr="005C5563" w:rsidRDefault="003F78BE" w:rsidP="00F72AB2">
      <w:pPr>
        <w:pStyle w:val="Link"/>
      </w:pPr>
      <w:hyperlink r:id="rId7" w:history="1">
        <w:r w:rsidR="00C5751D" w:rsidRPr="005C5563">
          <w:rPr>
            <w:rStyle w:val="Hyperlink"/>
            <w:color w:val="C5067F"/>
          </w:rPr>
          <w:t>www.grindinghub.de/journalisten/pressematerial/</w:t>
        </w:r>
      </w:hyperlink>
    </w:p>
    <w:bookmarkEnd w:id="2"/>
    <w:p w14:paraId="70025BCB" w14:textId="0E3AECE5" w:rsidR="00C5751D" w:rsidRPr="005C5563" w:rsidRDefault="00C5751D" w:rsidP="00483828">
      <w:pPr>
        <w:pStyle w:val="Flietext"/>
      </w:pPr>
    </w:p>
    <w:p w14:paraId="2AB258D1" w14:textId="4CF2D118" w:rsidR="00483828" w:rsidRPr="005C5563" w:rsidRDefault="00483828" w:rsidP="00483828">
      <w:pPr>
        <w:pStyle w:val="Flietext"/>
        <w:rPr>
          <w:rStyle w:val="Hervorhebung"/>
        </w:rPr>
      </w:pPr>
      <w:r w:rsidRPr="005C5563">
        <w:rPr>
          <w:rStyle w:val="Hervorhebung"/>
        </w:rPr>
        <w:t xml:space="preserve">Besuchen Sie die </w:t>
      </w:r>
      <w:proofErr w:type="spellStart"/>
      <w:r w:rsidR="00C5751D" w:rsidRPr="005C5563">
        <w:rPr>
          <w:rStyle w:val="Hervorhebung"/>
        </w:rPr>
        <w:t>GrindingHub</w:t>
      </w:r>
      <w:proofErr w:type="spellEnd"/>
      <w:r w:rsidR="00C5751D" w:rsidRPr="005C5563">
        <w:rPr>
          <w:rStyle w:val="Hervorhebung"/>
        </w:rPr>
        <w:t xml:space="preserve"> </w:t>
      </w:r>
      <w:r w:rsidRPr="005C5563">
        <w:rPr>
          <w:rStyle w:val="Hervorhebung"/>
        </w:rPr>
        <w:t xml:space="preserve">auch </w:t>
      </w:r>
      <w:r w:rsidR="00CC607B" w:rsidRPr="005C5563">
        <w:rPr>
          <w:rStyle w:val="Hervorhebung"/>
        </w:rPr>
        <w:t>auf</w:t>
      </w:r>
      <w:r w:rsidRPr="005C5563">
        <w:rPr>
          <w:rStyle w:val="Hervorhebung"/>
        </w:rPr>
        <w:t xml:space="preserve"> </w:t>
      </w:r>
      <w:proofErr w:type="spellStart"/>
      <w:r w:rsidRPr="005C5563">
        <w:rPr>
          <w:rStyle w:val="Hervorhebung"/>
        </w:rPr>
        <w:t>Social</w:t>
      </w:r>
      <w:proofErr w:type="spellEnd"/>
      <w:r w:rsidRPr="005C5563">
        <w:rPr>
          <w:rStyle w:val="Hervorhebung"/>
        </w:rPr>
        <w:t xml:space="preserve"> Media</w:t>
      </w:r>
      <w:r w:rsidR="00CC607B" w:rsidRPr="005C5563">
        <w:rPr>
          <w:rStyle w:val="Hervorhebung"/>
        </w:rPr>
        <w:t>:</w:t>
      </w:r>
    </w:p>
    <w:p w14:paraId="506AEDFA" w14:textId="7F0BDF3C" w:rsidR="00E24A49" w:rsidRPr="000C6238" w:rsidRDefault="00E24A49" w:rsidP="00EE59CF">
      <w:pPr>
        <w:pStyle w:val="Flietext"/>
        <w:spacing w:line="240" w:lineRule="auto"/>
        <w:rPr>
          <w:rStyle w:val="Hervorhebung"/>
          <w:rFonts w:ascii="Effra Light" w:hAnsi="Effra Light"/>
          <w:sz w:val="24"/>
          <w:szCs w:val="24"/>
        </w:rPr>
      </w:pPr>
    </w:p>
    <w:p w14:paraId="0DD53D60" w14:textId="55D8D74E" w:rsidR="004D3BE8" w:rsidRPr="000C6238" w:rsidRDefault="0034349C" w:rsidP="00EE59CF">
      <w:pPr>
        <w:pStyle w:val="Flietext"/>
        <w:rPr>
          <w:sz w:val="24"/>
          <w:szCs w:val="24"/>
        </w:rPr>
      </w:pPr>
      <w:r w:rsidRPr="000C6238">
        <w:rPr>
          <w:noProof/>
          <w:sz w:val="24"/>
          <w:szCs w:val="24"/>
        </w:rPr>
        <w:drawing>
          <wp:inline distT="0" distB="0" distL="0" distR="0" wp14:anchorId="6786CE46" wp14:editId="46513A51">
            <wp:extent cx="720000" cy="720000"/>
            <wp:effectExtent l="0" t="0" r="4445" b="4445"/>
            <wp:docPr id="3" name="Grafik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Pr="000C6238">
        <w:rPr>
          <w:sz w:val="24"/>
          <w:szCs w:val="24"/>
        </w:rPr>
        <w:tab/>
      </w:r>
      <w:r w:rsidR="00E24A49" w:rsidRPr="000C6238">
        <w:rPr>
          <w:noProof/>
          <w:sz w:val="24"/>
          <w:szCs w:val="24"/>
        </w:rPr>
        <w:drawing>
          <wp:inline distT="0" distB="0" distL="0" distR="0" wp14:anchorId="0EC982A0" wp14:editId="0404B287">
            <wp:extent cx="720000" cy="720000"/>
            <wp:effectExtent l="0" t="0" r="4445" b="4445"/>
            <wp:docPr id="4" name="Grafik 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EE59CF" w:rsidRPr="000C6238">
        <w:rPr>
          <w:sz w:val="24"/>
          <w:szCs w:val="24"/>
        </w:rPr>
        <w:tab/>
      </w:r>
      <w:r w:rsidR="00EE59CF" w:rsidRPr="000C6238">
        <w:rPr>
          <w:noProof/>
          <w:sz w:val="24"/>
          <w:szCs w:val="24"/>
        </w:rPr>
        <w:drawing>
          <wp:inline distT="0" distB="0" distL="0" distR="0" wp14:anchorId="4190E482" wp14:editId="0935FA47">
            <wp:extent cx="720000" cy="720000"/>
            <wp:effectExtent l="0" t="0" r="4445" b="4445"/>
            <wp:docPr id="1" name="Grafik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EE59CF" w:rsidRPr="000C6238">
        <w:rPr>
          <w:sz w:val="24"/>
          <w:szCs w:val="24"/>
        </w:rPr>
        <w:tab/>
      </w:r>
      <w:r w:rsidR="00EE59CF" w:rsidRPr="000C6238">
        <w:rPr>
          <w:noProof/>
          <w:sz w:val="24"/>
          <w:szCs w:val="24"/>
        </w:rPr>
        <w:drawing>
          <wp:inline distT="0" distB="0" distL="0" distR="0" wp14:anchorId="04C8E2E2" wp14:editId="3E25F1B6">
            <wp:extent cx="720000" cy="720000"/>
            <wp:effectExtent l="0" t="0" r="4445" b="4445"/>
            <wp:docPr id="5" name="Grafik 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EE59CF" w:rsidRPr="000C6238">
        <w:rPr>
          <w:sz w:val="24"/>
          <w:szCs w:val="24"/>
        </w:rPr>
        <w:tab/>
      </w:r>
      <w:r w:rsidR="00EE59CF" w:rsidRPr="000C6238">
        <w:rPr>
          <w:noProof/>
          <w:sz w:val="24"/>
          <w:szCs w:val="24"/>
        </w:rPr>
        <w:drawing>
          <wp:inline distT="0" distB="0" distL="0" distR="0" wp14:anchorId="61A71A2E" wp14:editId="4A7F4F9B">
            <wp:extent cx="720000" cy="720000"/>
            <wp:effectExtent l="0" t="0" r="4445" b="4445"/>
            <wp:docPr id="2" name="Grafik 2" descr="Ein Bild, das Text, ClipArt, Vektorgrafiken enthält.&#10;&#10;Automatisch generierte Beschreibu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Vektorgrafiken enthält.&#10;&#10;Automatisch generierte Beschreibung">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hyperlink r:id="rId18" w:history="1"/>
      <w:r w:rsidR="00734539" w:rsidRPr="000C6238">
        <w:rPr>
          <w:noProof/>
          <w:sz w:val="24"/>
          <w:szCs w:val="24"/>
          <w:lang w:eastAsia="de-DE"/>
        </w:rPr>
        <w:drawing>
          <wp:anchor distT="0" distB="0" distL="114300" distR="114300" simplePos="0" relativeHeight="251658240" behindDoc="1" locked="0" layoutInCell="1" allowOverlap="1" wp14:anchorId="48A05455" wp14:editId="49D00D28">
            <wp:simplePos x="0" y="0"/>
            <wp:positionH relativeFrom="margin">
              <wp:posOffset>-720613</wp:posOffset>
            </wp:positionH>
            <wp:positionV relativeFrom="margin">
              <wp:posOffset>2244725</wp:posOffset>
            </wp:positionV>
            <wp:extent cx="381600" cy="3859200"/>
            <wp:effectExtent l="0" t="0" r="0" b="190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1600" cy="3859200"/>
                    </a:xfrm>
                    <a:prstGeom prst="rect">
                      <a:avLst/>
                    </a:prstGeom>
                  </pic:spPr>
                </pic:pic>
              </a:graphicData>
            </a:graphic>
            <wp14:sizeRelH relativeFrom="margin">
              <wp14:pctWidth>0</wp14:pctWidth>
            </wp14:sizeRelH>
            <wp14:sizeRelV relativeFrom="margin">
              <wp14:pctHeight>0</wp14:pctHeight>
            </wp14:sizeRelV>
          </wp:anchor>
        </w:drawing>
      </w:r>
    </w:p>
    <w:sectPr w:rsidR="004D3BE8" w:rsidRPr="000C6238" w:rsidSect="00CC607B">
      <w:headerReference w:type="even" r:id="rId20"/>
      <w:headerReference w:type="default" r:id="rId21"/>
      <w:footerReference w:type="default" r:id="rId22"/>
      <w:headerReference w:type="first" r:id="rId23"/>
      <w:footerReference w:type="first" r:id="rId24"/>
      <w:pgSz w:w="11900" w:h="16840"/>
      <w:pgMar w:top="1553" w:right="1417" w:bottom="1134" w:left="1417" w:header="112"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15F2F" w14:textId="77777777" w:rsidR="008E4DB8" w:rsidRDefault="008E4DB8" w:rsidP="00EB1348">
      <w:r>
        <w:separator/>
      </w:r>
    </w:p>
    <w:p w14:paraId="2C5D5628" w14:textId="77777777" w:rsidR="008E4DB8" w:rsidRDefault="008E4DB8"/>
  </w:endnote>
  <w:endnote w:type="continuationSeparator" w:id="0">
    <w:p w14:paraId="2348DD84" w14:textId="77777777" w:rsidR="008E4DB8" w:rsidRDefault="008E4DB8" w:rsidP="00EB1348">
      <w:r>
        <w:continuationSeparator/>
      </w:r>
    </w:p>
    <w:p w14:paraId="3D66D31E" w14:textId="77777777" w:rsidR="008E4DB8" w:rsidRDefault="008E4D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ffra">
    <w:altName w:val="Calibri"/>
    <w:panose1 w:val="02000506080000020004"/>
    <w:charset w:val="00"/>
    <w:family w:val="auto"/>
    <w:pitch w:val="variable"/>
    <w:sig w:usb0="A00000AF" w:usb1="5000205B" w:usb2="00000000" w:usb3="00000000" w:csb0="0000009B" w:csb1="00000000"/>
  </w:font>
  <w:font w:name="Minion Pro">
    <w:charset w:val="00"/>
    <w:family w:val="auto"/>
    <w:pitch w:val="variable"/>
    <w:sig w:usb0="60000287" w:usb1="00000001" w:usb2="00000000" w:usb3="00000000" w:csb0="0000019F" w:csb1="00000000"/>
  </w:font>
  <w:font w:name="Effra Light">
    <w:panose1 w:val="02000306080000020004"/>
    <w:charset w:val="00"/>
    <w:family w:val="auto"/>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Effra Medium">
    <w:altName w:val="Calibri"/>
    <w:charset w:val="00"/>
    <w:family w:val="swiss"/>
    <w:pitch w:val="variable"/>
    <w:sig w:usb0="A00000A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42F52" w14:textId="77777777" w:rsidR="00A80EA5" w:rsidRPr="00A80EA5" w:rsidRDefault="00A80EA5" w:rsidP="00A80EA5">
    <w:pPr>
      <w:pStyle w:val="EinfAbs"/>
      <w:spacing w:line="240" w:lineRule="auto"/>
      <w:rPr>
        <w:rFonts w:ascii="Effra" w:hAnsi="Effra" w:cs="Effra"/>
        <w:color w:val="6B8EB2"/>
        <w:sz w:val="14"/>
        <w:szCs w:val="14"/>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38EBD" w14:textId="77777777" w:rsidR="00CC607B" w:rsidRDefault="00CC607B" w:rsidP="00373698">
    <w:pPr>
      <w:pStyle w:val="EinfAbs"/>
      <w:spacing w:line="240" w:lineRule="auto"/>
      <w:rPr>
        <w:rFonts w:ascii="Effra" w:hAnsi="Effra" w:cs="Effra"/>
        <w:color w:val="003275"/>
        <w:w w:val="95"/>
        <w:sz w:val="14"/>
        <w:szCs w:val="14"/>
      </w:rPr>
    </w:pPr>
  </w:p>
  <w:p w14:paraId="02594C6D" w14:textId="77777777" w:rsidR="00CC607B" w:rsidRDefault="00CC607B" w:rsidP="00373698">
    <w:pPr>
      <w:pStyle w:val="EinfAbs"/>
      <w:spacing w:line="240" w:lineRule="auto"/>
      <w:rPr>
        <w:rFonts w:ascii="Effra" w:hAnsi="Effra" w:cs="Effra"/>
        <w:color w:val="003275"/>
        <w:w w:val="95"/>
        <w:sz w:val="14"/>
        <w:szCs w:val="14"/>
      </w:rPr>
    </w:pPr>
  </w:p>
  <w:p w14:paraId="3EF0C725" w14:textId="77777777" w:rsidR="00CC607B" w:rsidRDefault="00CC607B" w:rsidP="00373698">
    <w:pPr>
      <w:pStyle w:val="EinfAbs"/>
      <w:spacing w:line="240" w:lineRule="auto"/>
      <w:rPr>
        <w:rFonts w:ascii="Effra" w:hAnsi="Effra" w:cs="Effra"/>
        <w:color w:val="003275"/>
        <w:w w:val="95"/>
        <w:sz w:val="14"/>
        <w:szCs w:val="14"/>
      </w:rPr>
    </w:pPr>
  </w:p>
  <w:p w14:paraId="26021456" w14:textId="78A3777F" w:rsidR="00373698" w:rsidRDefault="00373698" w:rsidP="00373698">
    <w:pPr>
      <w:pStyle w:val="EinfAbs"/>
      <w:spacing w:line="240" w:lineRule="auto"/>
      <w:rPr>
        <w:rFonts w:ascii="Effra" w:hAnsi="Effra" w:cs="Effra"/>
        <w:color w:val="003275"/>
        <w:w w:val="95"/>
        <w:sz w:val="14"/>
        <w:szCs w:val="14"/>
      </w:rPr>
    </w:pPr>
    <w:r>
      <w:rPr>
        <w:rFonts w:ascii="Effra" w:hAnsi="Effra" w:cs="Effra"/>
        <w:color w:val="003275"/>
        <w:w w:val="95"/>
        <w:sz w:val="14"/>
        <w:szCs w:val="14"/>
      </w:rPr>
      <w:t xml:space="preserve">Vorsitzender/Chairman: </w:t>
    </w:r>
    <w:r w:rsidR="00F0306E">
      <w:rPr>
        <w:rFonts w:ascii="Effra" w:hAnsi="Effra" w:cs="Effra"/>
        <w:color w:val="003275"/>
        <w:w w:val="95"/>
        <w:sz w:val="14"/>
        <w:szCs w:val="14"/>
      </w:rPr>
      <w:t>Franz-Xaver Bernhard</w:t>
    </w:r>
  </w:p>
  <w:p w14:paraId="38D2E2D0" w14:textId="77777777" w:rsidR="00373698" w:rsidRDefault="00373698" w:rsidP="00373698">
    <w:pPr>
      <w:pStyle w:val="EinfAbs"/>
      <w:spacing w:line="240" w:lineRule="auto"/>
      <w:rPr>
        <w:rFonts w:ascii="Effra" w:hAnsi="Effra" w:cs="Effra"/>
        <w:color w:val="6B8EB2"/>
        <w:sz w:val="14"/>
        <w:szCs w:val="14"/>
      </w:rPr>
    </w:pPr>
    <w:r>
      <w:rPr>
        <w:rFonts w:ascii="Effra" w:hAnsi="Effra" w:cs="Effra"/>
        <w:color w:val="6B8EB2"/>
        <w:sz w:val="14"/>
        <w:szCs w:val="14"/>
      </w:rPr>
      <w:t xml:space="preserve">Geschäftsführer/Executive Manager: </w:t>
    </w:r>
  </w:p>
  <w:p w14:paraId="0D54088D" w14:textId="77777777" w:rsidR="00373698" w:rsidRDefault="00373698" w:rsidP="00373698">
    <w:pPr>
      <w:pStyle w:val="EinfAbs"/>
      <w:spacing w:line="240" w:lineRule="auto"/>
      <w:rPr>
        <w:rFonts w:ascii="Effra" w:hAnsi="Effra" w:cs="Effra"/>
        <w:color w:val="003275"/>
        <w:sz w:val="14"/>
        <w:szCs w:val="14"/>
      </w:rPr>
    </w:pPr>
    <w:r>
      <w:rPr>
        <w:rFonts w:ascii="Effra" w:hAnsi="Effra" w:cs="Effra"/>
        <w:color w:val="6B8EB2"/>
        <w:sz w:val="14"/>
        <w:szCs w:val="14"/>
      </w:rPr>
      <w:t>Dr.-Ing. Wilfried Schäfer</w:t>
    </w:r>
  </w:p>
  <w:p w14:paraId="6BD8CB88" w14:textId="77777777" w:rsidR="00373698" w:rsidRDefault="00373698" w:rsidP="00373698">
    <w:pPr>
      <w:pStyle w:val="EinfAbs"/>
      <w:spacing w:line="240" w:lineRule="auto"/>
      <w:rPr>
        <w:rFonts w:ascii="Effra" w:hAnsi="Effra" w:cs="Effra"/>
        <w:color w:val="003275"/>
        <w:sz w:val="14"/>
        <w:szCs w:val="14"/>
      </w:rPr>
    </w:pPr>
    <w:r>
      <w:rPr>
        <w:rFonts w:ascii="Effra" w:hAnsi="Effra" w:cs="Effra"/>
        <w:color w:val="003275"/>
        <w:sz w:val="14"/>
        <w:szCs w:val="14"/>
      </w:rPr>
      <w:t>Registergericht/Registration Office:</w:t>
    </w:r>
  </w:p>
  <w:p w14:paraId="77051717" w14:textId="77777777" w:rsidR="00373698" w:rsidRDefault="00373698" w:rsidP="00373698">
    <w:pPr>
      <w:pStyle w:val="EinfAbs"/>
      <w:spacing w:line="240" w:lineRule="auto"/>
      <w:rPr>
        <w:rFonts w:ascii="Effra" w:hAnsi="Effra" w:cs="Effra"/>
        <w:color w:val="6B8EB2"/>
        <w:sz w:val="14"/>
        <w:szCs w:val="14"/>
      </w:rPr>
    </w:pPr>
    <w:r>
      <w:rPr>
        <w:rFonts w:ascii="Effra" w:hAnsi="Effra" w:cs="Effra"/>
        <w:color w:val="6B8EB2"/>
        <w:sz w:val="14"/>
        <w:szCs w:val="14"/>
      </w:rPr>
      <w:t>Amtsgericht Frankfurt am Main</w:t>
    </w:r>
  </w:p>
  <w:p w14:paraId="1953C2C5" w14:textId="77777777" w:rsidR="00373698" w:rsidRPr="000C6238" w:rsidRDefault="00373698" w:rsidP="00373698">
    <w:pPr>
      <w:pStyle w:val="EinfAbs"/>
      <w:spacing w:line="240" w:lineRule="auto"/>
      <w:rPr>
        <w:rFonts w:ascii="Effra" w:hAnsi="Effra" w:cs="Effra"/>
        <w:color w:val="003275"/>
        <w:w w:val="103"/>
        <w:sz w:val="14"/>
        <w:szCs w:val="14"/>
      </w:rPr>
    </w:pPr>
    <w:r w:rsidRPr="000C6238">
      <w:rPr>
        <w:rFonts w:ascii="Effra" w:hAnsi="Effra" w:cs="Effra"/>
        <w:color w:val="003275"/>
        <w:w w:val="103"/>
        <w:sz w:val="14"/>
        <w:szCs w:val="14"/>
      </w:rPr>
      <w:t>Vereinsregister/Society Register: VR4966</w:t>
    </w:r>
  </w:p>
  <w:p w14:paraId="3D63CB52" w14:textId="77777777" w:rsidR="00373698" w:rsidRDefault="00373698" w:rsidP="00373698">
    <w:pPr>
      <w:pStyle w:val="EinfAbs"/>
      <w:spacing w:line="240" w:lineRule="auto"/>
      <w:rPr>
        <w:rFonts w:ascii="Effra" w:hAnsi="Effra" w:cs="Effra"/>
        <w:color w:val="6B8EB2"/>
        <w:sz w:val="14"/>
        <w:szCs w:val="14"/>
        <w:lang w:val="en-US"/>
      </w:rPr>
    </w:pPr>
    <w:r w:rsidRPr="00A80EA5">
      <w:rPr>
        <w:rFonts w:ascii="Effra" w:hAnsi="Effra" w:cs="Effra"/>
        <w:color w:val="6B8EB2"/>
        <w:sz w:val="14"/>
        <w:szCs w:val="14"/>
        <w:lang w:val="en-US"/>
      </w:rPr>
      <w:t>Ust.ID-</w:t>
    </w:r>
    <w:proofErr w:type="gramStart"/>
    <w:r w:rsidRPr="00A80EA5">
      <w:rPr>
        <w:rFonts w:ascii="Effra" w:hAnsi="Effra" w:cs="Effra"/>
        <w:color w:val="6B8EB2"/>
        <w:sz w:val="14"/>
        <w:szCs w:val="14"/>
        <w:lang w:val="en-US"/>
      </w:rPr>
      <w:t>Nr./</w:t>
    </w:r>
    <w:proofErr w:type="gramEnd"/>
    <w:r w:rsidRPr="00A80EA5">
      <w:rPr>
        <w:rFonts w:ascii="Effra" w:hAnsi="Effra" w:cs="Effra"/>
        <w:color w:val="6B8EB2"/>
        <w:sz w:val="14"/>
        <w:szCs w:val="14"/>
        <w:lang w:val="en-US"/>
      </w:rPr>
      <w:t>VAT No.: DE 114 10 88 36</w:t>
    </w:r>
  </w:p>
  <w:p w14:paraId="387BD4C4" w14:textId="77777777" w:rsidR="00373698" w:rsidRDefault="00373698">
    <w:pPr>
      <w:pStyle w:val="Fuzeile"/>
    </w:pPr>
    <w:r w:rsidRPr="00A80EA5">
      <w:rPr>
        <w:rFonts w:ascii="Effra" w:hAnsi="Effra" w:cs="Effra"/>
        <w:noProof/>
        <w:color w:val="6B8EB2"/>
        <w:sz w:val="14"/>
        <w:szCs w:val="14"/>
        <w:lang w:eastAsia="de-DE"/>
      </w:rPr>
      <w:drawing>
        <wp:anchor distT="0" distB="0" distL="114300" distR="114300" simplePos="0" relativeHeight="251672576" behindDoc="1" locked="0" layoutInCell="1" allowOverlap="1" wp14:anchorId="6C92FB52" wp14:editId="5DC07A30">
          <wp:simplePos x="0" y="0"/>
          <wp:positionH relativeFrom="margin">
            <wp:posOffset>5069205</wp:posOffset>
          </wp:positionH>
          <wp:positionV relativeFrom="margin">
            <wp:posOffset>7214235</wp:posOffset>
          </wp:positionV>
          <wp:extent cx="1014730" cy="1029335"/>
          <wp:effectExtent l="0" t="0" r="127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B721C" w14:textId="77777777" w:rsidR="008E4DB8" w:rsidRDefault="008E4DB8" w:rsidP="00EB1348">
      <w:r>
        <w:separator/>
      </w:r>
    </w:p>
    <w:p w14:paraId="1C65799C" w14:textId="77777777" w:rsidR="008E4DB8" w:rsidRDefault="008E4DB8"/>
  </w:footnote>
  <w:footnote w:type="continuationSeparator" w:id="0">
    <w:p w14:paraId="520F46FB" w14:textId="77777777" w:rsidR="008E4DB8" w:rsidRDefault="008E4DB8" w:rsidP="00EB1348">
      <w:r>
        <w:continuationSeparator/>
      </w:r>
    </w:p>
    <w:p w14:paraId="2F22EB78" w14:textId="77777777" w:rsidR="008E4DB8" w:rsidRDefault="008E4D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72FA2" w14:textId="77777777" w:rsidR="00EE575C" w:rsidRDefault="00302D9A">
    <w:pPr>
      <w:pStyle w:val="Kopfzeile"/>
    </w:pPr>
    <w:r w:rsidRPr="00C621C1">
      <w:rPr>
        <w:noProof/>
        <w:lang w:eastAsia="de-DE"/>
      </w:rPr>
      <w:drawing>
        <wp:anchor distT="0" distB="0" distL="114300" distR="114300" simplePos="0" relativeHeight="251664384" behindDoc="0" locked="0" layoutInCell="1" allowOverlap="1" wp14:anchorId="2E337B3C" wp14:editId="080B8361">
          <wp:simplePos x="0" y="0"/>
          <wp:positionH relativeFrom="column">
            <wp:posOffset>4578985</wp:posOffset>
          </wp:positionH>
          <wp:positionV relativeFrom="paragraph">
            <wp:posOffset>279400</wp:posOffset>
          </wp:positionV>
          <wp:extent cx="1769110" cy="683260"/>
          <wp:effectExtent l="0" t="0" r="0" b="2540"/>
          <wp:wrapNone/>
          <wp:docPr id="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69110" cy="683260"/>
                  </a:xfrm>
                  <a:prstGeom prst="rect">
                    <a:avLst/>
                  </a:prstGeom>
                </pic:spPr>
              </pic:pic>
            </a:graphicData>
          </a:graphic>
          <wp14:sizeRelH relativeFrom="margin">
            <wp14:pctWidth>0</wp14:pctWidth>
          </wp14:sizeRelH>
          <wp14:sizeRelV relativeFrom="margin">
            <wp14:pctHeight>0</wp14:pctHeight>
          </wp14:sizeRelV>
        </wp:anchor>
      </w:drawing>
    </w:r>
  </w:p>
  <w:p w14:paraId="278D2EF4" w14:textId="77777777" w:rsidR="00D2488B" w:rsidRDefault="00D2488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9CB43" w14:textId="77777777" w:rsidR="00373698" w:rsidRPr="00373698" w:rsidRDefault="00373698" w:rsidP="00EB1348">
    <w:pPr>
      <w:pStyle w:val="Kopfzeile"/>
      <w:ind w:left="284"/>
      <w:rPr>
        <w:lang w:val="en-US"/>
      </w:rPr>
    </w:pPr>
  </w:p>
  <w:p w14:paraId="6EF7843B" w14:textId="77777777" w:rsidR="00EB1348" w:rsidRPr="00373698" w:rsidRDefault="00C621C1" w:rsidP="00EB1348">
    <w:pPr>
      <w:pStyle w:val="Kopfzeile"/>
      <w:ind w:left="284"/>
      <w:rPr>
        <w:lang w:val="en-US"/>
      </w:rPr>
    </w:pPr>
    <w:r w:rsidRPr="00C621C1">
      <w:rPr>
        <w:noProof/>
        <w:lang w:eastAsia="de-DE"/>
      </w:rPr>
      <w:drawing>
        <wp:anchor distT="0" distB="0" distL="114300" distR="114300" simplePos="0" relativeHeight="251662336" behindDoc="0" locked="0" layoutInCell="1" allowOverlap="1" wp14:anchorId="3CBBE283" wp14:editId="0EED9B9D">
          <wp:simplePos x="0" y="0"/>
          <wp:positionH relativeFrom="column">
            <wp:posOffset>4091305</wp:posOffset>
          </wp:positionH>
          <wp:positionV relativeFrom="paragraph">
            <wp:posOffset>111125</wp:posOffset>
          </wp:positionV>
          <wp:extent cx="2170430" cy="83820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2898C2CC" w14:textId="77777777" w:rsidR="002477DC" w:rsidRDefault="002477DC" w:rsidP="002477DC">
    <w:pPr>
      <w:pStyle w:val="EinfAbs"/>
      <w:tabs>
        <w:tab w:val="left" w:pos="920"/>
      </w:tabs>
      <w:rPr>
        <w:rFonts w:ascii="Effra Medium" w:eastAsia="Calibri" w:hAnsi="Effra Medium" w:cs="Times New Roman"/>
        <w:color w:val="44546A" w:themeColor="text2"/>
      </w:rPr>
    </w:pPr>
  </w:p>
  <w:p w14:paraId="0775CD3A" w14:textId="77777777" w:rsidR="002477DC" w:rsidRDefault="002477DC" w:rsidP="002477DC">
    <w:pPr>
      <w:pStyle w:val="EinfAbs"/>
      <w:tabs>
        <w:tab w:val="left" w:pos="920"/>
      </w:tabs>
      <w:rPr>
        <w:rFonts w:ascii="Effra Medium" w:eastAsia="Calibri" w:hAnsi="Effra Medium" w:cs="Times New Roman"/>
        <w:color w:val="44546A" w:themeColor="text2"/>
      </w:rPr>
    </w:pPr>
  </w:p>
  <w:p w14:paraId="4D4ED7A0" w14:textId="7FF0A77B" w:rsidR="00734539" w:rsidRPr="002477DC" w:rsidRDefault="002477DC" w:rsidP="002477DC">
    <w:pPr>
      <w:pStyle w:val="EinfAbs"/>
      <w:tabs>
        <w:tab w:val="left" w:pos="920"/>
      </w:tabs>
      <w:rPr>
        <w:rFonts w:ascii="Effra Medium" w:eastAsia="Calibri" w:hAnsi="Effra Medium" w:cs="Times New Roman"/>
        <w:color w:val="44546A" w:themeColor="text2"/>
      </w:rPr>
    </w:pPr>
    <w:r>
      <w:rPr>
        <w:rFonts w:ascii="Effra Medium" w:eastAsia="Calibri" w:hAnsi="Effra Medium" w:cs="Times New Roman"/>
        <w:color w:val="44546A" w:themeColor="text2"/>
      </w:rPr>
      <w:t>Seite</w:t>
    </w:r>
    <w:r w:rsidR="00C04392">
      <w:rPr>
        <w:rFonts w:ascii="Effra Medium" w:eastAsia="Calibri" w:hAnsi="Effra Medium" w:cs="Times New Roman"/>
        <w:color w:val="44546A" w:themeColor="text2"/>
      </w:rPr>
      <w:t xml:space="preserve"> </w:t>
    </w:r>
    <w:r w:rsidR="00C04392">
      <w:rPr>
        <w:rFonts w:ascii="Effra Medium" w:eastAsia="Calibri" w:hAnsi="Effra Medium" w:cs="Times New Roman"/>
        <w:color w:val="44546A" w:themeColor="text2"/>
      </w:rPr>
      <w:fldChar w:fldCharType="begin"/>
    </w:r>
    <w:r w:rsidR="00C04392">
      <w:rPr>
        <w:rFonts w:ascii="Effra Medium" w:eastAsia="Calibri" w:hAnsi="Effra Medium" w:cs="Times New Roman"/>
        <w:color w:val="44546A" w:themeColor="text2"/>
      </w:rPr>
      <w:instrText xml:space="preserve"> PAGE   \* MERGEFORMAT </w:instrText>
    </w:r>
    <w:r w:rsidR="00C04392">
      <w:rPr>
        <w:rFonts w:ascii="Effra Medium" w:eastAsia="Calibri" w:hAnsi="Effra Medium" w:cs="Times New Roman"/>
        <w:color w:val="44546A" w:themeColor="text2"/>
      </w:rPr>
      <w:fldChar w:fldCharType="separate"/>
    </w:r>
    <w:r w:rsidR="00C04392">
      <w:rPr>
        <w:rFonts w:ascii="Effra Medium" w:eastAsia="Calibri" w:hAnsi="Effra Medium" w:cs="Times New Roman"/>
        <w:noProof/>
        <w:color w:val="44546A" w:themeColor="text2"/>
      </w:rPr>
      <w:t>1</w:t>
    </w:r>
    <w:r w:rsidR="00C04392">
      <w:rPr>
        <w:rFonts w:ascii="Effra Medium" w:eastAsia="Calibri" w:hAnsi="Effra Medium" w:cs="Times New Roman"/>
        <w:color w:val="44546A" w:themeColor="text2"/>
      </w:rPr>
      <w:fldChar w:fldCharType="end"/>
    </w:r>
    <w:r w:rsidR="00C04392">
      <w:rPr>
        <w:rFonts w:ascii="Effra Medium" w:eastAsia="Calibri" w:hAnsi="Effra Medium" w:cs="Times New Roman"/>
        <w:color w:val="44546A" w:themeColor="text2"/>
      </w:rPr>
      <w:t>/</w:t>
    </w:r>
    <w:r w:rsidR="00C04392">
      <w:rPr>
        <w:rFonts w:ascii="Effra Medium" w:eastAsia="Calibri" w:hAnsi="Effra Medium" w:cs="Times New Roman"/>
        <w:color w:val="44546A" w:themeColor="text2"/>
      </w:rPr>
      <w:fldChar w:fldCharType="begin"/>
    </w:r>
    <w:r w:rsidR="00C04392">
      <w:rPr>
        <w:rFonts w:ascii="Effra Medium" w:eastAsia="Calibri" w:hAnsi="Effra Medium" w:cs="Times New Roman"/>
        <w:color w:val="44546A" w:themeColor="text2"/>
      </w:rPr>
      <w:instrText xml:space="preserve"> NUMPAGES   \* MERGEFORMAT </w:instrText>
    </w:r>
    <w:r w:rsidR="00C04392">
      <w:rPr>
        <w:rFonts w:ascii="Effra Medium" w:eastAsia="Calibri" w:hAnsi="Effra Medium" w:cs="Times New Roman"/>
        <w:color w:val="44546A" w:themeColor="text2"/>
      </w:rPr>
      <w:fldChar w:fldCharType="separate"/>
    </w:r>
    <w:r w:rsidR="00C04392">
      <w:rPr>
        <w:rFonts w:ascii="Effra Medium" w:eastAsia="Calibri" w:hAnsi="Effra Medium" w:cs="Times New Roman"/>
        <w:noProof/>
        <w:color w:val="44546A" w:themeColor="text2"/>
      </w:rPr>
      <w:t>2</w:t>
    </w:r>
    <w:r w:rsidR="00C04392">
      <w:rPr>
        <w:rFonts w:ascii="Effra Medium" w:eastAsia="Calibri" w:hAnsi="Effra Medium" w:cs="Times New Roman"/>
        <w:color w:val="44546A" w:themeColor="text2"/>
      </w:rPr>
      <w:fldChar w:fldCharType="end"/>
    </w:r>
    <w:r>
      <w:rPr>
        <w:rFonts w:ascii="Effra Medium" w:eastAsia="Calibri" w:hAnsi="Effra Medium" w:cs="Times New Roman"/>
        <w:color w:val="44546A" w:themeColor="text2"/>
      </w:rPr>
      <w:t xml:space="preserve">  </w:t>
    </w:r>
    <w:r w:rsidR="00B326D4">
      <w:rPr>
        <w:rFonts w:ascii="Effra Medium" w:eastAsia="Calibri" w:hAnsi="Effra Medium" w:cs="Times New Roman"/>
        <w:color w:val="44546A" w:themeColor="text2"/>
      </w:rPr>
      <w:t xml:space="preserve"> </w:t>
    </w:r>
    <w:r w:rsidR="00FB2337" w:rsidRPr="00FD31F4">
      <w:rPr>
        <w:rFonts w:ascii="Effra Medium" w:eastAsia="Calibri" w:hAnsi="Effra Medium" w:cs="Times New Roman"/>
        <w:color w:val="44546A" w:themeColor="text2"/>
      </w:rPr>
      <w:t>Presseinformation</w:t>
    </w:r>
    <w:r w:rsidR="00FB2337">
      <w:rPr>
        <w:rFonts w:ascii="Effra Medium" w:eastAsia="Calibri" w:hAnsi="Effra Medium" w:cs="Times New Roman"/>
        <w:color w:val="44546A" w:themeColor="text2"/>
      </w:rPr>
      <w:t xml:space="preserve"> </w:t>
    </w:r>
    <w:proofErr w:type="spellStart"/>
    <w:r>
      <w:rPr>
        <w:rFonts w:ascii="Effra Medium" w:eastAsia="Calibri" w:hAnsi="Effra Medium" w:cs="Times New Roman"/>
        <w:color w:val="44546A" w:themeColor="text2"/>
      </w:rPr>
      <w:t>GrindingHub</w:t>
    </w:r>
    <w:proofErr w:type="spellEnd"/>
    <w:r w:rsidR="006870A0">
      <w:rPr>
        <w:rFonts w:ascii="Effra Medium" w:eastAsia="Calibri" w:hAnsi="Effra Medium" w:cs="Times New Roman"/>
        <w:color w:val="44546A" w:themeColor="text2"/>
      </w:rPr>
      <w:tab/>
      <w:t>11.02.22</w:t>
    </w:r>
  </w:p>
  <w:p w14:paraId="64B2FFBF" w14:textId="77777777" w:rsidR="00734539" w:rsidRPr="00373698" w:rsidRDefault="00734539" w:rsidP="00373698">
    <w:pPr>
      <w:pStyle w:val="Kopfzeile"/>
      <w:rPr>
        <w:lang w:val="en-US"/>
      </w:rPr>
    </w:pPr>
  </w:p>
  <w:p w14:paraId="7F50225B" w14:textId="77777777" w:rsidR="00D2488B" w:rsidRDefault="00D2488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B3A02" w14:textId="77777777" w:rsidR="00373698" w:rsidRPr="00373698" w:rsidRDefault="00373698" w:rsidP="00373698">
    <w:pPr>
      <w:pStyle w:val="Kopfzeile"/>
      <w:ind w:left="284"/>
      <w:rPr>
        <w:lang w:val="en-US"/>
      </w:rPr>
    </w:pPr>
    <w:r w:rsidRPr="00A80EA5">
      <w:rPr>
        <w:rFonts w:ascii="Effra" w:hAnsi="Effra" w:cs="Effra"/>
        <w:noProof/>
        <w:color w:val="6B8EB2"/>
        <w:sz w:val="14"/>
        <w:szCs w:val="14"/>
        <w:lang w:eastAsia="de-DE"/>
      </w:rPr>
      <w:drawing>
        <wp:anchor distT="0" distB="0" distL="114300" distR="114300" simplePos="0" relativeHeight="251667456" behindDoc="1" locked="0" layoutInCell="1" allowOverlap="1" wp14:anchorId="4C7793ED" wp14:editId="2272C64A">
          <wp:simplePos x="0" y="0"/>
          <wp:positionH relativeFrom="margin">
            <wp:posOffset>6068695</wp:posOffset>
          </wp:positionH>
          <wp:positionV relativeFrom="margin">
            <wp:posOffset>17588865</wp:posOffset>
          </wp:positionV>
          <wp:extent cx="1014730" cy="1029335"/>
          <wp:effectExtent l="0" t="0" r="1270" b="0"/>
          <wp:wrapSquare wrapText="bothSides"/>
          <wp:docPr id="9"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p w14:paraId="7ADD1EB6" w14:textId="77777777" w:rsidR="00373698" w:rsidRPr="00373698" w:rsidRDefault="00373698" w:rsidP="00373698">
    <w:pPr>
      <w:pStyle w:val="Kopfzeile"/>
      <w:ind w:left="284"/>
      <w:rPr>
        <w:lang w:val="en-US"/>
      </w:rPr>
    </w:pPr>
    <w:r w:rsidRPr="00C621C1">
      <w:rPr>
        <w:noProof/>
        <w:lang w:eastAsia="de-DE"/>
      </w:rPr>
      <w:drawing>
        <wp:anchor distT="0" distB="0" distL="114300" distR="114300" simplePos="0" relativeHeight="251670528" behindDoc="0" locked="0" layoutInCell="1" allowOverlap="1" wp14:anchorId="282DBA89" wp14:editId="7D59CF57">
          <wp:simplePos x="0" y="0"/>
          <wp:positionH relativeFrom="column">
            <wp:posOffset>4091305</wp:posOffset>
          </wp:positionH>
          <wp:positionV relativeFrom="paragraph">
            <wp:posOffset>111125</wp:posOffset>
          </wp:positionV>
          <wp:extent cx="2170430" cy="838200"/>
          <wp:effectExtent l="0" t="0" r="0" b="0"/>
          <wp:wrapNone/>
          <wp:docPr id="1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0FF030F8" w14:textId="77777777" w:rsidR="00373698" w:rsidRPr="00373698" w:rsidRDefault="00373698" w:rsidP="00373698">
    <w:pPr>
      <w:pStyle w:val="Kopfzeile"/>
      <w:tabs>
        <w:tab w:val="clear" w:pos="9072"/>
        <w:tab w:val="right" w:pos="9066"/>
      </w:tabs>
      <w:ind w:left="284"/>
      <w:rPr>
        <w:lang w:val="en-US"/>
      </w:rPr>
    </w:pPr>
    <w:r w:rsidRPr="00373698">
      <w:rPr>
        <w:lang w:val="en-US"/>
      </w:rPr>
      <w:t xml:space="preserve"> </w:t>
    </w:r>
    <w:r w:rsidRPr="00373698">
      <w:rPr>
        <w:lang w:val="en-US"/>
      </w:rPr>
      <w:tab/>
    </w:r>
    <w:r w:rsidRPr="00373698">
      <w:rPr>
        <w:lang w:val="en-US"/>
      </w:rPr>
      <w:tab/>
    </w:r>
  </w:p>
  <w:p w14:paraId="0C934F85" w14:textId="77777777" w:rsidR="00373698" w:rsidRPr="00373698" w:rsidRDefault="00373698" w:rsidP="00373698">
    <w:pPr>
      <w:pStyle w:val="Kopfzeile"/>
      <w:rPr>
        <w:lang w:val="en-US"/>
      </w:rPr>
    </w:pPr>
  </w:p>
  <w:p w14:paraId="0A5E685A" w14:textId="77777777" w:rsidR="00373698" w:rsidRPr="00373698" w:rsidRDefault="00373698" w:rsidP="00373698">
    <w:pPr>
      <w:pStyle w:val="Kopfzeile"/>
      <w:rPr>
        <w:lang w:val="en-US"/>
      </w:rPr>
    </w:pPr>
  </w:p>
  <w:p w14:paraId="62D5FFA9" w14:textId="77777777" w:rsidR="00373698" w:rsidRPr="00373698" w:rsidRDefault="00373698" w:rsidP="00B326D4">
    <w:pPr>
      <w:pStyle w:val="Kopfzeile"/>
      <w:rPr>
        <w:lang w:val="en-US"/>
      </w:rPr>
    </w:pPr>
  </w:p>
  <w:p w14:paraId="46BDF4B9" w14:textId="77777777" w:rsidR="00373698" w:rsidRPr="00373698" w:rsidRDefault="00373698" w:rsidP="00B326D4">
    <w:pPr>
      <w:pStyle w:val="Kopfzeile"/>
      <w:rPr>
        <w:lang w:val="en-US"/>
      </w:rPr>
    </w:pPr>
  </w:p>
  <w:p w14:paraId="0062407E" w14:textId="77777777" w:rsidR="00373698" w:rsidRPr="00373698" w:rsidRDefault="00373698" w:rsidP="00B326D4">
    <w:pPr>
      <w:pStyle w:val="Kopfzeile"/>
      <w:rPr>
        <w:lang w:val="en-US"/>
      </w:rPr>
    </w:pPr>
  </w:p>
  <w:p w14:paraId="5450C8BC" w14:textId="77777777" w:rsidR="00373698" w:rsidRPr="00373698" w:rsidRDefault="00373698" w:rsidP="00373698">
    <w:pPr>
      <w:pStyle w:val="Kopfzeile"/>
      <w:rPr>
        <w:lang w:val="en-US"/>
      </w:rPr>
    </w:pPr>
    <w:r>
      <w:rPr>
        <w:rFonts w:ascii="Effra" w:hAnsi="Effra" w:cs="Effra"/>
        <w:b/>
        <w:bCs/>
        <w:noProof/>
        <w:color w:val="003275"/>
        <w:spacing w:val="2"/>
        <w:sz w:val="16"/>
        <w:szCs w:val="16"/>
        <w:lang w:eastAsia="de-DE"/>
      </w:rPr>
      <mc:AlternateContent>
        <mc:Choice Requires="wps">
          <w:drawing>
            <wp:anchor distT="0" distB="0" distL="114300" distR="114300" simplePos="0" relativeHeight="251669504" behindDoc="0" locked="0" layoutInCell="1" allowOverlap="1" wp14:anchorId="797437EF" wp14:editId="7A92CB6D">
              <wp:simplePos x="0" y="0"/>
              <wp:positionH relativeFrom="column">
                <wp:posOffset>4129405</wp:posOffset>
              </wp:positionH>
              <wp:positionV relativeFrom="paragraph">
                <wp:posOffset>142240</wp:posOffset>
              </wp:positionV>
              <wp:extent cx="2064327" cy="2108200"/>
              <wp:effectExtent l="0" t="0" r="0" b="0"/>
              <wp:wrapNone/>
              <wp:docPr id="33" name="Textfeld 33"/>
              <wp:cNvGraphicFramePr/>
              <a:graphic xmlns:a="http://schemas.openxmlformats.org/drawingml/2006/main">
                <a:graphicData uri="http://schemas.microsoft.com/office/word/2010/wordprocessingShape">
                  <wps:wsp>
                    <wps:cNvSpPr txBox="1"/>
                    <wps:spPr>
                      <a:xfrm>
                        <a:off x="0" y="0"/>
                        <a:ext cx="2064327" cy="2108200"/>
                      </a:xfrm>
                      <a:prstGeom prst="rect">
                        <a:avLst/>
                      </a:prstGeom>
                      <a:noFill/>
                      <a:ln w="6350">
                        <a:noFill/>
                      </a:ln>
                    </wps:spPr>
                    <wps:txbx>
                      <w:txbxContent>
                        <w:p w14:paraId="3C1C77F4"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Lyoner Straße 18</w:t>
                          </w:r>
                        </w:p>
                        <w:p w14:paraId="2B32906D"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60528 Frankfurt am Main </w:t>
                          </w:r>
                        </w:p>
                        <w:p w14:paraId="4DDB75B2"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GERMANY</w:t>
                          </w:r>
                        </w:p>
                        <w:p w14:paraId="773F0E2B"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490F8606"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Telefon   +49 69 756081-0 </w:t>
                          </w:r>
                        </w:p>
                        <w:p w14:paraId="73957E80"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Telefax   +49 69 756081-74</w:t>
                          </w:r>
                        </w:p>
                        <w:p w14:paraId="4922EB09"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5B9F9FE5"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E-Mail   grinding</w:t>
                          </w:r>
                          <w:r>
                            <w:rPr>
                              <w:rFonts w:ascii="Effra" w:hAnsi="Effra" w:cs="Effra"/>
                              <w:color w:val="003275"/>
                              <w:spacing w:val="2"/>
                              <w:sz w:val="16"/>
                              <w:szCs w:val="16"/>
                            </w:rPr>
                            <w:t>hub</w:t>
                          </w:r>
                          <w:r w:rsidRPr="00734539">
                            <w:rPr>
                              <w:rFonts w:ascii="Effra" w:hAnsi="Effra" w:cs="Effra"/>
                              <w:color w:val="003275"/>
                              <w:spacing w:val="2"/>
                              <w:sz w:val="16"/>
                              <w:szCs w:val="16"/>
                            </w:rPr>
                            <w:t xml:space="preserve">@vdw.de </w:t>
                          </w:r>
                          <w:hyperlink r:id="rId3" w:history="1">
                            <w:r w:rsidRPr="00B70EDC">
                              <w:rPr>
                                <w:rStyle w:val="Hyperlink"/>
                                <w:rFonts w:ascii="Effra" w:hAnsi="Effra" w:cs="Effra"/>
                                <w:spacing w:val="2"/>
                                <w:sz w:val="16"/>
                                <w:szCs w:val="16"/>
                              </w:rPr>
                              <w:t>www.grindinghub.de</w:t>
                            </w:r>
                          </w:hyperlink>
                        </w:p>
                        <w:p w14:paraId="15C5F60D"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667D0CBD" w14:textId="77777777" w:rsidR="00373698" w:rsidRDefault="00373698" w:rsidP="00373698">
                          <w:pPr>
                            <w:jc w:val="right"/>
                            <w:rPr>
                              <w:rFonts w:ascii="Effra" w:hAnsi="Effra" w:cs="Effra"/>
                              <w:color w:val="003275"/>
                              <w:spacing w:val="2"/>
                              <w:sz w:val="16"/>
                              <w:szCs w:val="16"/>
                            </w:rPr>
                          </w:pPr>
                        </w:p>
                        <w:p w14:paraId="665E9B74" w14:textId="77777777" w:rsidR="00373698" w:rsidRPr="00734539" w:rsidRDefault="00373698" w:rsidP="00373698">
                          <w:pPr>
                            <w:jc w:val="right"/>
                            <w:rPr>
                              <w:rFonts w:ascii="Effra" w:hAnsi="Effra" w:cs="Effra"/>
                              <w:color w:val="003275"/>
                              <w:spacing w:val="2"/>
                              <w:sz w:val="16"/>
                              <w:szCs w:val="16"/>
                            </w:rPr>
                          </w:pPr>
                          <w:r w:rsidRPr="00734539">
                            <w:rPr>
                              <w:rFonts w:ascii="Effra" w:hAnsi="Effra" w:cs="Effra"/>
                              <w:noProof/>
                              <w:color w:val="003275"/>
                              <w:spacing w:val="2"/>
                              <w:sz w:val="16"/>
                              <w:szCs w:val="16"/>
                              <w:lang w:eastAsia="de-DE"/>
                            </w:rPr>
                            <w:drawing>
                              <wp:inline distT="0" distB="0" distL="0" distR="0" wp14:anchorId="74952966" wp14:editId="1962178E">
                                <wp:extent cx="927100" cy="292100"/>
                                <wp:effectExtent l="0" t="0" r="0" b="0"/>
                                <wp:docPr id="1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27100" cy="292100"/>
                                        </a:xfrm>
                                        <a:prstGeom prst="rect">
                                          <a:avLst/>
                                        </a:prstGeom>
                                      </pic:spPr>
                                    </pic:pic>
                                  </a:graphicData>
                                </a:graphic>
                              </wp:inline>
                            </w:drawing>
                          </w:r>
                          <w:r>
                            <w:rPr>
                              <w:rFonts w:ascii="Effra" w:hAnsi="Effra" w:cs="Effra"/>
                              <w:color w:val="003275"/>
                              <w:spacing w:val="2"/>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97437EF" id="_x0000_t202" coordsize="21600,21600" o:spt="202" path="m,l,21600r21600,l21600,xe">
              <v:stroke joinstyle="miter"/>
              <v:path gradientshapeok="t" o:connecttype="rect"/>
            </v:shapetype>
            <v:shape id="Textfeld 33" o:spid="_x0000_s1026" type="#_x0000_t202" style="position:absolute;margin-left:325.15pt;margin-top:11.2pt;width:162.55pt;height:16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" filled="f" stroked="f" strokeweight=".5pt">
              <v:textbox>
                <w:txbxContent>
                  <w:p w14:paraId="3C1C77F4"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Lyoner Straße 18</w:t>
                    </w:r>
                  </w:p>
                  <w:p w14:paraId="2B32906D"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60528 Frankfurt am Main </w:t>
                    </w:r>
                  </w:p>
                  <w:p w14:paraId="4DDB75B2"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GERMANY</w:t>
                    </w:r>
                  </w:p>
                  <w:p w14:paraId="773F0E2B"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490F8606"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Telefon   +49 69 756081-0 </w:t>
                    </w:r>
                  </w:p>
                  <w:p w14:paraId="73957E80"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Telefax   +49 69 756081-74</w:t>
                    </w:r>
                  </w:p>
                  <w:p w14:paraId="4922EB09"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5B9F9FE5"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E-Mail   grinding</w:t>
                    </w:r>
                    <w:r>
                      <w:rPr>
                        <w:rFonts w:ascii="Effra" w:hAnsi="Effra" w:cs="Effra"/>
                        <w:color w:val="003275"/>
                        <w:spacing w:val="2"/>
                        <w:sz w:val="16"/>
                        <w:szCs w:val="16"/>
                      </w:rPr>
                      <w:t>hub</w:t>
                    </w:r>
                    <w:r w:rsidRPr="00734539">
                      <w:rPr>
                        <w:rFonts w:ascii="Effra" w:hAnsi="Effra" w:cs="Effra"/>
                        <w:color w:val="003275"/>
                        <w:spacing w:val="2"/>
                        <w:sz w:val="16"/>
                        <w:szCs w:val="16"/>
                      </w:rPr>
                      <w:t xml:space="preserve">@vdw.de </w:t>
                    </w:r>
                    <w:hyperlink r:id="rId5" w:history="1">
                      <w:r w:rsidRPr="00B70EDC">
                        <w:rPr>
                          <w:rStyle w:val="Hyperlink"/>
                          <w:rFonts w:ascii="Effra" w:hAnsi="Effra" w:cs="Effra"/>
                          <w:spacing w:val="2"/>
                          <w:sz w:val="16"/>
                          <w:szCs w:val="16"/>
                        </w:rPr>
                        <w:t>www.grindinghub.de</w:t>
                      </w:r>
                    </w:hyperlink>
                  </w:p>
                  <w:p w14:paraId="15C5F60D"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667D0CBD" w14:textId="77777777" w:rsidR="00373698" w:rsidRDefault="00373698" w:rsidP="00373698">
                    <w:pPr>
                      <w:jc w:val="right"/>
                      <w:rPr>
                        <w:rFonts w:ascii="Effra" w:hAnsi="Effra" w:cs="Effra"/>
                        <w:color w:val="003275"/>
                        <w:spacing w:val="2"/>
                        <w:sz w:val="16"/>
                        <w:szCs w:val="16"/>
                      </w:rPr>
                    </w:pPr>
                  </w:p>
                  <w:p w14:paraId="665E9B74" w14:textId="77777777" w:rsidR="00373698" w:rsidRPr="00734539" w:rsidRDefault="00373698" w:rsidP="00373698">
                    <w:pPr>
                      <w:jc w:val="right"/>
                      <w:rPr>
                        <w:rFonts w:ascii="Effra" w:hAnsi="Effra" w:cs="Effra"/>
                        <w:color w:val="003275"/>
                        <w:spacing w:val="2"/>
                        <w:sz w:val="16"/>
                        <w:szCs w:val="16"/>
                      </w:rPr>
                    </w:pPr>
                    <w:r w:rsidRPr="00734539">
                      <w:rPr>
                        <w:rFonts w:ascii="Effra" w:hAnsi="Effra" w:cs="Effra"/>
                        <w:noProof/>
                        <w:color w:val="003275"/>
                        <w:spacing w:val="2"/>
                        <w:sz w:val="16"/>
                        <w:szCs w:val="16"/>
                        <w:lang w:eastAsia="de-DE"/>
                      </w:rPr>
                      <w:drawing>
                        <wp:inline distT="0" distB="0" distL="0" distR="0" wp14:anchorId="74952966" wp14:editId="1962178E">
                          <wp:extent cx="927100" cy="292100"/>
                          <wp:effectExtent l="0" t="0" r="0" b="0"/>
                          <wp:docPr id="1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27100" cy="292100"/>
                                  </a:xfrm>
                                  <a:prstGeom prst="rect">
                                    <a:avLst/>
                                  </a:prstGeom>
                                </pic:spPr>
                              </pic:pic>
                            </a:graphicData>
                          </a:graphic>
                        </wp:inline>
                      </w:drawing>
                    </w:r>
                    <w:r>
                      <w:rPr>
                        <w:rFonts w:ascii="Effra" w:hAnsi="Effra" w:cs="Effra"/>
                        <w:color w:val="003275"/>
                        <w:spacing w:val="2"/>
                        <w:sz w:val="16"/>
                        <w:szCs w:val="16"/>
                      </w:rPr>
                      <w:t xml:space="preserve"> </w:t>
                    </w:r>
                  </w:p>
                </w:txbxContent>
              </v:textbox>
            </v:shape>
          </w:pict>
        </mc:Fallback>
      </mc:AlternateContent>
    </w:r>
  </w:p>
  <w:p w14:paraId="3A31BF85" w14:textId="77777777" w:rsidR="00373698" w:rsidRPr="00FD31F4" w:rsidRDefault="00FB2337" w:rsidP="00373698">
    <w:pPr>
      <w:pStyle w:val="EinfAbs"/>
      <w:tabs>
        <w:tab w:val="left" w:pos="920"/>
      </w:tabs>
      <w:rPr>
        <w:rFonts w:ascii="Effra Medium" w:hAnsi="Effra Medium" w:cs="Effra"/>
        <w:color w:val="44546A" w:themeColor="text2"/>
        <w:spacing w:val="2"/>
        <w:sz w:val="16"/>
        <w:szCs w:val="16"/>
      </w:rPr>
    </w:pPr>
    <w:r w:rsidRPr="00FD31F4">
      <w:rPr>
        <w:rFonts w:ascii="Effra Medium" w:eastAsia="Calibri" w:hAnsi="Effra Medium" w:cs="Times New Roman"/>
        <w:color w:val="44546A" w:themeColor="text2"/>
      </w:rPr>
      <w:t>PRESSEINFORMATION</w:t>
    </w:r>
  </w:p>
  <w:p w14:paraId="218D36C6" w14:textId="77777777" w:rsidR="00373698" w:rsidRDefault="0037369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CAA"/>
    <w:rsid w:val="00031D39"/>
    <w:rsid w:val="00083C5D"/>
    <w:rsid w:val="0009065E"/>
    <w:rsid w:val="000C6238"/>
    <w:rsid w:val="0015542C"/>
    <w:rsid w:val="001858D4"/>
    <w:rsid w:val="001938E6"/>
    <w:rsid w:val="001B2399"/>
    <w:rsid w:val="001E08D0"/>
    <w:rsid w:val="001E2531"/>
    <w:rsid w:val="002477DC"/>
    <w:rsid w:val="00250E6D"/>
    <w:rsid w:val="00280D36"/>
    <w:rsid w:val="002A0A42"/>
    <w:rsid w:val="002A414F"/>
    <w:rsid w:val="002A5861"/>
    <w:rsid w:val="002A7AB4"/>
    <w:rsid w:val="002B41A6"/>
    <w:rsid w:val="002B4B27"/>
    <w:rsid w:val="002D16F2"/>
    <w:rsid w:val="00302D9A"/>
    <w:rsid w:val="0034349C"/>
    <w:rsid w:val="00350372"/>
    <w:rsid w:val="00373698"/>
    <w:rsid w:val="003B0F95"/>
    <w:rsid w:val="0040293D"/>
    <w:rsid w:val="00473C71"/>
    <w:rsid w:val="00483828"/>
    <w:rsid w:val="004A313B"/>
    <w:rsid w:val="004C5344"/>
    <w:rsid w:val="004E3860"/>
    <w:rsid w:val="004E5C80"/>
    <w:rsid w:val="00511AC8"/>
    <w:rsid w:val="0051231C"/>
    <w:rsid w:val="00533F65"/>
    <w:rsid w:val="005542A0"/>
    <w:rsid w:val="005602BF"/>
    <w:rsid w:val="00586BAD"/>
    <w:rsid w:val="005A13BC"/>
    <w:rsid w:val="005C5563"/>
    <w:rsid w:val="005E1769"/>
    <w:rsid w:val="00614D71"/>
    <w:rsid w:val="00623DA5"/>
    <w:rsid w:val="00630A39"/>
    <w:rsid w:val="006520A5"/>
    <w:rsid w:val="006870A0"/>
    <w:rsid w:val="006B6A83"/>
    <w:rsid w:val="006F2C32"/>
    <w:rsid w:val="007036F2"/>
    <w:rsid w:val="00730CF6"/>
    <w:rsid w:val="00734539"/>
    <w:rsid w:val="0079482C"/>
    <w:rsid w:val="007A5187"/>
    <w:rsid w:val="007B3730"/>
    <w:rsid w:val="007B7217"/>
    <w:rsid w:val="007E283D"/>
    <w:rsid w:val="007E65AE"/>
    <w:rsid w:val="00820E4F"/>
    <w:rsid w:val="00862C43"/>
    <w:rsid w:val="008C2014"/>
    <w:rsid w:val="008E2594"/>
    <w:rsid w:val="008E4DB8"/>
    <w:rsid w:val="00920EE5"/>
    <w:rsid w:val="00933004"/>
    <w:rsid w:val="00951C7C"/>
    <w:rsid w:val="00951CAA"/>
    <w:rsid w:val="009640AA"/>
    <w:rsid w:val="00983504"/>
    <w:rsid w:val="009A4A58"/>
    <w:rsid w:val="009A76D7"/>
    <w:rsid w:val="009F33A6"/>
    <w:rsid w:val="00A129B0"/>
    <w:rsid w:val="00A80EA5"/>
    <w:rsid w:val="00AA0405"/>
    <w:rsid w:val="00AB0D80"/>
    <w:rsid w:val="00AC0BE4"/>
    <w:rsid w:val="00AC3180"/>
    <w:rsid w:val="00AF6DBC"/>
    <w:rsid w:val="00B127A4"/>
    <w:rsid w:val="00B2641F"/>
    <w:rsid w:val="00B326D4"/>
    <w:rsid w:val="00B50ADD"/>
    <w:rsid w:val="00B53C49"/>
    <w:rsid w:val="00C01028"/>
    <w:rsid w:val="00C04392"/>
    <w:rsid w:val="00C2163F"/>
    <w:rsid w:val="00C2239A"/>
    <w:rsid w:val="00C4111C"/>
    <w:rsid w:val="00C4491B"/>
    <w:rsid w:val="00C5370D"/>
    <w:rsid w:val="00C5751D"/>
    <w:rsid w:val="00C621C1"/>
    <w:rsid w:val="00C63A55"/>
    <w:rsid w:val="00CA2AB5"/>
    <w:rsid w:val="00CC607B"/>
    <w:rsid w:val="00D2488B"/>
    <w:rsid w:val="00D90505"/>
    <w:rsid w:val="00D95256"/>
    <w:rsid w:val="00E24A49"/>
    <w:rsid w:val="00E30E25"/>
    <w:rsid w:val="00E46E88"/>
    <w:rsid w:val="00E746EB"/>
    <w:rsid w:val="00E8306D"/>
    <w:rsid w:val="00E83A39"/>
    <w:rsid w:val="00E86B5D"/>
    <w:rsid w:val="00EB1348"/>
    <w:rsid w:val="00EB495F"/>
    <w:rsid w:val="00EE575C"/>
    <w:rsid w:val="00EE59CF"/>
    <w:rsid w:val="00F0306E"/>
    <w:rsid w:val="00F16B12"/>
    <w:rsid w:val="00F178E3"/>
    <w:rsid w:val="00F72AB2"/>
    <w:rsid w:val="00FB2337"/>
    <w:rsid w:val="00FD31F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F843D4"/>
  <w14:defaultImageDpi w14:val="32767"/>
  <w15:chartTrackingRefBased/>
  <w15:docId w15:val="{D6AE9CEC-2B74-4F6B-8E9F-6439CEA75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FD31F4"/>
    <w:pPr>
      <w:spacing w:after="160" w:line="259" w:lineRule="auto"/>
    </w:pPr>
    <w:rPr>
      <w:sz w:val="22"/>
      <w:szCs w:val="22"/>
    </w:rPr>
  </w:style>
  <w:style w:type="paragraph" w:styleId="berschrift1">
    <w:name w:val="heading 1"/>
    <w:basedOn w:val="Standard"/>
    <w:next w:val="Standard"/>
    <w:link w:val="berschrift1Zchn"/>
    <w:uiPriority w:val="9"/>
    <w:qFormat/>
    <w:rsid w:val="00AA0405"/>
    <w:pPr>
      <w:spacing w:after="0" w:line="360" w:lineRule="auto"/>
      <w:outlineLvl w:val="0"/>
    </w:pPr>
    <w:rPr>
      <w:rFonts w:ascii="Effra" w:hAnsi="Effra"/>
      <w:b/>
      <w:bCs/>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B1348"/>
    <w:pPr>
      <w:tabs>
        <w:tab w:val="center" w:pos="4536"/>
        <w:tab w:val="right" w:pos="9072"/>
      </w:tabs>
      <w:spacing w:after="0" w:line="240" w:lineRule="auto"/>
    </w:pPr>
    <w:rPr>
      <w:sz w:val="24"/>
      <w:szCs w:val="24"/>
    </w:rPr>
  </w:style>
  <w:style w:type="character" w:customStyle="1" w:styleId="KopfzeileZchn">
    <w:name w:val="Kopfzeile Zchn"/>
    <w:basedOn w:val="Absatz-Standardschriftart"/>
    <w:link w:val="Kopfzeile"/>
    <w:uiPriority w:val="99"/>
    <w:rsid w:val="00EB1348"/>
  </w:style>
  <w:style w:type="paragraph" w:styleId="Fuzeile">
    <w:name w:val="footer"/>
    <w:basedOn w:val="Standard"/>
    <w:link w:val="FuzeileZchn"/>
    <w:uiPriority w:val="99"/>
    <w:unhideWhenUsed/>
    <w:rsid w:val="00EB1348"/>
    <w:pPr>
      <w:tabs>
        <w:tab w:val="center" w:pos="4536"/>
        <w:tab w:val="right" w:pos="9072"/>
      </w:tabs>
      <w:spacing w:after="0" w:line="240" w:lineRule="auto"/>
    </w:pPr>
    <w:rPr>
      <w:sz w:val="24"/>
      <w:szCs w:val="24"/>
    </w:rPr>
  </w:style>
  <w:style w:type="character" w:customStyle="1" w:styleId="FuzeileZchn">
    <w:name w:val="Fußzeile Zchn"/>
    <w:basedOn w:val="Absatz-Standardschriftart"/>
    <w:link w:val="Fuzeile"/>
    <w:uiPriority w:val="99"/>
    <w:rsid w:val="00EB1348"/>
  </w:style>
  <w:style w:type="paragraph" w:customStyle="1" w:styleId="EinfAbs">
    <w:name w:val="[Einf. Abs.]"/>
    <w:basedOn w:val="Standard"/>
    <w:uiPriority w:val="99"/>
    <w:rsid w:val="00EB1348"/>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Absatz-Standardschriftart"/>
    <w:uiPriority w:val="99"/>
    <w:unhideWhenUsed/>
    <w:rsid w:val="00734539"/>
    <w:rPr>
      <w:color w:val="0563C1" w:themeColor="hyperlink"/>
      <w:u w:val="single"/>
    </w:rPr>
  </w:style>
  <w:style w:type="character" w:customStyle="1" w:styleId="NichtaufgelsteErwhnung1">
    <w:name w:val="Nicht aufgelöste Erwähnung1"/>
    <w:basedOn w:val="Absatz-Standardschriftart"/>
    <w:uiPriority w:val="99"/>
    <w:rsid w:val="00734539"/>
    <w:rPr>
      <w:color w:val="605E5C"/>
      <w:shd w:val="clear" w:color="auto" w:fill="E1DFDD"/>
    </w:rPr>
  </w:style>
  <w:style w:type="character" w:styleId="BesuchterLink">
    <w:name w:val="FollowedHyperlink"/>
    <w:basedOn w:val="Absatz-Standardschriftart"/>
    <w:uiPriority w:val="99"/>
    <w:semiHidden/>
    <w:unhideWhenUsed/>
    <w:rsid w:val="00734539"/>
    <w:rPr>
      <w:color w:val="954F72" w:themeColor="followedHyperlink"/>
      <w:u w:val="single"/>
    </w:rPr>
  </w:style>
  <w:style w:type="paragraph" w:styleId="Kommentartext">
    <w:name w:val="annotation text"/>
    <w:basedOn w:val="Standard"/>
    <w:link w:val="KommentartextZchn"/>
    <w:uiPriority w:val="99"/>
    <w:semiHidden/>
    <w:unhideWhenUsed/>
    <w:rsid w:val="00951CA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51CAA"/>
    <w:rPr>
      <w:sz w:val="20"/>
      <w:szCs w:val="20"/>
    </w:rPr>
  </w:style>
  <w:style w:type="character" w:styleId="Kommentarzeichen">
    <w:name w:val="annotation reference"/>
    <w:basedOn w:val="Absatz-Standardschriftart"/>
    <w:uiPriority w:val="99"/>
    <w:semiHidden/>
    <w:unhideWhenUsed/>
    <w:rsid w:val="00951CAA"/>
    <w:rPr>
      <w:sz w:val="16"/>
      <w:szCs w:val="16"/>
    </w:rPr>
  </w:style>
  <w:style w:type="paragraph" w:styleId="KeinLeerraum">
    <w:name w:val="No Spacing"/>
    <w:basedOn w:val="Flietext"/>
    <w:uiPriority w:val="1"/>
    <w:qFormat/>
    <w:rsid w:val="00483828"/>
    <w:pPr>
      <w:spacing w:line="276" w:lineRule="auto"/>
    </w:pPr>
  </w:style>
  <w:style w:type="character" w:customStyle="1" w:styleId="berschrift1Zchn">
    <w:name w:val="Überschrift 1 Zchn"/>
    <w:basedOn w:val="Absatz-Standardschriftart"/>
    <w:link w:val="berschrift1"/>
    <w:uiPriority w:val="9"/>
    <w:rsid w:val="00AA0405"/>
    <w:rPr>
      <w:rFonts w:ascii="Effra" w:hAnsi="Effra"/>
      <w:b/>
      <w:bCs/>
      <w:sz w:val="28"/>
      <w:szCs w:val="22"/>
    </w:rPr>
  </w:style>
  <w:style w:type="paragraph" w:customStyle="1" w:styleId="Flietext">
    <w:name w:val="Fließtext"/>
    <w:basedOn w:val="Standard"/>
    <w:link w:val="FlietextZchn"/>
    <w:qFormat/>
    <w:rsid w:val="00AA0405"/>
    <w:pPr>
      <w:spacing w:after="0" w:line="360" w:lineRule="auto"/>
    </w:pPr>
    <w:rPr>
      <w:rFonts w:ascii="Effra Light" w:hAnsi="Effra Light"/>
    </w:rPr>
  </w:style>
  <w:style w:type="character" w:styleId="Hervorhebung">
    <w:name w:val="Emphasis"/>
    <w:uiPriority w:val="20"/>
    <w:qFormat/>
    <w:rsid w:val="00AA0405"/>
    <w:rPr>
      <w:rFonts w:ascii="Effra" w:hAnsi="Effra"/>
      <w:b/>
      <w:bCs/>
    </w:rPr>
  </w:style>
  <w:style w:type="character" w:customStyle="1" w:styleId="FlietextZchn">
    <w:name w:val="Fließtext Zchn"/>
    <w:basedOn w:val="Absatz-Standardschriftart"/>
    <w:link w:val="Flietext"/>
    <w:rsid w:val="00AA0405"/>
    <w:rPr>
      <w:rFonts w:ascii="Effra Light" w:hAnsi="Effra Light"/>
      <w:sz w:val="22"/>
      <w:szCs w:val="22"/>
    </w:rPr>
  </w:style>
  <w:style w:type="character" w:styleId="NichtaufgelsteErwhnung">
    <w:name w:val="Unresolved Mention"/>
    <w:basedOn w:val="Absatz-Standardschriftart"/>
    <w:uiPriority w:val="99"/>
    <w:rsid w:val="00C5751D"/>
    <w:rPr>
      <w:color w:val="605E5C"/>
      <w:shd w:val="clear" w:color="auto" w:fill="E1DFDD"/>
    </w:rPr>
  </w:style>
  <w:style w:type="paragraph" w:customStyle="1" w:styleId="Link">
    <w:name w:val="Link"/>
    <w:basedOn w:val="Flietext"/>
    <w:link w:val="LinkZchn"/>
    <w:qFormat/>
    <w:rsid w:val="00F72AB2"/>
    <w:rPr>
      <w:color w:val="C5067F"/>
      <w:u w:val="single"/>
    </w:rPr>
  </w:style>
  <w:style w:type="character" w:customStyle="1" w:styleId="LinkZchn">
    <w:name w:val="Link Zchn"/>
    <w:basedOn w:val="FlietextZchn"/>
    <w:link w:val="Link"/>
    <w:rsid w:val="00F72AB2"/>
    <w:rPr>
      <w:rFonts w:ascii="Effra Light" w:hAnsi="Effra Light"/>
      <w:color w:val="C5067F"/>
      <w:sz w:val="22"/>
      <w:szCs w:val="22"/>
      <w:u w:val="single"/>
    </w:rPr>
  </w:style>
  <w:style w:type="paragraph" w:styleId="berarbeitung">
    <w:name w:val="Revision"/>
    <w:hidden/>
    <w:uiPriority w:val="99"/>
    <w:semiHidden/>
    <w:rsid w:val="006F2C32"/>
    <w:rPr>
      <w:sz w:val="22"/>
      <w:szCs w:val="22"/>
    </w:rPr>
  </w:style>
  <w:style w:type="paragraph" w:styleId="Kommentarthema">
    <w:name w:val="annotation subject"/>
    <w:basedOn w:val="Kommentartext"/>
    <w:next w:val="Kommentartext"/>
    <w:link w:val="KommentarthemaZchn"/>
    <w:uiPriority w:val="99"/>
    <w:semiHidden/>
    <w:unhideWhenUsed/>
    <w:rsid w:val="006520A5"/>
    <w:rPr>
      <w:b/>
      <w:bCs/>
    </w:rPr>
  </w:style>
  <w:style w:type="character" w:customStyle="1" w:styleId="KommentarthemaZchn">
    <w:name w:val="Kommentarthema Zchn"/>
    <w:basedOn w:val="KommentartextZchn"/>
    <w:link w:val="Kommentarthema"/>
    <w:uiPriority w:val="99"/>
    <w:semiHidden/>
    <w:rsid w:val="006520A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057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company/grindinghub/" TargetMode="External"/><Relationship Id="rId13" Type="http://schemas.openxmlformats.org/officeDocument/2006/relationships/image" Target="media/image3.png"/><Relationship Id="rId18" Type="http://schemas.openxmlformats.org/officeDocument/2006/relationships/hyperlink" Target="https://de.industryarena.com/GrindingHub"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www.grindinghub.de/journalisten/pressematerial/" TargetMode="External"/><Relationship Id="rId12" Type="http://schemas.openxmlformats.org/officeDocument/2006/relationships/hyperlink" Target="https://www.facebook.com/GrindingHub/"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e.industryarena.com/GrindingHub"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hyperlink" Target="https://twitter.com/GrindingHub" TargetMode="External"/><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youtube.com/user/MetalTradefair" TargetMode="External"/><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3" Type="http://schemas.openxmlformats.org/officeDocument/2006/relationships/hyperlink" Target="http://www.grindinghub.de" TargetMode="External"/><Relationship Id="rId2" Type="http://schemas.openxmlformats.org/officeDocument/2006/relationships/image" Target="media/image7.emf"/><Relationship Id="rId1" Type="http://schemas.openxmlformats.org/officeDocument/2006/relationships/image" Target="media/image8.emf"/><Relationship Id="rId5" Type="http://schemas.openxmlformats.org/officeDocument/2006/relationships/hyperlink" Target="http://www.grindinghub.de" TargetMode="External"/><Relationship Id="rId4" Type="http://schemas.openxmlformats.org/officeDocument/2006/relationships/image" Target="media/image9.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BD0DFB-D692-D74C-8BE6-2048033B9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1450</Words>
  <Characters>9138</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Beckmann, Tobias</dc:creator>
  <cp:keywords/>
  <dc:description/>
  <cp:lastModifiedBy>Isik, Ecehan</cp:lastModifiedBy>
  <cp:revision>6</cp:revision>
  <cp:lastPrinted>2022-03-04T12:13:00Z</cp:lastPrinted>
  <dcterms:created xsi:type="dcterms:W3CDTF">2022-02-11T10:12:00Z</dcterms:created>
  <dcterms:modified xsi:type="dcterms:W3CDTF">2022-03-04T12:13:00Z</dcterms:modified>
</cp:coreProperties>
</file>