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Pr="00873A85" w:rsidRDefault="00C356A8">
      <w:pPr>
        <w:spacing w:after="0" w:line="240" w:lineRule="auto"/>
        <w:rPr>
          <w:rFonts w:ascii="Century Gothic" w:hAnsi="Century Gothic"/>
        </w:rPr>
      </w:pPr>
    </w:p>
    <w:p w14:paraId="60A29E39" w14:textId="77777777" w:rsidR="00C356A8" w:rsidRPr="00873A85" w:rsidRDefault="00C356A8">
      <w:pPr>
        <w:spacing w:after="0" w:line="240" w:lineRule="auto"/>
        <w:rPr>
          <w:rFonts w:ascii="Century Gothic" w:hAnsi="Century Gothic"/>
        </w:rPr>
      </w:pPr>
    </w:p>
    <w:p w14:paraId="599CD4BC" w14:textId="77777777" w:rsidR="00C356A8" w:rsidRPr="00873A85" w:rsidRDefault="00527364">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5B0EC7F2" w:rsidR="00527364" w:rsidRPr="00873A85" w:rsidRDefault="00DA202A"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3BA64D5A" w:rsidR="00527364" w:rsidRPr="00873A85" w:rsidRDefault="00DA202A"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Pr="00873A85"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54ACCFA5" w:rsidR="00527364" w:rsidRPr="00873A85"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5B0EC7F2" w:rsidR="00527364" w:rsidRPr="00873A85" w:rsidRDefault="00DA202A"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3BA64D5A" w:rsidR="00527364" w:rsidRPr="00873A85" w:rsidRDefault="00DA202A"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Pr="00873A85"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54ACCFA5" w:rsidR="00527364" w:rsidRPr="00873A85"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mc:Fallback>
        </mc:AlternateContent>
      </w:r>
    </w:p>
    <w:p w14:paraId="709A1CF1" w14:textId="31F0603E" w:rsidR="00527364" w:rsidRPr="00873A85" w:rsidRDefault="000272C6" w:rsidP="003545BD">
      <w:pPr>
        <w:spacing w:line="360" w:lineRule="auto"/>
        <w:rPr>
          <w:rFonts w:ascii="Century Gothic" w:hAnsi="Century Gothic"/>
          <w:b/>
          <w:bCs/>
          <w:sz w:val="28"/>
          <w:szCs w:val="28"/>
        </w:rPr>
      </w:pPr>
      <w:r>
        <w:rPr>
          <w:rFonts w:ascii="Century Gothic" w:hAnsi="Century Gothic"/>
          <w:b/>
          <w:sz w:val="28"/>
        </w:rPr>
        <w:t>METAV 2022 opening its doors again after four years</w:t>
      </w:r>
    </w:p>
    <w:p w14:paraId="09B29520" w14:textId="2B795264" w:rsidR="00F15229" w:rsidRPr="00873A85" w:rsidRDefault="000272C6" w:rsidP="003545BD">
      <w:pPr>
        <w:spacing w:after="0" w:line="360" w:lineRule="auto"/>
        <w:ind w:right="1557"/>
        <w:rPr>
          <w:rFonts w:ascii="Century Gothic" w:hAnsi="Century Gothic"/>
        </w:rPr>
      </w:pPr>
      <w:r>
        <w:rPr>
          <w:rFonts w:ascii="Century Gothic" w:hAnsi="Century Gothic"/>
          <w:b/>
        </w:rPr>
        <w:t>Frankfurt am Main, Düsseldorf 21 June 2022.</w:t>
      </w:r>
      <w:r>
        <w:rPr>
          <w:rFonts w:ascii="Century Gothic" w:hAnsi="Century Gothic"/>
        </w:rPr>
        <w:t xml:space="preserve"> – METAV 2022 - International Exhibition for Metalworking Technologies is set to open its doors for the first time again after four years. More than 180 exhibitors from 16 countries will be showcasing their innovations, </w:t>
      </w:r>
      <w:proofErr w:type="gramStart"/>
      <w:r>
        <w:rPr>
          <w:rFonts w:ascii="Century Gothic" w:hAnsi="Century Gothic"/>
        </w:rPr>
        <w:t>products</w:t>
      </w:r>
      <w:proofErr w:type="gramEnd"/>
      <w:r>
        <w:rPr>
          <w:rFonts w:ascii="Century Gothic" w:hAnsi="Century Gothic"/>
        </w:rPr>
        <w:t xml:space="preserve"> and services for industrial production in Düsseldorf until June 24. </w:t>
      </w:r>
    </w:p>
    <w:p w14:paraId="27BD6B4B" w14:textId="77777777" w:rsidR="00F15229" w:rsidRPr="00873A85" w:rsidRDefault="00F15229" w:rsidP="003545BD">
      <w:pPr>
        <w:spacing w:after="0" w:line="360" w:lineRule="auto"/>
        <w:ind w:right="1557"/>
        <w:rPr>
          <w:rFonts w:ascii="Century Gothic" w:hAnsi="Century Gothic"/>
        </w:rPr>
      </w:pPr>
    </w:p>
    <w:p w14:paraId="04421B8A" w14:textId="504E1D3C" w:rsidR="00F15229" w:rsidRPr="00873A85" w:rsidRDefault="000C1C10" w:rsidP="003545BD">
      <w:pPr>
        <w:spacing w:after="0" w:line="360" w:lineRule="auto"/>
        <w:ind w:right="1557"/>
        <w:rPr>
          <w:rFonts w:ascii="Century Gothic" w:hAnsi="Century Gothic"/>
        </w:rPr>
      </w:pPr>
      <w:r>
        <w:rPr>
          <w:rFonts w:ascii="Century Gothic" w:hAnsi="Century Gothic"/>
        </w:rPr>
        <w:t xml:space="preserve">At the METAV opening event for the media, Dr. Wilfried Schäfer, Executive Director of the METAV organizer VDW (German Machine Tool Builders' Association), said: "We're delighted to see all the exhibitors again this week. Recent order levels, which were up 37 percent year-on-year by April, are evidence of the strong demand for investment in the industry. And that is why we are convinced that our exhibitors will encounter customers who are keen to buy this week, and that there are very sound prospects for good </w:t>
      </w:r>
      <w:r w:rsidR="0014131B">
        <w:rPr>
          <w:rFonts w:ascii="Century Gothic" w:hAnsi="Century Gothic"/>
        </w:rPr>
        <w:t>business."</w:t>
      </w:r>
      <w:r>
        <w:rPr>
          <w:rFonts w:ascii="Century Gothic" w:hAnsi="Century Gothic"/>
        </w:rPr>
        <w:t xml:space="preserve"> </w:t>
      </w:r>
    </w:p>
    <w:p w14:paraId="369775CD" w14:textId="77777777" w:rsidR="00F15229" w:rsidRPr="00873A85" w:rsidRDefault="00F15229" w:rsidP="003545BD">
      <w:pPr>
        <w:spacing w:after="0" w:line="360" w:lineRule="auto"/>
        <w:ind w:right="1557"/>
        <w:rPr>
          <w:rFonts w:ascii="Century Gothic" w:hAnsi="Century Gothic"/>
        </w:rPr>
      </w:pPr>
    </w:p>
    <w:p w14:paraId="305DE3DE" w14:textId="6336FC26" w:rsidR="00F15229" w:rsidRPr="00873A85" w:rsidRDefault="000C1C10" w:rsidP="003545BD">
      <w:pPr>
        <w:spacing w:after="0" w:line="360" w:lineRule="auto"/>
        <w:ind w:right="1557"/>
        <w:rPr>
          <w:rFonts w:ascii="Century Gothic" w:hAnsi="Century Gothic"/>
        </w:rPr>
      </w:pPr>
      <w:r>
        <w:rPr>
          <w:rFonts w:ascii="Century Gothic" w:hAnsi="Century Gothic"/>
        </w:rPr>
        <w:t xml:space="preserve">In comparison to the current figure, more than twice as many companies registered for METAV 2022 originally – despite the event having been postponed, cancelled and </w:t>
      </w:r>
      <w:proofErr w:type="gramStart"/>
      <w:r>
        <w:rPr>
          <w:rFonts w:ascii="Century Gothic" w:hAnsi="Century Gothic"/>
        </w:rPr>
        <w:t>run in</w:t>
      </w:r>
      <w:proofErr w:type="gramEnd"/>
      <w:r>
        <w:rPr>
          <w:rFonts w:ascii="Century Gothic" w:hAnsi="Century Gothic"/>
        </w:rPr>
        <w:t xml:space="preserve"> digital form in the past four years. "However, many companies were unable to adapt to the latest </w:t>
      </w:r>
      <w:r>
        <w:rPr>
          <w:rFonts w:ascii="Century Gothic" w:hAnsi="Century Gothic"/>
        </w:rPr>
        <w:lastRenderedPageBreak/>
        <w:t xml:space="preserve">pandemic-related postponement from March to June, as their schedules were already too tightly packed with other trade fairs, in-house exhibitions and events," Schäfer explained. For METAV 2024, he is expecting participation levels to normalize, as the market in and around North Rhine-Westphalia is known to offer great potential. </w:t>
      </w:r>
    </w:p>
    <w:p w14:paraId="2F1830C2" w14:textId="77777777" w:rsidR="000272C6" w:rsidRPr="00873A85" w:rsidRDefault="000272C6" w:rsidP="003545BD">
      <w:pPr>
        <w:spacing w:after="0" w:line="360" w:lineRule="auto"/>
        <w:ind w:right="1557"/>
        <w:rPr>
          <w:rFonts w:ascii="Century Gothic" w:hAnsi="Century Gothic"/>
        </w:rPr>
      </w:pPr>
    </w:p>
    <w:p w14:paraId="20AEE998" w14:textId="2869E4EB" w:rsidR="000272C6" w:rsidRPr="00873A85" w:rsidRDefault="000272C6" w:rsidP="003545BD">
      <w:pPr>
        <w:spacing w:after="0" w:line="360" w:lineRule="auto"/>
        <w:ind w:right="1557"/>
        <w:rPr>
          <w:rFonts w:ascii="Century Gothic" w:hAnsi="Century Gothic"/>
        </w:rPr>
      </w:pPr>
      <w:r>
        <w:rPr>
          <w:rFonts w:ascii="Century Gothic" w:hAnsi="Century Gothic"/>
        </w:rPr>
        <w:t xml:space="preserve">For more than 40 years, METAV has been bringing metalworking experts together in the heart of Europe's largest industrial conurbation. </w:t>
      </w:r>
      <w:r w:rsidR="0014131B">
        <w:rPr>
          <w:rFonts w:ascii="Century Gothic" w:hAnsi="Century Gothic"/>
        </w:rPr>
        <w:t>"</w:t>
      </w:r>
      <w:r>
        <w:rPr>
          <w:rFonts w:ascii="Century Gothic" w:hAnsi="Century Gothic"/>
        </w:rPr>
        <w:t xml:space="preserve">The spotlight here is not only on the managers and purchasers from the key customer industries, but above all on the men and women actually operating the machines," Schäfer </w:t>
      </w:r>
      <w:r w:rsidR="00441985">
        <w:rPr>
          <w:rFonts w:ascii="Century Gothic" w:hAnsi="Century Gothic"/>
        </w:rPr>
        <w:t>says</w:t>
      </w:r>
      <w:r>
        <w:rPr>
          <w:rFonts w:ascii="Century Gothic" w:hAnsi="Century Gothic"/>
        </w:rPr>
        <w:t>. They are often the first in the company to recognize potential areas for optimization and to realize when new solutions are called for. That's why they and their expertise are so valuable when it comes to making purchasing decisions. METAV offers a compact overview to help them in this. Exhibitors of all sizes will be showcasing the full range and creative power of production technology.</w:t>
      </w:r>
    </w:p>
    <w:p w14:paraId="4BB3E35C" w14:textId="3CD473E7" w:rsidR="00AE37ED" w:rsidRPr="00873A85" w:rsidRDefault="00AE37ED" w:rsidP="003545BD">
      <w:pPr>
        <w:spacing w:after="0" w:line="360" w:lineRule="auto"/>
        <w:ind w:right="1557"/>
        <w:rPr>
          <w:rFonts w:ascii="Century Gothic" w:hAnsi="Century Gothic"/>
        </w:rPr>
      </w:pPr>
    </w:p>
    <w:p w14:paraId="6CA84E19" w14:textId="382873A9" w:rsidR="00D747CF" w:rsidRPr="00873A85" w:rsidRDefault="00D747CF" w:rsidP="003545BD">
      <w:pPr>
        <w:spacing w:after="0" w:line="360" w:lineRule="auto"/>
        <w:ind w:right="1557"/>
        <w:rPr>
          <w:rFonts w:ascii="Century Gothic" w:hAnsi="Century Gothic"/>
        </w:rPr>
      </w:pPr>
      <w:r>
        <w:rPr>
          <w:rFonts w:ascii="Century Gothic" w:hAnsi="Century Gothic"/>
        </w:rPr>
        <w:t xml:space="preserve">The VDW is now taking its commitment to the next generation of entrepreneurs to a new level. A total of 13 companies from Germany, Austria and Switzerland will be presenting their products and services on two joint stands – one for national and one for international start-ups. Their founders decided to leave their familiar working environment within the last ten years and to strike out on their own </w:t>
      </w:r>
      <w:proofErr w:type="gramStart"/>
      <w:r>
        <w:rPr>
          <w:rFonts w:ascii="Century Gothic" w:hAnsi="Century Gothic"/>
        </w:rPr>
        <w:t>in order to</w:t>
      </w:r>
      <w:proofErr w:type="gramEnd"/>
      <w:r>
        <w:rPr>
          <w:rFonts w:ascii="Century Gothic" w:hAnsi="Century Gothic"/>
        </w:rPr>
        <w:t xml:space="preserve"> develop their innovative ideas independently. They have correctly identified the METAV as a platform that can help young companies gain a foothold in the market and provide attractive framework conditions to help them grow their business.</w:t>
      </w:r>
    </w:p>
    <w:p w14:paraId="27AD755B" w14:textId="77777777" w:rsidR="00D747CF" w:rsidRPr="00873A85" w:rsidRDefault="00D747CF" w:rsidP="003545BD">
      <w:pPr>
        <w:spacing w:after="0" w:line="360" w:lineRule="auto"/>
        <w:ind w:right="1557"/>
        <w:rPr>
          <w:rFonts w:ascii="Century Gothic" w:hAnsi="Century Gothic"/>
        </w:rPr>
      </w:pPr>
    </w:p>
    <w:p w14:paraId="7FC8D14F" w14:textId="625D09B6" w:rsidR="00D747CF" w:rsidRPr="00873A85" w:rsidRDefault="00D747CF" w:rsidP="003545BD">
      <w:pPr>
        <w:spacing w:after="0" w:line="360" w:lineRule="auto"/>
        <w:ind w:right="1557"/>
        <w:rPr>
          <w:rFonts w:ascii="Century Gothic" w:hAnsi="Century Gothic"/>
        </w:rPr>
      </w:pPr>
      <w:r>
        <w:rPr>
          <w:rFonts w:ascii="Century Gothic" w:hAnsi="Century Gothic"/>
        </w:rPr>
        <w:t xml:space="preserve">The German company founders are supported by the German Federal Ministry for Economic Affairs and Climate Action (BMWK). The VDW has </w:t>
      </w:r>
      <w:r>
        <w:rPr>
          <w:rFonts w:ascii="Century Gothic" w:hAnsi="Century Gothic"/>
        </w:rPr>
        <w:lastRenderedPageBreak/>
        <w:t xml:space="preserve">also launched its own platform specially for international start-ups. Some of these companies will be showing their product and process innovations to a larger trade audience for the first time. </w:t>
      </w:r>
    </w:p>
    <w:p w14:paraId="56B7D83A" w14:textId="65EF1484" w:rsidR="005605EB" w:rsidRPr="00873A85" w:rsidRDefault="005605EB" w:rsidP="00D747CF">
      <w:pPr>
        <w:spacing w:after="0" w:line="360" w:lineRule="auto"/>
        <w:ind w:right="1557"/>
        <w:rPr>
          <w:rFonts w:ascii="Century Gothic" w:hAnsi="Century Gothic"/>
          <w:sz w:val="28"/>
          <w:szCs w:val="28"/>
        </w:rPr>
      </w:pPr>
    </w:p>
    <w:p w14:paraId="3509E889" w14:textId="2F9B609E" w:rsidR="003545BD" w:rsidRPr="00873A85" w:rsidRDefault="00DA202A" w:rsidP="003545BD">
      <w:pPr>
        <w:spacing w:after="0" w:line="240" w:lineRule="auto"/>
        <w:ind w:right="1559"/>
        <w:rPr>
          <w:rFonts w:ascii="Century Gothic" w:hAnsi="Century Gothic"/>
          <w:sz w:val="18"/>
          <w:szCs w:val="18"/>
        </w:rPr>
      </w:pPr>
      <w:r>
        <w:rPr>
          <w:rFonts w:ascii="Century Gothic" w:hAnsi="Century Gothic"/>
          <w:b/>
          <w:sz w:val="18"/>
        </w:rPr>
        <w:t>Background</w:t>
      </w:r>
    </w:p>
    <w:p w14:paraId="582AAD47" w14:textId="6B65494F" w:rsidR="003545BD" w:rsidRPr="00873A85" w:rsidRDefault="00DA202A" w:rsidP="003545BD">
      <w:pPr>
        <w:spacing w:after="0" w:line="240" w:lineRule="auto"/>
        <w:ind w:right="1559"/>
        <w:rPr>
          <w:rFonts w:ascii="Century Gothic" w:hAnsi="Century Gothic"/>
          <w:sz w:val="18"/>
          <w:szCs w:val="18"/>
        </w:rPr>
      </w:pPr>
      <w:r>
        <w:rPr>
          <w:rFonts w:ascii="Century Gothic" w:hAnsi="Century Gothic"/>
          <w:sz w:val="18"/>
        </w:rPr>
        <w:t xml:space="preserve">METAV 2022 will take place from 21 to 24 June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Additive Manufacturing, Medical, </w:t>
      </w:r>
      <w:proofErr w:type="spellStart"/>
      <w:r>
        <w:rPr>
          <w:rFonts w:ascii="Century Gothic" w:hAnsi="Century Gothic"/>
          <w:sz w:val="18"/>
        </w:rPr>
        <w:t>Moulding</w:t>
      </w:r>
      <w:proofErr w:type="spellEnd"/>
      <w:r>
        <w:rPr>
          <w:rFonts w:ascii="Century Gothic" w:hAnsi="Century Gothic"/>
          <w:sz w:val="18"/>
        </w:rPr>
        <w:t xml:space="preserve"> and Quality</w:t>
      </w:r>
      <w:r w:rsidR="00143D2C">
        <w:rPr>
          <w:rFonts w:ascii="Century Gothic" w:hAnsi="Century Gothic"/>
          <w:sz w:val="18"/>
        </w:rPr>
        <w:t xml:space="preserve"> in the joint METAV Area stand</w:t>
      </w:r>
      <w:r>
        <w:rPr>
          <w:rFonts w:ascii="Century Gothic" w:hAnsi="Century Gothic"/>
          <w:sz w:val="18"/>
        </w:rPr>
        <w:t>. METAV 2020 had to be cancelled due to the COVID pandemic and was held as a digital event in 2021.</w:t>
      </w:r>
    </w:p>
    <w:p w14:paraId="78467101" w14:textId="77777777" w:rsidR="003545BD" w:rsidRPr="00873A85" w:rsidRDefault="003545BD" w:rsidP="003545BD">
      <w:pPr>
        <w:spacing w:after="0" w:line="240" w:lineRule="auto"/>
        <w:ind w:right="1559"/>
        <w:rPr>
          <w:rFonts w:ascii="Century Gothic" w:hAnsi="Century Gothic"/>
          <w:b/>
        </w:rPr>
      </w:pPr>
    </w:p>
    <w:p w14:paraId="731E61CB" w14:textId="77777777" w:rsidR="00015FAF" w:rsidRPr="00015FAF" w:rsidRDefault="00713CCE" w:rsidP="00015FAF">
      <w:pPr>
        <w:spacing w:after="0" w:line="240" w:lineRule="auto"/>
        <w:ind w:right="1559"/>
        <w:rPr>
          <w:rFonts w:ascii="Century Gothic" w:hAnsi="Century Gothic"/>
          <w:lang w:val="en-GB"/>
        </w:rPr>
      </w:pPr>
      <w:r>
        <w:rPr>
          <w:rFonts w:ascii="Century Gothic" w:hAnsi="Century Gothic"/>
        </w:rPr>
        <w:t xml:space="preserve">Picture: </w:t>
      </w:r>
      <w:r w:rsidR="00015FAF" w:rsidRPr="00015FAF">
        <w:rPr>
          <w:rFonts w:ascii="Century Gothic" w:hAnsi="Century Gothic"/>
          <w:lang w:val="en-GB"/>
        </w:rPr>
        <w:t>The Japanese company Keyence introduces the digital measuring projector from the IM series. It is used in quality assurance and enables measurement of up to 300 dimensions in just one measure, enabling component inspection in just a few seconds.</w:t>
      </w:r>
    </w:p>
    <w:p w14:paraId="02B1091D" w14:textId="77777777" w:rsidR="00713CCE" w:rsidRDefault="00713CCE" w:rsidP="003545BD">
      <w:pPr>
        <w:spacing w:after="0" w:line="240" w:lineRule="auto"/>
        <w:ind w:right="1559"/>
        <w:rPr>
          <w:rFonts w:ascii="Century Gothic" w:hAnsi="Century Gothic"/>
        </w:rPr>
      </w:pPr>
    </w:p>
    <w:p w14:paraId="416A2900" w14:textId="4DCC1A23" w:rsidR="003545BD" w:rsidRPr="00873A85" w:rsidRDefault="00DA202A" w:rsidP="003545BD">
      <w:pPr>
        <w:spacing w:after="0" w:line="240" w:lineRule="auto"/>
        <w:ind w:right="1559"/>
        <w:rPr>
          <w:rFonts w:ascii="Century Gothic" w:hAnsi="Century Gothic"/>
        </w:rPr>
      </w:pPr>
      <w:proofErr w:type="gramStart"/>
      <w:r>
        <w:rPr>
          <w:rFonts w:ascii="Century Gothic" w:hAnsi="Century Gothic"/>
        </w:rPr>
        <w:t>Detailed information,</w:t>
      </w:r>
      <w:proofErr w:type="gramEnd"/>
      <w:r>
        <w:rPr>
          <w:rFonts w:ascii="Century Gothic" w:hAnsi="Century Gothic"/>
        </w:rPr>
        <w:t xml:space="preserve"> offers and registration documents for METAV 2022 are available at</w:t>
      </w:r>
      <w:r>
        <w:t xml:space="preserve"> </w:t>
      </w:r>
      <w:r>
        <w:rPr>
          <w:rFonts w:ascii="Century Gothic" w:hAnsi="Century Gothic"/>
        </w:rPr>
        <w:t xml:space="preserve"> </w:t>
      </w:r>
      <w:hyperlink r:id="rId8" w:history="1">
        <w:r>
          <w:rPr>
            <w:rStyle w:val="Hyperlink"/>
            <w:rFonts w:ascii="Century Gothic" w:hAnsi="Century Gothic"/>
          </w:rPr>
          <w:t>www.metav.de</w:t>
        </w:r>
      </w:hyperlink>
      <w:r>
        <w:rPr>
          <w:rFonts w:ascii="Century Gothic" w:hAnsi="Century Gothic"/>
        </w:rPr>
        <w:t>.</w:t>
      </w:r>
    </w:p>
    <w:p w14:paraId="20B3C5BC" w14:textId="77777777" w:rsidR="003545BD" w:rsidRPr="00873A85" w:rsidRDefault="003545BD" w:rsidP="003545BD">
      <w:pPr>
        <w:spacing w:after="0" w:line="240" w:lineRule="auto"/>
        <w:ind w:right="1559"/>
        <w:rPr>
          <w:rFonts w:ascii="Century Gothic" w:hAnsi="Century Gothic"/>
        </w:rPr>
      </w:pPr>
    </w:p>
    <w:p w14:paraId="2BB583E2" w14:textId="7BCD035F" w:rsidR="003545BD" w:rsidRPr="00873A85" w:rsidRDefault="00873A85" w:rsidP="003545BD">
      <w:pPr>
        <w:spacing w:after="0" w:line="360" w:lineRule="auto"/>
        <w:ind w:right="1557"/>
        <w:rPr>
          <w:rFonts w:ascii="Century Gothic" w:hAnsi="Century Gothic"/>
        </w:rPr>
      </w:pPr>
      <w:r>
        <w:rPr>
          <w:rFonts w:ascii="Century Gothic" w:hAnsi="Century Gothic"/>
        </w:rPr>
        <w:t>You can also visit the METAV via our social media channels</w:t>
      </w:r>
    </w:p>
    <w:p w14:paraId="6D912C9F" w14:textId="77777777" w:rsidR="003545BD" w:rsidRPr="00873A85" w:rsidRDefault="003545BD" w:rsidP="003545BD">
      <w:pPr>
        <w:spacing w:after="0" w:line="360" w:lineRule="auto"/>
        <w:ind w:right="1557"/>
        <w:rPr>
          <w:rFonts w:ascii="Century Gothic" w:hAnsi="Century Gothic"/>
          <w:sz w:val="28"/>
          <w:szCs w:val="28"/>
        </w:rPr>
      </w:pPr>
    </w:p>
    <w:p w14:paraId="7569C073" w14:textId="77777777" w:rsidR="003545BD" w:rsidRPr="00873A85" w:rsidRDefault="003545BD" w:rsidP="003545BD">
      <w:pPr>
        <w:spacing w:after="0" w:line="360" w:lineRule="auto"/>
        <w:ind w:right="1557"/>
        <w:rPr>
          <w:rFonts w:ascii="Century Gothic" w:hAnsi="Century Gothic"/>
          <w:i/>
        </w:rPr>
      </w:pPr>
      <w:r>
        <w:rPr>
          <w:rFonts w:ascii="Century Gothic" w:hAnsi="Century Gothic"/>
          <w:noProof/>
          <w:sz w:val="28"/>
        </w:rPr>
        <w:drawing>
          <wp:inline distT="0" distB="0" distL="0" distR="0" wp14:anchorId="3CD26101" wp14:editId="6DE038DB">
            <wp:extent cx="876300" cy="171450"/>
            <wp:effectExtent l="0" t="0" r="0" b="0"/>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ascii="Century Gothic" w:hAnsi="Century Gothic"/>
          <w:sz w:val="28"/>
        </w:rPr>
        <w:t xml:space="preserve"> </w:t>
      </w:r>
      <w:hyperlink r:id="rId11" w:history="1">
        <w:r>
          <w:rPr>
            <w:rStyle w:val="Hyperlink"/>
            <w:rFonts w:ascii="Century Gothic" w:hAnsi="Century Gothic"/>
            <w:i/>
          </w:rPr>
          <w:t>http://twitter.com/METAVonline</w:t>
        </w:r>
      </w:hyperlink>
    </w:p>
    <w:p w14:paraId="7509032B" w14:textId="77777777" w:rsidR="003545BD" w:rsidRPr="00873A85" w:rsidRDefault="003545BD" w:rsidP="003545BD">
      <w:pPr>
        <w:spacing w:after="0" w:line="360" w:lineRule="auto"/>
        <w:ind w:right="1557"/>
        <w:rPr>
          <w:rFonts w:ascii="Century Gothic" w:hAnsi="Century Gothic"/>
          <w:i/>
        </w:rPr>
      </w:pPr>
      <w:r>
        <w:rPr>
          <w:rFonts w:ascii="Century Gothic" w:hAnsi="Century Gothic"/>
          <w:i/>
          <w:noProof/>
        </w:rPr>
        <w:drawing>
          <wp:inline distT="0" distB="0" distL="0" distR="0" wp14:anchorId="4DF20D10" wp14:editId="59EC010B">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r>
        <w:rPr>
          <w:rFonts w:ascii="Century Gothic" w:hAnsi="Century Gothic"/>
          <w:i/>
          <w:u w:val="single"/>
        </w:rPr>
        <w:t>http://facebook.com/METAV.fanpage</w:t>
      </w:r>
    </w:p>
    <w:p w14:paraId="75CB9183" w14:textId="77777777" w:rsidR="003545BD" w:rsidRPr="00873A85" w:rsidRDefault="003545BD" w:rsidP="003545BD">
      <w:pPr>
        <w:spacing w:after="0" w:line="360" w:lineRule="auto"/>
        <w:ind w:right="1557"/>
        <w:rPr>
          <w:rFonts w:ascii="Century Gothic" w:hAnsi="Century Gothic"/>
          <w:i/>
        </w:rPr>
      </w:pPr>
      <w:r>
        <w:rPr>
          <w:rFonts w:ascii="Century Gothic" w:hAnsi="Century Gothic"/>
          <w:i/>
          <w:noProof/>
        </w:rPr>
        <w:drawing>
          <wp:inline distT="0" distB="0" distL="0" distR="0" wp14:anchorId="4DF0E1DB" wp14:editId="2D1566C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hyperlink r:id="rId14" w:history="1">
        <w:r>
          <w:rPr>
            <w:rStyle w:val="Hyperlink"/>
            <w:rFonts w:ascii="Century Gothic" w:hAnsi="Century Gothic"/>
            <w:i/>
          </w:rPr>
          <w:t>http://www.youtube.com/metaltradefair</w:t>
        </w:r>
      </w:hyperlink>
    </w:p>
    <w:p w14:paraId="1D9A4966" w14:textId="77777777" w:rsidR="003545BD" w:rsidRPr="00873A85" w:rsidRDefault="003545BD" w:rsidP="003545BD">
      <w:pPr>
        <w:spacing w:after="0" w:line="360" w:lineRule="auto"/>
        <w:ind w:right="1557"/>
        <w:rPr>
          <w:rFonts w:ascii="Century Gothic" w:hAnsi="Century Gothic"/>
        </w:rPr>
      </w:pPr>
      <w:r>
        <w:rPr>
          <w:rFonts w:ascii="Century Gothic" w:hAnsi="Century Gothic"/>
          <w:i/>
          <w:noProof/>
        </w:rPr>
        <w:drawing>
          <wp:inline distT="0" distB="0" distL="0" distR="0" wp14:anchorId="2913A593" wp14:editId="71C3B95D">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Century Gothic" w:hAnsi="Century Gothic"/>
          <w:i/>
        </w:rPr>
        <w:tab/>
      </w:r>
      <w:r>
        <w:rPr>
          <w:rFonts w:ascii="Century Gothic" w:hAnsi="Century Gothic"/>
          <w:i/>
        </w:rPr>
        <w:tab/>
        <w:t xml:space="preserve"> </w:t>
      </w:r>
      <w:r>
        <w:rPr>
          <w:rFonts w:ascii="Century Gothic" w:hAnsi="Century Gothic"/>
          <w:i/>
          <w:u w:val="single"/>
        </w:rPr>
        <w:t>https://de.industryarena.com/metav</w:t>
      </w:r>
    </w:p>
    <w:p w14:paraId="42FE9CCE" w14:textId="77777777" w:rsidR="003545BD" w:rsidRPr="00873A85" w:rsidRDefault="003545BD" w:rsidP="003545BD">
      <w:pPr>
        <w:spacing w:after="0" w:line="360" w:lineRule="auto"/>
        <w:ind w:right="1557"/>
        <w:rPr>
          <w:rFonts w:ascii="Century Gothic" w:hAnsi="Century Gothic"/>
        </w:rPr>
      </w:pPr>
      <w:r>
        <w:rPr>
          <w:rFonts w:ascii="Century Gothic" w:hAnsi="Century Gothic"/>
          <w:noProof/>
        </w:rPr>
        <w:drawing>
          <wp:inline distT="0" distB="0" distL="0" distR="0" wp14:anchorId="7CAB1121" wp14:editId="49BD1201">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ascii="Century Gothic" w:hAnsi="Century Gothic"/>
        </w:rPr>
        <w:tab/>
      </w:r>
      <w:r>
        <w:rPr>
          <w:rFonts w:ascii="Century Gothic" w:hAnsi="Century Gothic"/>
        </w:rPr>
        <w:tab/>
        <w:t xml:space="preserve"> </w:t>
      </w:r>
      <w:hyperlink r:id="rId17" w:history="1">
        <w:r>
          <w:rPr>
            <w:rStyle w:val="Hyperlink"/>
            <w:rFonts w:ascii="Century Gothic" w:hAnsi="Century Gothic"/>
          </w:rPr>
          <w:t>www.linkedin.com/company/</w:t>
        </w:r>
      </w:hyperlink>
      <w:r>
        <w:rPr>
          <w:rFonts w:ascii="Century Gothic" w:hAnsi="Century Gothic"/>
          <w:u w:val="single"/>
        </w:rPr>
        <w:t>metav-duesseldorf</w:t>
      </w:r>
    </w:p>
    <w:p w14:paraId="1FF2F7ED" w14:textId="77777777" w:rsidR="005605EB" w:rsidRPr="00873A85" w:rsidRDefault="005605EB" w:rsidP="00D747CF">
      <w:pPr>
        <w:spacing w:after="0" w:line="360" w:lineRule="auto"/>
        <w:ind w:right="1557"/>
        <w:rPr>
          <w:rFonts w:ascii="Century Gothic" w:hAnsi="Century Gothic"/>
          <w:sz w:val="28"/>
          <w:szCs w:val="28"/>
        </w:rPr>
      </w:pPr>
    </w:p>
    <w:p w14:paraId="066B0F80" w14:textId="77777777" w:rsidR="00350470" w:rsidRPr="00873A85" w:rsidRDefault="00350470" w:rsidP="00350470">
      <w:pPr>
        <w:rPr>
          <w:rFonts w:ascii="Century Gothic" w:hAnsi="Century Gothic"/>
        </w:rPr>
      </w:pPr>
    </w:p>
    <w:p w14:paraId="543E495C" w14:textId="77777777" w:rsidR="00350470" w:rsidRPr="00873A85" w:rsidRDefault="00350470" w:rsidP="00350470">
      <w:pPr>
        <w:rPr>
          <w:rFonts w:ascii="Century Gothic" w:hAnsi="Century Gothic"/>
        </w:rPr>
      </w:pPr>
    </w:p>
    <w:sectPr w:rsidR="00350470" w:rsidRPr="00873A85" w:rsidSect="00A50A65">
      <w:headerReference w:type="default" r:id="rId18"/>
      <w:headerReference w:type="first" r:id="rId19"/>
      <w:footerReference w:type="first" r:id="rId20"/>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44C1A1E6" w:rsidR="00C356A8" w:rsidRDefault="00ED6D60">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14131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Postadresse: Lyoner Straße 1</w:t>
                                </w:r>
                                <w:r w:rsidR="00391795" w:rsidRPr="0014131B">
                                  <w:rPr>
                                    <w:rFonts w:ascii="Century Gothic" w:eastAsia="Times New Roman" w:hAnsi="Century Gothic" w:cs="Arial"/>
                                    <w:sz w:val="15"/>
                                    <w:szCs w:val="15"/>
                                    <w:lang w:val="de-DE" w:eastAsia="de-DE"/>
                                  </w:rPr>
                                  <w:t>8</w:t>
                                </w:r>
                              </w:p>
                              <w:p w14:paraId="0686C502" w14:textId="77777777" w:rsidR="00527364" w:rsidRPr="0014131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60528 Frankfurt am Main</w:t>
                                </w:r>
                              </w:p>
                              <w:p w14:paraId="7B4083B6" w14:textId="77777777" w:rsidR="00527364" w:rsidRPr="0014131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GERMANY</w:t>
                                </w:r>
                              </w:p>
                              <w:p w14:paraId="7509E0D7" w14:textId="77777777" w:rsidR="00527364" w:rsidRPr="0014131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Telefon</w:t>
                                </w:r>
                                <w:r w:rsidRPr="0014131B">
                                  <w:rPr>
                                    <w:rFonts w:ascii="Century Gothic" w:eastAsia="Times New Roman" w:hAnsi="Century Gothic" w:cs="Arial"/>
                                    <w:sz w:val="15"/>
                                    <w:szCs w:val="15"/>
                                    <w:lang w:val="de-DE" w:eastAsia="de-DE"/>
                                  </w:rPr>
                                  <w:tab/>
                                  <w:t>+49 69 756081-0</w:t>
                                </w:r>
                              </w:p>
                              <w:p w14:paraId="17037E89" w14:textId="77777777" w:rsidR="00527364" w:rsidRPr="0014131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Telefax</w:t>
                                </w:r>
                                <w:r w:rsidRPr="0014131B">
                                  <w:rPr>
                                    <w:rFonts w:ascii="Century Gothic" w:eastAsia="Times New Roman" w:hAnsi="Century Gothic" w:cs="Arial"/>
                                    <w:sz w:val="15"/>
                                    <w:szCs w:val="15"/>
                                    <w:lang w:val="de-DE" w:eastAsia="de-DE"/>
                                  </w:rPr>
                                  <w:tab/>
                                  <w:t>+49 69 756081-11</w:t>
                                </w:r>
                              </w:p>
                              <w:p w14:paraId="7C1A0CEE" w14:textId="77777777" w:rsidR="00527364" w:rsidRPr="0014131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E-Mail</w:t>
                                </w:r>
                                <w:r w:rsidRPr="0014131B">
                                  <w:rPr>
                                    <w:rFonts w:ascii="Century Gothic" w:eastAsia="Times New Roman" w:hAnsi="Century Gothic" w:cs="Arial"/>
                                    <w:sz w:val="15"/>
                                    <w:szCs w:val="15"/>
                                    <w:lang w:val="de-DE" w:eastAsia="de-DE"/>
                                  </w:rPr>
                                  <w:tab/>
                                  <w:t>presse@vdw.de</w:t>
                                </w:r>
                              </w:p>
                              <w:p w14:paraId="0E6F0B63" w14:textId="77777777" w:rsidR="00527364" w:rsidRPr="007B1A9C" w:rsidRDefault="00F453FA"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14131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Postadresse: Lyoner Straße 1</w:t>
                          </w:r>
                          <w:r w:rsidR="00391795" w:rsidRPr="0014131B">
                            <w:rPr>
                              <w:rFonts w:ascii="Century Gothic" w:eastAsia="Times New Roman" w:hAnsi="Century Gothic" w:cs="Arial"/>
                              <w:sz w:val="15"/>
                              <w:szCs w:val="15"/>
                              <w:lang w:val="de-DE" w:eastAsia="de-DE"/>
                            </w:rPr>
                            <w:t>8</w:t>
                          </w:r>
                        </w:p>
                        <w:p w14:paraId="0686C502" w14:textId="77777777" w:rsidR="00527364" w:rsidRPr="0014131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60528 Frankfurt am Main</w:t>
                          </w:r>
                        </w:p>
                        <w:p w14:paraId="7B4083B6" w14:textId="77777777" w:rsidR="00527364" w:rsidRPr="0014131B"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GERMANY</w:t>
                          </w:r>
                        </w:p>
                        <w:p w14:paraId="7509E0D7" w14:textId="77777777" w:rsidR="00527364" w:rsidRPr="0014131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Telefon</w:t>
                          </w:r>
                          <w:r w:rsidRPr="0014131B">
                            <w:rPr>
                              <w:rFonts w:ascii="Century Gothic" w:eastAsia="Times New Roman" w:hAnsi="Century Gothic" w:cs="Arial"/>
                              <w:sz w:val="15"/>
                              <w:szCs w:val="15"/>
                              <w:lang w:val="de-DE" w:eastAsia="de-DE"/>
                            </w:rPr>
                            <w:tab/>
                            <w:t>+49 69 756081-0</w:t>
                          </w:r>
                        </w:p>
                        <w:p w14:paraId="17037E89" w14:textId="77777777" w:rsidR="00527364" w:rsidRPr="0014131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Telefax</w:t>
                          </w:r>
                          <w:r w:rsidRPr="0014131B">
                            <w:rPr>
                              <w:rFonts w:ascii="Century Gothic" w:eastAsia="Times New Roman" w:hAnsi="Century Gothic" w:cs="Arial"/>
                              <w:sz w:val="15"/>
                              <w:szCs w:val="15"/>
                              <w:lang w:val="de-DE" w:eastAsia="de-DE"/>
                            </w:rPr>
                            <w:tab/>
                            <w:t>+49 69 756081-11</w:t>
                          </w:r>
                        </w:p>
                        <w:p w14:paraId="7C1A0CEE" w14:textId="77777777" w:rsidR="00527364" w:rsidRPr="0014131B"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4131B">
                            <w:rPr>
                              <w:rFonts w:ascii="Century Gothic" w:eastAsia="Times New Roman" w:hAnsi="Century Gothic" w:cs="Arial"/>
                              <w:sz w:val="15"/>
                              <w:szCs w:val="15"/>
                              <w:lang w:val="de-DE" w:eastAsia="de-DE"/>
                            </w:rPr>
                            <w:t>E-Mail</w:t>
                          </w:r>
                          <w:r w:rsidRPr="0014131B">
                            <w:rPr>
                              <w:rFonts w:ascii="Century Gothic" w:eastAsia="Times New Roman" w:hAnsi="Century Gothic" w:cs="Arial"/>
                              <w:sz w:val="15"/>
                              <w:szCs w:val="15"/>
                              <w:lang w:val="de-DE" w:eastAsia="de-DE"/>
                            </w:rPr>
                            <w:tab/>
                            <w:t>presse@vdw.de</w:t>
                          </w:r>
                        </w:p>
                        <w:p w14:paraId="0E6F0B63" w14:textId="77777777" w:rsidR="00527364" w:rsidRPr="007B1A9C" w:rsidRDefault="00F453FA"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5E34C888" w:rsidR="00C356A8" w:rsidRDefault="00527364">
          <w:pPr>
            <w:pStyle w:val="Kopfzeile"/>
            <w:rPr>
              <w:rFonts w:ascii="Century Gothic" w:hAnsi="Century Gothic"/>
              <w:sz w:val="14"/>
            </w:rPr>
          </w:pPr>
          <w:r>
            <w:rPr>
              <w:rFonts w:ascii="Century Gothic" w:hAnsi="Century Gothic"/>
              <w:b/>
            </w:rPr>
            <w:t>PRESSE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63D9"/>
    <w:multiLevelType w:val="hybridMultilevel"/>
    <w:tmpl w:val="96F81D78"/>
    <w:lvl w:ilvl="0" w:tplc="B73C2F6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643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10189"/>
    <w:rsid w:val="00015FAF"/>
    <w:rsid w:val="00021C1C"/>
    <w:rsid w:val="000272C6"/>
    <w:rsid w:val="000435D3"/>
    <w:rsid w:val="0006160C"/>
    <w:rsid w:val="000864FC"/>
    <w:rsid w:val="000C1C10"/>
    <w:rsid w:val="000F1732"/>
    <w:rsid w:val="0014131B"/>
    <w:rsid w:val="00143D2C"/>
    <w:rsid w:val="001514B1"/>
    <w:rsid w:val="00164172"/>
    <w:rsid w:val="001754E0"/>
    <w:rsid w:val="001B5898"/>
    <w:rsid w:val="001E0115"/>
    <w:rsid w:val="00245491"/>
    <w:rsid w:val="00250745"/>
    <w:rsid w:val="002A5A5C"/>
    <w:rsid w:val="002D17FA"/>
    <w:rsid w:val="002D6846"/>
    <w:rsid w:val="003079D1"/>
    <w:rsid w:val="00350470"/>
    <w:rsid w:val="003545BD"/>
    <w:rsid w:val="00391795"/>
    <w:rsid w:val="003A6F91"/>
    <w:rsid w:val="003C619F"/>
    <w:rsid w:val="00441985"/>
    <w:rsid w:val="004551EA"/>
    <w:rsid w:val="004577C0"/>
    <w:rsid w:val="004B1254"/>
    <w:rsid w:val="004B1611"/>
    <w:rsid w:val="004B2EEE"/>
    <w:rsid w:val="004E57F7"/>
    <w:rsid w:val="00527364"/>
    <w:rsid w:val="00534DF8"/>
    <w:rsid w:val="005605EB"/>
    <w:rsid w:val="005B59FC"/>
    <w:rsid w:val="005E4FA1"/>
    <w:rsid w:val="00647A3D"/>
    <w:rsid w:val="006770F7"/>
    <w:rsid w:val="0068055E"/>
    <w:rsid w:val="006971EC"/>
    <w:rsid w:val="006D467A"/>
    <w:rsid w:val="00713CCE"/>
    <w:rsid w:val="007752A4"/>
    <w:rsid w:val="007B1A9C"/>
    <w:rsid w:val="008525F0"/>
    <w:rsid w:val="008617AE"/>
    <w:rsid w:val="00872639"/>
    <w:rsid w:val="00873A85"/>
    <w:rsid w:val="00873B92"/>
    <w:rsid w:val="008F4216"/>
    <w:rsid w:val="008F6B4C"/>
    <w:rsid w:val="00907773"/>
    <w:rsid w:val="0092624F"/>
    <w:rsid w:val="00930F49"/>
    <w:rsid w:val="00950FA0"/>
    <w:rsid w:val="00980CED"/>
    <w:rsid w:val="009B6F2E"/>
    <w:rsid w:val="009E11A5"/>
    <w:rsid w:val="00A0388B"/>
    <w:rsid w:val="00A125E7"/>
    <w:rsid w:val="00A50A65"/>
    <w:rsid w:val="00A8233E"/>
    <w:rsid w:val="00AA73C2"/>
    <w:rsid w:val="00AE37ED"/>
    <w:rsid w:val="00AF7CF2"/>
    <w:rsid w:val="00B060D3"/>
    <w:rsid w:val="00B21218"/>
    <w:rsid w:val="00B9587A"/>
    <w:rsid w:val="00BA7369"/>
    <w:rsid w:val="00BC09C1"/>
    <w:rsid w:val="00BE53DA"/>
    <w:rsid w:val="00C356A8"/>
    <w:rsid w:val="00C7651A"/>
    <w:rsid w:val="00C97496"/>
    <w:rsid w:val="00CE3986"/>
    <w:rsid w:val="00D2128B"/>
    <w:rsid w:val="00D35CC8"/>
    <w:rsid w:val="00D7410E"/>
    <w:rsid w:val="00D747CF"/>
    <w:rsid w:val="00DA202A"/>
    <w:rsid w:val="00DC38FA"/>
    <w:rsid w:val="00DC4C19"/>
    <w:rsid w:val="00DC7BDC"/>
    <w:rsid w:val="00DD1733"/>
    <w:rsid w:val="00E21A9C"/>
    <w:rsid w:val="00ED6D60"/>
    <w:rsid w:val="00F15229"/>
    <w:rsid w:val="00F32FCE"/>
    <w:rsid w:val="00F81D3C"/>
    <w:rsid w:val="00F93362"/>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3545BD"/>
    <w:rPr>
      <w:color w:val="605E5C"/>
      <w:shd w:val="clear" w:color="auto" w:fill="E1DFDD"/>
    </w:rPr>
  </w:style>
  <w:style w:type="paragraph" w:styleId="Listenabsatz">
    <w:name w:val="List Paragraph"/>
    <w:basedOn w:val="Standard"/>
    <w:uiPriority w:val="34"/>
    <w:qFormat/>
    <w:rsid w:val="00015FA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www.linkedin.com/company/"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ETAVonlin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7</cp:revision>
  <cp:lastPrinted>2022-06-21T06:54:00Z</cp:lastPrinted>
  <dcterms:created xsi:type="dcterms:W3CDTF">2022-06-20T11:56:00Z</dcterms:created>
  <dcterms:modified xsi:type="dcterms:W3CDTF">2022-06-21T06:54:00Z</dcterms:modified>
</cp:coreProperties>
</file>