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8" w:type="dxa"/>
        <w:tblLayout w:type="fixed"/>
        <w:tblCellMar>
          <w:left w:w="0" w:type="dxa"/>
          <w:right w:w="0" w:type="dxa"/>
        </w:tblCellMar>
        <w:tblLook w:val="0000" w:firstRow="0" w:lastRow="0" w:firstColumn="0" w:lastColumn="0" w:noHBand="0" w:noVBand="0"/>
      </w:tblPr>
      <w:tblGrid>
        <w:gridCol w:w="1134"/>
        <w:gridCol w:w="6521"/>
        <w:gridCol w:w="2693"/>
      </w:tblGrid>
      <w:tr w:rsidR="00F01E07" w14:paraId="782183F3" w14:textId="77777777" w:rsidTr="00FD65C7">
        <w:trPr>
          <w:cantSplit/>
          <w:trHeight w:hRule="exact" w:val="480"/>
        </w:trPr>
        <w:tc>
          <w:tcPr>
            <w:tcW w:w="7655" w:type="dxa"/>
            <w:gridSpan w:val="2"/>
          </w:tcPr>
          <w:p w14:paraId="59E3E08F" w14:textId="24683975" w:rsidR="00F01E07" w:rsidRDefault="00F01E07">
            <w:pPr>
              <w:rPr>
                <w:b/>
                <w:bCs/>
              </w:rPr>
            </w:pPr>
            <w:r>
              <w:rPr>
                <w:b/>
                <w:bCs/>
              </w:rPr>
              <w:t>P</w:t>
            </w:r>
            <w:r w:rsidR="00EB6E3D">
              <w:rPr>
                <w:b/>
                <w:bCs/>
              </w:rPr>
              <w:t>ress release</w:t>
            </w:r>
          </w:p>
        </w:tc>
        <w:tc>
          <w:tcPr>
            <w:tcW w:w="2693" w:type="dxa"/>
            <w:vMerge w:val="restart"/>
          </w:tcPr>
          <w:p w14:paraId="162ABFFE" w14:textId="66658E98" w:rsidR="0050117F" w:rsidRDefault="00777458" w:rsidP="0050117F">
            <w:pPr>
              <w:pStyle w:val="Address"/>
            </w:pPr>
            <w:r>
              <w:t>Lyoner Straße 1</w:t>
            </w:r>
            <w:r w:rsidR="0042443D">
              <w:t>8</w:t>
            </w:r>
          </w:p>
          <w:p w14:paraId="01143849" w14:textId="77777777" w:rsidR="0050117F" w:rsidRDefault="0050117F" w:rsidP="0050117F">
            <w:pPr>
              <w:pStyle w:val="Address"/>
            </w:pPr>
            <w:r>
              <w:t>60</w:t>
            </w:r>
            <w:r w:rsidR="00777458">
              <w:t>528</w:t>
            </w:r>
            <w:r>
              <w:t xml:space="preserve"> Frankfurt am Main</w:t>
            </w:r>
          </w:p>
          <w:p w14:paraId="7FC00728" w14:textId="77777777" w:rsidR="0050117F" w:rsidRDefault="009170BD" w:rsidP="0050117F">
            <w:pPr>
              <w:pStyle w:val="Address"/>
            </w:pPr>
            <w:r>
              <w:t>GERMANY</w:t>
            </w:r>
          </w:p>
          <w:p w14:paraId="0DD9586A" w14:textId="186E39F8" w:rsidR="0050117F" w:rsidRDefault="00EE4830" w:rsidP="0050117F">
            <w:pPr>
              <w:pStyle w:val="Address"/>
            </w:pPr>
            <w:r>
              <w:t>Phone</w:t>
            </w:r>
            <w:r w:rsidR="0050117F">
              <w:tab/>
              <w:t>+49 69 756081-</w:t>
            </w:r>
            <w:r w:rsidR="0052444D">
              <w:t>0</w:t>
            </w:r>
          </w:p>
          <w:p w14:paraId="662199BF" w14:textId="77777777" w:rsidR="0050117F" w:rsidRDefault="0050117F" w:rsidP="0050117F">
            <w:pPr>
              <w:pStyle w:val="Address"/>
            </w:pPr>
            <w:r>
              <w:t>E-Mail</w:t>
            </w:r>
            <w:r>
              <w:tab/>
            </w:r>
            <w:r w:rsidR="0052444D">
              <w:t>vdw</w:t>
            </w:r>
            <w:r>
              <w:t>@vdw.de</w:t>
            </w:r>
          </w:p>
          <w:p w14:paraId="321419EA" w14:textId="77777777" w:rsidR="0050117F" w:rsidRDefault="0050117F" w:rsidP="0050117F">
            <w:pPr>
              <w:pStyle w:val="Address"/>
            </w:pPr>
            <w:r>
              <w:t>Internet</w:t>
            </w:r>
            <w:r>
              <w:tab/>
              <w:t>www.vdw.de</w:t>
            </w:r>
          </w:p>
          <w:p w14:paraId="48330491" w14:textId="77777777" w:rsidR="0050117F" w:rsidRDefault="0050117F" w:rsidP="0050117F">
            <w:pPr>
              <w:pStyle w:val="Address"/>
            </w:pPr>
          </w:p>
          <w:p w14:paraId="72B07F9C" w14:textId="77777777" w:rsidR="00F01E07" w:rsidRDefault="00F01E07"/>
          <w:p w14:paraId="781C7E2D" w14:textId="77777777" w:rsidR="00F01E07" w:rsidRDefault="00F01E07">
            <w:pPr>
              <w:pStyle w:val="Initials"/>
            </w:pPr>
          </w:p>
        </w:tc>
      </w:tr>
      <w:tr w:rsidR="00F01E07" w14:paraId="7CB23FF3" w14:textId="77777777" w:rsidTr="00FD65C7">
        <w:trPr>
          <w:cantSplit/>
          <w:trHeight w:val="260"/>
        </w:trPr>
        <w:tc>
          <w:tcPr>
            <w:tcW w:w="1134" w:type="dxa"/>
          </w:tcPr>
          <w:p w14:paraId="38CFE801" w14:textId="77777777" w:rsidR="00F01E07" w:rsidRDefault="00F01E07"/>
        </w:tc>
        <w:tc>
          <w:tcPr>
            <w:tcW w:w="6521" w:type="dxa"/>
          </w:tcPr>
          <w:p w14:paraId="1B044967" w14:textId="77777777" w:rsidR="00F01E07" w:rsidRDefault="00F01E07">
            <w:pPr>
              <w:pStyle w:val="Name"/>
            </w:pPr>
          </w:p>
        </w:tc>
        <w:tc>
          <w:tcPr>
            <w:tcW w:w="2693" w:type="dxa"/>
            <w:vMerge/>
            <w:vAlign w:val="center"/>
          </w:tcPr>
          <w:p w14:paraId="0E80C27F" w14:textId="77777777" w:rsidR="00F01E07" w:rsidRDefault="00F01E07"/>
        </w:tc>
      </w:tr>
      <w:tr w:rsidR="00F01E07" w14:paraId="6E3857CB" w14:textId="77777777" w:rsidTr="00FD65C7">
        <w:trPr>
          <w:cantSplit/>
          <w:trHeight w:val="260"/>
        </w:trPr>
        <w:tc>
          <w:tcPr>
            <w:tcW w:w="1134" w:type="dxa"/>
          </w:tcPr>
          <w:p w14:paraId="5D4C47DC" w14:textId="77777777" w:rsidR="00F01E07" w:rsidRDefault="00F01E07"/>
        </w:tc>
        <w:tc>
          <w:tcPr>
            <w:tcW w:w="6521" w:type="dxa"/>
          </w:tcPr>
          <w:p w14:paraId="526DA30E" w14:textId="77777777" w:rsidR="00F01E07" w:rsidRDefault="00F01E07">
            <w:pPr>
              <w:pStyle w:val="Firma"/>
            </w:pPr>
          </w:p>
        </w:tc>
        <w:tc>
          <w:tcPr>
            <w:tcW w:w="2693" w:type="dxa"/>
            <w:vMerge/>
            <w:vAlign w:val="center"/>
          </w:tcPr>
          <w:p w14:paraId="53152BA6" w14:textId="77777777" w:rsidR="00F01E07" w:rsidRDefault="00F01E07"/>
        </w:tc>
      </w:tr>
      <w:tr w:rsidR="00F01E07" w14:paraId="0003EB58" w14:textId="77777777" w:rsidTr="00FD65C7">
        <w:trPr>
          <w:cantSplit/>
          <w:trHeight w:val="260"/>
        </w:trPr>
        <w:tc>
          <w:tcPr>
            <w:tcW w:w="1134" w:type="dxa"/>
          </w:tcPr>
          <w:p w14:paraId="028CF472" w14:textId="77777777" w:rsidR="00F01E07" w:rsidRDefault="00F01E07"/>
        </w:tc>
        <w:tc>
          <w:tcPr>
            <w:tcW w:w="6521" w:type="dxa"/>
          </w:tcPr>
          <w:p w14:paraId="748A69E4" w14:textId="77777777" w:rsidR="00F01E07" w:rsidRDefault="00F01E07">
            <w:pPr>
              <w:pStyle w:val="Fax1"/>
              <w:spacing w:line="240" w:lineRule="atLeast"/>
            </w:pPr>
          </w:p>
        </w:tc>
        <w:tc>
          <w:tcPr>
            <w:tcW w:w="2693" w:type="dxa"/>
            <w:vMerge/>
            <w:vAlign w:val="center"/>
          </w:tcPr>
          <w:p w14:paraId="7D0D3DAC" w14:textId="77777777" w:rsidR="00F01E07" w:rsidRDefault="00F01E07"/>
        </w:tc>
      </w:tr>
      <w:tr w:rsidR="00F01E07" w14:paraId="0BE8AA54" w14:textId="77777777" w:rsidTr="00FD65C7">
        <w:trPr>
          <w:cantSplit/>
          <w:trHeight w:val="260"/>
        </w:trPr>
        <w:tc>
          <w:tcPr>
            <w:tcW w:w="1134" w:type="dxa"/>
          </w:tcPr>
          <w:p w14:paraId="31684C30" w14:textId="77777777" w:rsidR="00F01E07" w:rsidRDefault="00F01E07"/>
        </w:tc>
        <w:tc>
          <w:tcPr>
            <w:tcW w:w="6521" w:type="dxa"/>
          </w:tcPr>
          <w:p w14:paraId="093F9047" w14:textId="77777777" w:rsidR="00F01E07" w:rsidRDefault="00F01E07"/>
        </w:tc>
        <w:tc>
          <w:tcPr>
            <w:tcW w:w="2693" w:type="dxa"/>
            <w:vMerge/>
            <w:vAlign w:val="center"/>
          </w:tcPr>
          <w:p w14:paraId="668EB5FD" w14:textId="77777777" w:rsidR="00F01E07" w:rsidRDefault="00F01E07"/>
        </w:tc>
      </w:tr>
      <w:tr w:rsidR="00F01E07" w14:paraId="1C50DEF9" w14:textId="77777777" w:rsidTr="00FD65C7">
        <w:trPr>
          <w:cantSplit/>
          <w:trHeight w:val="260"/>
        </w:trPr>
        <w:tc>
          <w:tcPr>
            <w:tcW w:w="1134" w:type="dxa"/>
          </w:tcPr>
          <w:p w14:paraId="77DB1A99" w14:textId="5A59FBC6" w:rsidR="00F01E07" w:rsidRDefault="000E080D">
            <w:r>
              <w:t>From</w:t>
            </w:r>
          </w:p>
        </w:tc>
        <w:tc>
          <w:tcPr>
            <w:tcW w:w="6521" w:type="dxa"/>
          </w:tcPr>
          <w:p w14:paraId="2B9867BA" w14:textId="77777777" w:rsidR="00F01E07" w:rsidRDefault="00F01E07">
            <w:pPr>
              <w:pStyle w:val="Von"/>
              <w:spacing w:line="240" w:lineRule="atLeast"/>
            </w:pPr>
            <w:r>
              <w:t>Sylke Becker</w:t>
            </w:r>
          </w:p>
        </w:tc>
        <w:tc>
          <w:tcPr>
            <w:tcW w:w="2693" w:type="dxa"/>
            <w:vMerge/>
            <w:vAlign w:val="center"/>
          </w:tcPr>
          <w:p w14:paraId="10D02610" w14:textId="77777777" w:rsidR="00F01E07" w:rsidRDefault="00F01E07"/>
        </w:tc>
      </w:tr>
      <w:tr w:rsidR="00F01E07" w14:paraId="69F2863A" w14:textId="77777777" w:rsidTr="00FD65C7">
        <w:trPr>
          <w:cantSplit/>
          <w:trHeight w:val="260"/>
        </w:trPr>
        <w:tc>
          <w:tcPr>
            <w:tcW w:w="1134" w:type="dxa"/>
          </w:tcPr>
          <w:p w14:paraId="6586C1E8" w14:textId="2F38A1F0" w:rsidR="00F01E07" w:rsidRDefault="000E080D">
            <w:r>
              <w:t>Phone</w:t>
            </w:r>
          </w:p>
        </w:tc>
        <w:tc>
          <w:tcPr>
            <w:tcW w:w="6521" w:type="dxa"/>
          </w:tcPr>
          <w:p w14:paraId="7DC9DE1C" w14:textId="77777777" w:rsidR="00F01E07" w:rsidRDefault="00F01E07">
            <w:pPr>
              <w:pStyle w:val="Telefon"/>
            </w:pPr>
            <w:r>
              <w:t>+49 69 756081-33</w:t>
            </w:r>
          </w:p>
        </w:tc>
        <w:tc>
          <w:tcPr>
            <w:tcW w:w="2693" w:type="dxa"/>
            <w:vMerge/>
            <w:vAlign w:val="center"/>
          </w:tcPr>
          <w:p w14:paraId="445AC98A" w14:textId="77777777" w:rsidR="00F01E07" w:rsidRDefault="00F01E07"/>
        </w:tc>
      </w:tr>
      <w:tr w:rsidR="00FD65C7" w14:paraId="5525DDC6" w14:textId="77777777" w:rsidTr="00FD65C7">
        <w:trPr>
          <w:cantSplit/>
          <w:trHeight w:val="260"/>
        </w:trPr>
        <w:tc>
          <w:tcPr>
            <w:tcW w:w="1134" w:type="dxa"/>
          </w:tcPr>
          <w:p w14:paraId="181449C5" w14:textId="039B0EEC" w:rsidR="00FD65C7" w:rsidRDefault="00FD65C7">
            <w:r>
              <w:t>E-Mail</w:t>
            </w:r>
          </w:p>
        </w:tc>
        <w:tc>
          <w:tcPr>
            <w:tcW w:w="6521" w:type="dxa"/>
          </w:tcPr>
          <w:p w14:paraId="5D5ED737" w14:textId="6E98348B" w:rsidR="00FD65C7" w:rsidRDefault="00FD65C7">
            <w:pPr>
              <w:pStyle w:val="Fax2"/>
              <w:spacing w:line="240" w:lineRule="atLeast"/>
            </w:pPr>
            <w:r>
              <w:t>s.becker@vdw.de</w:t>
            </w:r>
          </w:p>
        </w:tc>
        <w:tc>
          <w:tcPr>
            <w:tcW w:w="2693" w:type="dxa"/>
            <w:vMerge/>
            <w:vAlign w:val="center"/>
          </w:tcPr>
          <w:p w14:paraId="1A735238" w14:textId="77777777" w:rsidR="00FD65C7" w:rsidRDefault="00FD65C7"/>
        </w:tc>
      </w:tr>
      <w:tr w:rsidR="00FD65C7" w14:paraId="4F6FBB5E" w14:textId="77777777" w:rsidTr="00FD65C7">
        <w:trPr>
          <w:cantSplit/>
          <w:trHeight w:val="260"/>
        </w:trPr>
        <w:tc>
          <w:tcPr>
            <w:tcW w:w="1134" w:type="dxa"/>
          </w:tcPr>
          <w:p w14:paraId="28B9CDF2" w14:textId="267A2078" w:rsidR="00FD65C7" w:rsidRDefault="00FD65C7"/>
        </w:tc>
        <w:tc>
          <w:tcPr>
            <w:tcW w:w="6521" w:type="dxa"/>
          </w:tcPr>
          <w:p w14:paraId="7B1E8EA8" w14:textId="540387B5" w:rsidR="00FD65C7" w:rsidRDefault="00FD65C7">
            <w:pPr>
              <w:pStyle w:val="Page"/>
            </w:pPr>
          </w:p>
        </w:tc>
        <w:tc>
          <w:tcPr>
            <w:tcW w:w="2693" w:type="dxa"/>
            <w:vMerge/>
            <w:vAlign w:val="center"/>
          </w:tcPr>
          <w:p w14:paraId="5E53C9C0" w14:textId="77777777" w:rsidR="00FD65C7" w:rsidRDefault="00FD65C7"/>
        </w:tc>
      </w:tr>
    </w:tbl>
    <w:p w14:paraId="13A7AC5C" w14:textId="77777777" w:rsidR="00F01E07" w:rsidRPr="00042428" w:rsidRDefault="00F01E07">
      <w:pPr>
        <w:rPr>
          <w:b/>
          <w:bCs/>
          <w:sz w:val="28"/>
          <w:szCs w:val="28"/>
        </w:rPr>
      </w:pPr>
      <w:bookmarkStart w:id="0" w:name="Text"/>
      <w:bookmarkEnd w:id="0"/>
    </w:p>
    <w:p w14:paraId="53DB1175" w14:textId="77777777" w:rsidR="00042428" w:rsidRPr="00042428" w:rsidRDefault="00042428" w:rsidP="00806827">
      <w:pPr>
        <w:ind w:right="1133"/>
        <w:rPr>
          <w:rFonts w:cs="Arial"/>
          <w:b/>
          <w:bCs/>
          <w:sz w:val="28"/>
          <w:szCs w:val="28"/>
        </w:rPr>
      </w:pPr>
      <w:r w:rsidRPr="00042428">
        <w:rPr>
          <w:rFonts w:cs="Arial"/>
          <w:b/>
          <w:bCs/>
          <w:sz w:val="28"/>
          <w:szCs w:val="28"/>
        </w:rPr>
        <w:t xml:space="preserve">German machine tool orders stable </w:t>
      </w:r>
    </w:p>
    <w:p w14:paraId="08171A70" w14:textId="77777777" w:rsidR="00EE70F1" w:rsidRPr="00EE70F1" w:rsidRDefault="00EE70F1" w:rsidP="00806827">
      <w:pPr>
        <w:ind w:right="1133"/>
        <w:rPr>
          <w:rFonts w:cs="Arial"/>
          <w:b/>
          <w:bCs/>
        </w:rPr>
      </w:pPr>
      <w:r w:rsidRPr="00EE70F1">
        <w:rPr>
          <w:rFonts w:cs="Arial"/>
          <w:b/>
          <w:bCs/>
        </w:rPr>
        <w:t>Uncertainties continue to increase, however</w:t>
      </w:r>
    </w:p>
    <w:p w14:paraId="1917328D" w14:textId="77777777" w:rsidR="00CB482F" w:rsidRPr="00F85981" w:rsidRDefault="00CB482F" w:rsidP="00806827">
      <w:pPr>
        <w:spacing w:line="360" w:lineRule="auto"/>
        <w:ind w:right="1133"/>
        <w:rPr>
          <w:szCs w:val="22"/>
        </w:rPr>
      </w:pPr>
    </w:p>
    <w:p w14:paraId="6F46E7F8" w14:textId="6F3C34B9" w:rsidR="001B6022" w:rsidRPr="00FC2BD0" w:rsidRDefault="00CB482F" w:rsidP="00806827">
      <w:pPr>
        <w:ind w:right="1133"/>
        <w:rPr>
          <w:rFonts w:cs="Arial"/>
        </w:rPr>
      </w:pPr>
      <w:r w:rsidRPr="00CB482F">
        <w:rPr>
          <w:b/>
        </w:rPr>
        <w:t xml:space="preserve">Frankfurt am Main, </w:t>
      </w:r>
      <w:r w:rsidR="00E600E0">
        <w:rPr>
          <w:b/>
        </w:rPr>
        <w:t>August</w:t>
      </w:r>
      <w:r w:rsidR="00EE70F1">
        <w:rPr>
          <w:b/>
        </w:rPr>
        <w:t xml:space="preserve"> 24</w:t>
      </w:r>
      <w:r w:rsidR="007A0D90">
        <w:rPr>
          <w:b/>
        </w:rPr>
        <w:t xml:space="preserve"> th</w:t>
      </w:r>
      <w:r w:rsidRPr="00CB482F">
        <w:rPr>
          <w:b/>
        </w:rPr>
        <w:t xml:space="preserve"> 202</w:t>
      </w:r>
      <w:r w:rsidR="002F2CF8">
        <w:rPr>
          <w:b/>
        </w:rPr>
        <w:t>2</w:t>
      </w:r>
      <w:r w:rsidRPr="00CB482F">
        <w:rPr>
          <w:b/>
        </w:rPr>
        <w:t xml:space="preserve">. </w:t>
      </w:r>
      <w:r w:rsidRPr="00CB482F">
        <w:t xml:space="preserve">– </w:t>
      </w:r>
      <w:r w:rsidR="001B6022" w:rsidRPr="00FC2BD0">
        <w:rPr>
          <w:rFonts w:cs="Arial"/>
        </w:rPr>
        <w:t>In the second quarter of 2022, order intake in the German machine tool industry rose by 24 percent compared to the same period last year. In this context, orders from Germany increased by 27 percent and those from abroad by 23 percent. In the first half of 2022, orders increased by 34 percent overall. Domestic orders contributed to this with a 35 percent increase and foreign orders with a 33 percent increase.</w:t>
      </w:r>
    </w:p>
    <w:p w14:paraId="594541B1" w14:textId="0E3E0138" w:rsidR="004A73DB" w:rsidRDefault="004A73DB" w:rsidP="00806827">
      <w:pPr>
        <w:spacing w:line="360" w:lineRule="auto"/>
        <w:ind w:right="1133"/>
      </w:pPr>
    </w:p>
    <w:p w14:paraId="6C8A139C" w14:textId="0D2E55FB" w:rsidR="006B1722" w:rsidRPr="00FC2BD0" w:rsidRDefault="006B1722" w:rsidP="00806827">
      <w:pPr>
        <w:ind w:right="1133"/>
        <w:rPr>
          <w:rFonts w:cs="Arial"/>
        </w:rPr>
      </w:pPr>
      <w:r w:rsidRPr="00FC2BD0">
        <w:rPr>
          <w:rFonts w:cs="Arial"/>
        </w:rPr>
        <w:t xml:space="preserve">"Despite the current difficult conditions, machine tool orders continued to develop well in the second quarter. In relation to the first half of the year, volumes are even almost at record levels from 2018. Foreign business is primarily supported by demand outside the EU. In particular, our two lead markets China and the USA remain strong. The severe lockdown in Shanghai and other </w:t>
      </w:r>
      <w:r w:rsidR="000548D4">
        <w:rPr>
          <w:rFonts w:cs="Arial"/>
        </w:rPr>
        <w:t xml:space="preserve">Chinese </w:t>
      </w:r>
      <w:r w:rsidRPr="00FC2BD0">
        <w:rPr>
          <w:rFonts w:cs="Arial"/>
        </w:rPr>
        <w:t>cities did not leave any deeper traces in the second quarter</w:t>
      </w:r>
      <w:r w:rsidR="000548D4">
        <w:rPr>
          <w:rFonts w:cs="Arial"/>
        </w:rPr>
        <w:t>,</w:t>
      </w:r>
      <w:r w:rsidRPr="00FC2BD0">
        <w:rPr>
          <w:rFonts w:cs="Arial"/>
        </w:rPr>
        <w:t>" commented Dr. Wilfried Schäfer,</w:t>
      </w:r>
      <w:r w:rsidR="00363810">
        <w:rPr>
          <w:rFonts w:cs="Arial"/>
        </w:rPr>
        <w:t xml:space="preserve"> Executive</w:t>
      </w:r>
      <w:r w:rsidRPr="00FC2BD0">
        <w:rPr>
          <w:rFonts w:cs="Arial"/>
        </w:rPr>
        <w:t xml:space="preserve"> </w:t>
      </w:r>
      <w:r w:rsidR="00363810">
        <w:rPr>
          <w:rFonts w:cs="Arial"/>
        </w:rPr>
        <w:t>D</w:t>
      </w:r>
      <w:r w:rsidRPr="00FC2BD0">
        <w:rPr>
          <w:rFonts w:cs="Arial"/>
        </w:rPr>
        <w:t>irector of the VDW (</w:t>
      </w:r>
      <w:r w:rsidR="000548D4">
        <w:rPr>
          <w:rFonts w:cs="Arial"/>
        </w:rPr>
        <w:t>German Machine Tool Builders‘ Association</w:t>
      </w:r>
      <w:r w:rsidRPr="00FC2BD0">
        <w:rPr>
          <w:rFonts w:cs="Arial"/>
        </w:rPr>
        <w:t>), Frankfurt am Main. "</w:t>
      </w:r>
      <w:r w:rsidR="000548D4" w:rsidRPr="000548D4">
        <w:rPr>
          <w:rFonts w:cs="Arial"/>
        </w:rPr>
        <w:t xml:space="preserve"> </w:t>
      </w:r>
      <w:r w:rsidR="000548D4" w:rsidRPr="00FC2BD0">
        <w:rPr>
          <w:rFonts w:cs="Arial"/>
        </w:rPr>
        <w:t xml:space="preserve">In terms of technologies, </w:t>
      </w:r>
      <w:r w:rsidR="000548D4">
        <w:rPr>
          <w:rFonts w:cs="Arial"/>
        </w:rPr>
        <w:t xml:space="preserve">cutting </w:t>
      </w:r>
      <w:r w:rsidR="000548D4" w:rsidRPr="00FC2BD0">
        <w:rPr>
          <w:rFonts w:cs="Arial"/>
        </w:rPr>
        <w:t xml:space="preserve">machining is currently pulling up the overall result </w:t>
      </w:r>
      <w:r w:rsidRPr="00FC2BD0">
        <w:rPr>
          <w:rFonts w:cs="Arial"/>
        </w:rPr>
        <w:t xml:space="preserve">Demand in the first half of the year was twice as strong as that for forming technology. This is an indication that major projects in the automotive industry are currently on hold, especially in Germany," Schäfer added. Forming technology accounts for around 30 percent of total machine tool sales. Press technology in particular is used in major projects. </w:t>
      </w:r>
    </w:p>
    <w:p w14:paraId="4C65BF85" w14:textId="77777777" w:rsidR="0046639F" w:rsidRDefault="0046639F" w:rsidP="00806827">
      <w:pPr>
        <w:spacing w:line="360" w:lineRule="auto"/>
        <w:ind w:right="1133"/>
      </w:pPr>
    </w:p>
    <w:p w14:paraId="1C5DA575" w14:textId="77777777" w:rsidR="008D22F0" w:rsidRPr="00FC2BD0" w:rsidRDefault="008D22F0" w:rsidP="00806827">
      <w:pPr>
        <w:ind w:right="1133"/>
        <w:rPr>
          <w:rFonts w:cs="Arial"/>
        </w:rPr>
      </w:pPr>
      <w:r w:rsidRPr="00FC2BD0">
        <w:rPr>
          <w:rFonts w:cs="Arial"/>
        </w:rPr>
        <w:t xml:space="preserve">Sales continue to be a cause for concern. In the first half of the year, it was 7 percent higher than in the same period of the previous year. In real terms, the result means stagnation. "Accordingly, as feared, the supply chain problems are far from over," says Schäfer. After all, capacity utilization rose slightly from 85.9 percent in April to 87.4 percent in July. </w:t>
      </w:r>
    </w:p>
    <w:p w14:paraId="4B568535" w14:textId="77777777" w:rsidR="00D078E8" w:rsidRDefault="00D078E8" w:rsidP="00806827">
      <w:pPr>
        <w:spacing w:line="360" w:lineRule="auto"/>
        <w:ind w:right="1133"/>
      </w:pPr>
    </w:p>
    <w:p w14:paraId="0C96A983" w14:textId="2FA51694" w:rsidR="007B39B3" w:rsidRPr="00FC2BD0" w:rsidRDefault="007B39B3" w:rsidP="00806827">
      <w:pPr>
        <w:ind w:right="1133"/>
        <w:rPr>
          <w:rFonts w:cs="Arial"/>
        </w:rPr>
      </w:pPr>
      <w:r w:rsidRPr="00FC2BD0">
        <w:rPr>
          <w:rFonts w:cs="Arial"/>
        </w:rPr>
        <w:t xml:space="preserve">70 percent of German </w:t>
      </w:r>
      <w:r w:rsidR="00CC31A9">
        <w:rPr>
          <w:rFonts w:cs="Arial"/>
        </w:rPr>
        <w:t xml:space="preserve">machine tool </w:t>
      </w:r>
      <w:r w:rsidRPr="00FC2BD0">
        <w:rPr>
          <w:rFonts w:cs="Arial"/>
        </w:rPr>
        <w:t xml:space="preserve">production goes into exports, which picked up again in the second quarter. The statistics thus show an increase of 5 percent in the first six months. Exports to Asia grew the most strongly in a regional comparison at 11 percent. However, China, the largest market, made only a disproportionately small contribution, with a 5 percent increase. By contrast, </w:t>
      </w:r>
      <w:r w:rsidRPr="00FC2BD0">
        <w:rPr>
          <w:rFonts w:cs="Arial"/>
        </w:rPr>
        <w:lastRenderedPageBreak/>
        <w:t xml:space="preserve">Japan, India and some smaller markets in Southeast Asia took up German machine tools with double-digit growth rates. </w:t>
      </w:r>
    </w:p>
    <w:p w14:paraId="399B1151" w14:textId="77777777" w:rsidR="003B0083" w:rsidRDefault="003B0083" w:rsidP="00806827">
      <w:pPr>
        <w:ind w:right="1133"/>
      </w:pPr>
    </w:p>
    <w:p w14:paraId="54CE81C1" w14:textId="54681FDC" w:rsidR="00AE1781" w:rsidRPr="00FC2BD0" w:rsidRDefault="00AE1781" w:rsidP="00806827">
      <w:pPr>
        <w:ind w:right="1133"/>
        <w:rPr>
          <w:rFonts w:cs="Arial"/>
        </w:rPr>
      </w:pPr>
      <w:r w:rsidRPr="00FC2BD0">
        <w:rPr>
          <w:rFonts w:cs="Arial"/>
        </w:rPr>
        <w:t>Business with American customers also continues to be good, with a plus of 9 percent. Europe stagnated at the previous year's level, with exports to Eastern Europe in particular slumping sharply due to the breakaway from Russia. Exports to Western Europe, on the other hand, have picked up significantly.</w:t>
      </w:r>
    </w:p>
    <w:p w14:paraId="6862E874" w14:textId="77777777" w:rsidR="0068521C" w:rsidRDefault="0068521C" w:rsidP="00806827">
      <w:pPr>
        <w:spacing w:line="360" w:lineRule="auto"/>
        <w:ind w:right="1133"/>
      </w:pPr>
    </w:p>
    <w:p w14:paraId="4F03FB8E" w14:textId="6B5FF56B" w:rsidR="00462DF9" w:rsidRPr="00FC2BD0" w:rsidRDefault="00462DF9" w:rsidP="00806827">
      <w:pPr>
        <w:ind w:right="1133"/>
        <w:rPr>
          <w:rFonts w:cs="Arial"/>
        </w:rPr>
      </w:pPr>
      <w:r w:rsidRPr="00FC2BD0">
        <w:rPr>
          <w:rFonts w:cs="Arial"/>
        </w:rPr>
        <w:t>Imports rose by a total of 16 percent. Asian suppliers in particular are leading the way. "They are obviously able to circumnavigate the supply chain problem better", Schäfer suspects.</w:t>
      </w:r>
    </w:p>
    <w:p w14:paraId="7E521CCC" w14:textId="77777777" w:rsidR="006F2611" w:rsidRDefault="006F2611" w:rsidP="00806827">
      <w:pPr>
        <w:spacing w:line="360" w:lineRule="auto"/>
        <w:ind w:right="1133"/>
      </w:pPr>
    </w:p>
    <w:p w14:paraId="737F7B6A" w14:textId="72745F7F" w:rsidR="00511470" w:rsidRPr="00FC2BD0" w:rsidRDefault="00511470" w:rsidP="00806827">
      <w:pPr>
        <w:ind w:right="1133"/>
        <w:rPr>
          <w:rFonts w:cs="Arial"/>
        </w:rPr>
      </w:pPr>
      <w:r w:rsidRPr="00FC2BD0">
        <w:rPr>
          <w:rFonts w:cs="Arial"/>
        </w:rPr>
        <w:t>"The uncertainties for economic development have increased further," VDW</w:t>
      </w:r>
      <w:r w:rsidR="00363810">
        <w:rPr>
          <w:rFonts w:cs="Arial"/>
        </w:rPr>
        <w:t xml:space="preserve"> Executive</w:t>
      </w:r>
      <w:r w:rsidRPr="00FC2BD0">
        <w:rPr>
          <w:rFonts w:cs="Arial"/>
        </w:rPr>
        <w:t xml:space="preserve"> Director Schäfer sums up. Regarding the Russia-Ukraine war, he says, there is no end in sight. The energy supply in the coming fall/winter remains uncertain with corresponding consequences for prices. In China, the largest market, there are signs of weak overall economic growth. Added to this are geopolitical dangers in dealings with Taiwan. Accordingly, the business climate in the machine tool industry has clouded over. "At least on the plus side, there is still a high need for investment in climate change. The recently adopted investment program in the USA will also provide impetus for the industry," Schäfer concluded.</w:t>
      </w:r>
    </w:p>
    <w:p w14:paraId="64B1AC87" w14:textId="77777777" w:rsidR="00CB482F" w:rsidRPr="00CB482F" w:rsidRDefault="00CB482F" w:rsidP="00806827">
      <w:pPr>
        <w:spacing w:line="360" w:lineRule="auto"/>
        <w:ind w:right="1133"/>
      </w:pPr>
    </w:p>
    <w:p w14:paraId="264ECA85" w14:textId="77777777" w:rsidR="00640DCC" w:rsidRPr="00640DCC" w:rsidRDefault="00640DCC" w:rsidP="00806827">
      <w:pPr>
        <w:ind w:right="1133"/>
        <w:rPr>
          <w:rFonts w:cs="Arial"/>
          <w:b/>
          <w:bCs/>
          <w:sz w:val="14"/>
          <w:szCs w:val="14"/>
        </w:rPr>
      </w:pPr>
      <w:r w:rsidRPr="00640DCC">
        <w:rPr>
          <w:rFonts w:cs="Arial"/>
          <w:b/>
          <w:bCs/>
          <w:sz w:val="14"/>
          <w:szCs w:val="14"/>
        </w:rPr>
        <w:t>Background</w:t>
      </w:r>
    </w:p>
    <w:p w14:paraId="37BC1E64" w14:textId="77777777" w:rsidR="00640DCC" w:rsidRPr="00640DCC" w:rsidRDefault="00640DCC" w:rsidP="00806827">
      <w:pPr>
        <w:ind w:right="1133"/>
        <w:rPr>
          <w:rFonts w:cs="Arial"/>
          <w:sz w:val="14"/>
          <w:szCs w:val="14"/>
        </w:rPr>
      </w:pPr>
      <w:r w:rsidRPr="00640DCC">
        <w:rPr>
          <w:rFonts w:cs="Arial"/>
          <w:sz w:val="14"/>
          <w:szCs w:val="14"/>
        </w:rPr>
        <w:t>The German machine tool industry is one of the five largest specialist sectors in mechanical engineering. It supplies production technology for metalworking to all branches of industry and makes a significant contribution to innovation and productivity progress in industry. Due to its absolute key position for industrial production, its development is an important indicator for the economic dynamics of the entire industry. In 2021, the sector produced machinery and services worth around 12.7 billion euros with an average of around 64,900 employees (companies with more than 50 employees).</w:t>
      </w:r>
    </w:p>
    <w:p w14:paraId="601F0D7F" w14:textId="5B56F8EA" w:rsidR="00CC31A9" w:rsidRDefault="00CC31A9">
      <w:pPr>
        <w:spacing w:line="240" w:lineRule="auto"/>
      </w:pPr>
      <w:r>
        <w:br w:type="page"/>
      </w:r>
    </w:p>
    <w:p w14:paraId="32980A57" w14:textId="77777777" w:rsidR="00CB482F" w:rsidRPr="00CB482F" w:rsidRDefault="00CB482F" w:rsidP="00806827">
      <w:pPr>
        <w:spacing w:line="240" w:lineRule="auto"/>
        <w:ind w:right="1133"/>
      </w:pPr>
    </w:p>
    <w:p w14:paraId="21B406B6" w14:textId="77777777" w:rsidR="005D5537" w:rsidRPr="00FC2BD0" w:rsidRDefault="005D5537" w:rsidP="00806827">
      <w:pPr>
        <w:ind w:right="1133"/>
        <w:rPr>
          <w:rFonts w:cs="Arial"/>
        </w:rPr>
      </w:pPr>
      <w:r w:rsidRPr="00FC2BD0">
        <w:rPr>
          <w:rFonts w:cs="Arial"/>
        </w:rPr>
        <w:t>Image:</w:t>
      </w:r>
    </w:p>
    <w:p w14:paraId="127248A4" w14:textId="23935E09" w:rsidR="005D5537" w:rsidRPr="00FC2BD0" w:rsidRDefault="005D5537" w:rsidP="00806827">
      <w:pPr>
        <w:ind w:right="1133"/>
        <w:rPr>
          <w:rFonts w:cs="Arial"/>
        </w:rPr>
      </w:pPr>
      <w:r w:rsidRPr="00FC2BD0">
        <w:rPr>
          <w:rFonts w:cs="Arial"/>
        </w:rPr>
        <w:t xml:space="preserve">Dr. Wilfried Schäfer, </w:t>
      </w:r>
      <w:r w:rsidR="00D80586">
        <w:t>Executive Director</w:t>
      </w:r>
      <w:r w:rsidR="00D80586" w:rsidRPr="00FC2BD0">
        <w:rPr>
          <w:rFonts w:cs="Arial"/>
        </w:rPr>
        <w:t xml:space="preserve"> </w:t>
      </w:r>
      <w:r w:rsidRPr="00FC2BD0">
        <w:rPr>
          <w:rFonts w:cs="Arial"/>
        </w:rPr>
        <w:t>VDW (German Machine Tool Builders' Association), Frankfurt am Main.</w:t>
      </w:r>
    </w:p>
    <w:p w14:paraId="2F4A56AA" w14:textId="77777777" w:rsidR="00CB482F" w:rsidRPr="00CB482F" w:rsidRDefault="00CB482F" w:rsidP="00806827">
      <w:pPr>
        <w:spacing w:line="360" w:lineRule="auto"/>
        <w:ind w:right="1133"/>
      </w:pPr>
    </w:p>
    <w:p w14:paraId="4B6A9F05" w14:textId="77777777" w:rsidR="00FB5C59" w:rsidRPr="00FC2BD0" w:rsidRDefault="00FB5C59" w:rsidP="00806827">
      <w:pPr>
        <w:ind w:right="1133"/>
        <w:rPr>
          <w:rFonts w:cs="Arial"/>
        </w:rPr>
      </w:pPr>
      <w:r w:rsidRPr="00FC2BD0">
        <w:rPr>
          <w:rFonts w:cs="Arial"/>
        </w:rPr>
        <w:t xml:space="preserve">Graphic: Order intake in the German machine tool industry </w:t>
      </w:r>
    </w:p>
    <w:p w14:paraId="557129ED" w14:textId="77777777" w:rsidR="00CB482F" w:rsidRPr="00CB482F" w:rsidRDefault="00CB482F" w:rsidP="00806827">
      <w:pPr>
        <w:spacing w:line="360" w:lineRule="auto"/>
        <w:ind w:right="1133"/>
      </w:pPr>
    </w:p>
    <w:p w14:paraId="7B51D9CA" w14:textId="77777777" w:rsidR="00062D18" w:rsidRPr="00FC2BD0" w:rsidRDefault="00062D18" w:rsidP="00806827">
      <w:pPr>
        <w:ind w:right="1133"/>
        <w:rPr>
          <w:rFonts w:cs="Arial"/>
        </w:rPr>
      </w:pPr>
      <w:r w:rsidRPr="00FC2BD0">
        <w:rPr>
          <w:rFonts w:cs="Arial"/>
        </w:rPr>
        <w:t xml:space="preserve">This press release is also available directly at </w:t>
      </w:r>
    </w:p>
    <w:p w14:paraId="7FFBFE14" w14:textId="4ACD6E8C" w:rsidR="00532E73" w:rsidRDefault="004A1531" w:rsidP="00806827">
      <w:pPr>
        <w:ind w:right="1133"/>
      </w:pPr>
      <w:hyperlink r:id="rId6" w:history="1">
        <w:r w:rsidR="00EA0BE9" w:rsidRPr="00C67635">
          <w:rPr>
            <w:rStyle w:val="Hyperlink"/>
          </w:rPr>
          <w:t>https://vdw.de/en/press/press-releases/</w:t>
        </w:r>
      </w:hyperlink>
    </w:p>
    <w:p w14:paraId="3B316A46" w14:textId="77777777" w:rsidR="00EA0BE9" w:rsidRPr="00CB482F" w:rsidRDefault="00EA0BE9" w:rsidP="00806827">
      <w:pPr>
        <w:ind w:right="1133"/>
      </w:pPr>
    </w:p>
    <w:p w14:paraId="4239783A" w14:textId="38ABFDB0" w:rsidR="00EA0BE9" w:rsidRDefault="00DB4C84" w:rsidP="00EA0BE9">
      <w:pPr>
        <w:ind w:right="1133"/>
      </w:pPr>
      <w:r w:rsidRPr="00FC2BD0">
        <w:rPr>
          <w:rFonts w:cs="Arial"/>
        </w:rPr>
        <w:t>Graphics and images can also be found online at</w:t>
      </w:r>
      <w:r w:rsidR="00EA0BE9">
        <w:rPr>
          <w:rFonts w:cs="Arial"/>
        </w:rPr>
        <w:t xml:space="preserve"> </w:t>
      </w:r>
      <w:hyperlink r:id="rId7" w:history="1">
        <w:r w:rsidR="00EA0BE9" w:rsidRPr="00C67635">
          <w:rPr>
            <w:rStyle w:val="Hyperlink"/>
          </w:rPr>
          <w:t>www.vdw.de</w:t>
        </w:r>
      </w:hyperlink>
      <w:r w:rsidR="00CB482F" w:rsidRPr="00CB482F">
        <w:t xml:space="preserve">. </w:t>
      </w:r>
    </w:p>
    <w:p w14:paraId="39302540" w14:textId="77777777" w:rsidR="00EA0BE9" w:rsidRPr="00EA0BE9" w:rsidRDefault="00EA0BE9" w:rsidP="00EA0BE9">
      <w:pPr>
        <w:ind w:right="1133"/>
        <w:rPr>
          <w:rFonts w:cs="Arial"/>
        </w:rPr>
      </w:pPr>
    </w:p>
    <w:p w14:paraId="19928FB6" w14:textId="25F4FA77" w:rsidR="00CB482F" w:rsidRPr="00CB482F" w:rsidRDefault="00AA1B0E" w:rsidP="00806827">
      <w:pPr>
        <w:spacing w:line="360" w:lineRule="auto"/>
        <w:ind w:right="1133"/>
      </w:pPr>
      <w:r w:rsidRPr="00FC2BD0">
        <w:rPr>
          <w:rFonts w:cs="Arial"/>
        </w:rPr>
        <w:t>Visit the VDW also in the social media channels</w:t>
      </w:r>
    </w:p>
    <w:p w14:paraId="269FE6C0" w14:textId="77777777" w:rsidR="00CB482F" w:rsidRPr="00CB482F" w:rsidRDefault="00CB482F" w:rsidP="00806827">
      <w:pPr>
        <w:spacing w:line="360" w:lineRule="auto"/>
        <w:ind w:right="1133"/>
      </w:pPr>
      <w:r w:rsidRPr="00CB482F">
        <w:rPr>
          <w:rFonts w:eastAsia="Calibri" w:cs="Arial"/>
          <w:i/>
          <w:noProof/>
          <w:color w:val="0070C0"/>
        </w:rPr>
        <w:drawing>
          <wp:inline distT="0" distB="0" distL="0" distR="0" wp14:anchorId="69513B05" wp14:editId="6C52170A">
            <wp:extent cx="281940" cy="274320"/>
            <wp:effectExtent l="0" t="0" r="3810" b="0"/>
            <wp:docPr id="4" name="Grafik 4"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ocialmedia-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 cy="274320"/>
                    </a:xfrm>
                    <a:prstGeom prst="rect">
                      <a:avLst/>
                    </a:prstGeom>
                    <a:noFill/>
                    <a:ln>
                      <a:noFill/>
                    </a:ln>
                  </pic:spPr>
                </pic:pic>
              </a:graphicData>
            </a:graphic>
          </wp:inline>
        </w:drawing>
      </w:r>
      <w:r w:rsidRPr="00CB482F">
        <w:rPr>
          <w:rFonts w:eastAsia="Calibri" w:cs="Arial"/>
          <w:i/>
          <w:color w:val="0070C0"/>
          <w:lang w:eastAsia="zh-CN"/>
        </w:rPr>
        <w:tab/>
      </w:r>
      <w:r w:rsidRPr="00CB482F">
        <w:rPr>
          <w:rFonts w:eastAsia="Calibri" w:cs="Arial"/>
          <w:i/>
          <w:color w:val="0070C0"/>
          <w:lang w:eastAsia="zh-CN"/>
        </w:rPr>
        <w:tab/>
      </w:r>
      <w:hyperlink r:id="rId9" w:history="1">
        <w:r w:rsidRPr="00CB482F">
          <w:rPr>
            <w:color w:val="0000FF" w:themeColor="hyperlink"/>
            <w:u w:val="single"/>
          </w:rPr>
          <w:t>www.</w:t>
        </w:r>
        <w:r w:rsidRPr="00CB482F">
          <w:rPr>
            <w:rFonts w:eastAsia="Calibri" w:cs="Arial"/>
            <w:i/>
            <w:color w:val="0000FF" w:themeColor="hyperlink"/>
            <w:u w:val="single"/>
            <w:lang w:eastAsia="zh-CN"/>
          </w:rPr>
          <w:t>de.industryarena.com/vdw</w:t>
        </w:r>
      </w:hyperlink>
    </w:p>
    <w:p w14:paraId="5F641EFA" w14:textId="77777777" w:rsidR="00CB482F" w:rsidRPr="00CB482F" w:rsidRDefault="00CB482F" w:rsidP="00806827">
      <w:pPr>
        <w:autoSpaceDE w:val="0"/>
        <w:autoSpaceDN w:val="0"/>
        <w:adjustRightInd w:val="0"/>
        <w:spacing w:line="240" w:lineRule="auto"/>
        <w:ind w:right="1133"/>
        <w:rPr>
          <w:rFonts w:eastAsia="Calibri"/>
          <w:color w:val="0000FF" w:themeColor="hyperlink"/>
          <w:u w:val="single"/>
        </w:rPr>
      </w:pPr>
      <w:r w:rsidRPr="00CB482F">
        <w:rPr>
          <w:rFonts w:eastAsia="Calibri" w:cs="Arial"/>
          <w:i/>
          <w:noProof/>
          <w:color w:val="0070C0"/>
        </w:rPr>
        <w:drawing>
          <wp:inline distT="0" distB="0" distL="0" distR="0" wp14:anchorId="244ACDE0" wp14:editId="64C8CBEF">
            <wp:extent cx="281940" cy="2819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CB482F">
        <w:rPr>
          <w:rFonts w:eastAsia="Calibri" w:cs="Arial"/>
          <w:i/>
          <w:color w:val="0070C0"/>
        </w:rPr>
        <w:tab/>
      </w:r>
      <w:r w:rsidRPr="00CB482F">
        <w:rPr>
          <w:rFonts w:eastAsia="Calibri" w:cs="Arial"/>
          <w:i/>
          <w:color w:val="0070C0"/>
        </w:rPr>
        <w:tab/>
      </w:r>
      <w:hyperlink r:id="rId11" w:history="1">
        <w:r w:rsidRPr="00CB482F">
          <w:rPr>
            <w:rFonts w:eastAsia="Calibri" w:cs="Arial"/>
            <w:i/>
            <w:color w:val="0000FF" w:themeColor="hyperlink"/>
            <w:u w:val="single"/>
          </w:rPr>
          <w:t>www.youtube.com/metaltradefair</w:t>
        </w:r>
      </w:hyperlink>
    </w:p>
    <w:p w14:paraId="1F0544C0" w14:textId="77777777" w:rsidR="00CB482F" w:rsidRPr="00CB482F" w:rsidRDefault="00CB482F" w:rsidP="00806827">
      <w:pPr>
        <w:autoSpaceDE w:val="0"/>
        <w:autoSpaceDN w:val="0"/>
        <w:adjustRightInd w:val="0"/>
        <w:spacing w:line="240" w:lineRule="auto"/>
        <w:ind w:right="1133"/>
        <w:rPr>
          <w:rFonts w:cs="Arial"/>
          <w:i/>
          <w:iCs/>
          <w:color w:val="0000FF" w:themeColor="hyperlink"/>
          <w:kern w:val="0"/>
          <w:szCs w:val="22"/>
          <w:u w:val="single"/>
          <w:lang w:eastAsia="en-US"/>
        </w:rPr>
      </w:pPr>
      <w:r w:rsidRPr="00CB482F">
        <w:rPr>
          <w:rFonts w:ascii="Tms Rmn" w:hAnsi="Tms Rmn"/>
          <w:noProof/>
          <w:kern w:val="0"/>
          <w:sz w:val="24"/>
          <w:szCs w:val="24"/>
        </w:rPr>
        <w:drawing>
          <wp:inline distT="0" distB="0" distL="0" distR="0" wp14:anchorId="06448D8F" wp14:editId="0EF7527C">
            <wp:extent cx="358140" cy="358140"/>
            <wp:effectExtent l="0" t="0" r="381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sidRPr="00CB482F">
        <w:rPr>
          <w:rFonts w:cs="Arial"/>
          <w:color w:val="000000"/>
          <w:kern w:val="0"/>
          <w:szCs w:val="22"/>
          <w:lang w:eastAsia="en-US"/>
        </w:rPr>
        <w:tab/>
      </w:r>
      <w:r w:rsidRPr="00CB482F">
        <w:rPr>
          <w:rFonts w:cs="Arial"/>
          <w:color w:val="000000"/>
          <w:kern w:val="0"/>
          <w:szCs w:val="22"/>
          <w:lang w:eastAsia="en-US"/>
        </w:rPr>
        <w:tab/>
      </w:r>
      <w:hyperlink r:id="rId13" w:history="1">
        <w:r w:rsidRPr="00CB482F">
          <w:rPr>
            <w:rFonts w:cs="Arial"/>
            <w:i/>
            <w:iCs/>
            <w:color w:val="0000FF" w:themeColor="hyperlink"/>
            <w:kern w:val="0"/>
            <w:szCs w:val="22"/>
            <w:u w:val="single"/>
            <w:lang w:eastAsia="en-US"/>
          </w:rPr>
          <w:t>www.twitter.com/VDWonline</w:t>
        </w:r>
      </w:hyperlink>
    </w:p>
    <w:p w14:paraId="6F009F6A" w14:textId="7497FB37" w:rsidR="00236A5F" w:rsidRDefault="00CB482F" w:rsidP="00806827">
      <w:pPr>
        <w:autoSpaceDE w:val="0"/>
        <w:autoSpaceDN w:val="0"/>
        <w:adjustRightInd w:val="0"/>
        <w:spacing w:line="240" w:lineRule="auto"/>
        <w:ind w:right="1133"/>
      </w:pPr>
      <w:r w:rsidRPr="00CB482F">
        <w:rPr>
          <w:rFonts w:ascii="Effra" w:hAnsi="Effra"/>
          <w:noProof/>
        </w:rPr>
        <w:drawing>
          <wp:inline distT="0" distB="0" distL="0" distR="0" wp14:anchorId="412426FA" wp14:editId="22F82D0C">
            <wp:extent cx="274320" cy="274320"/>
            <wp:effectExtent l="0" t="0" r="0" b="0"/>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CB482F">
        <w:rPr>
          <w:rFonts w:ascii="Effra" w:hAnsi="Effra"/>
        </w:rPr>
        <w:tab/>
      </w:r>
      <w:r w:rsidRPr="00CB482F">
        <w:rPr>
          <w:rFonts w:ascii="Effra" w:hAnsi="Effra"/>
        </w:rPr>
        <w:tab/>
      </w:r>
      <w:hyperlink r:id="rId15" w:history="1">
        <w:r w:rsidRPr="00CB482F">
          <w:rPr>
            <w:rFonts w:cs="Arial"/>
            <w:i/>
            <w:iCs/>
            <w:color w:val="0000FF" w:themeColor="hyperlink"/>
            <w:u w:val="single"/>
          </w:rPr>
          <w:t>www.linkedin.com/company/</w:t>
        </w:r>
      </w:hyperlink>
      <w:r w:rsidRPr="00CB482F">
        <w:rPr>
          <w:rFonts w:cs="Arial"/>
          <w:i/>
          <w:iCs/>
          <w:color w:val="0000FF"/>
          <w:u w:val="single"/>
        </w:rPr>
        <w:t>vdw-frankfurt</w:t>
      </w:r>
    </w:p>
    <w:p w14:paraId="05F091EF" w14:textId="77777777" w:rsidR="00F01E07" w:rsidRDefault="00F01E07" w:rsidP="00806827">
      <w:pPr>
        <w:ind w:right="1133"/>
      </w:pPr>
    </w:p>
    <w:sectPr w:rsidR="00F01E07" w:rsidSect="00CB5C29">
      <w:headerReference w:type="default" r:id="rId16"/>
      <w:footerReference w:type="default" r:id="rId17"/>
      <w:headerReference w:type="first" r:id="rId18"/>
      <w:footerReference w:type="first" r:id="rId19"/>
      <w:type w:val="continuous"/>
      <w:pgSz w:w="11907" w:h="16840" w:code="9"/>
      <w:pgMar w:top="-2665" w:right="1418" w:bottom="1134" w:left="1418" w:header="73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1BC80" w14:textId="77777777" w:rsidR="00BE656E" w:rsidRDefault="00BE656E">
      <w:r>
        <w:separator/>
      </w:r>
    </w:p>
  </w:endnote>
  <w:endnote w:type="continuationSeparator" w:id="0">
    <w:p w14:paraId="1AF036E0" w14:textId="77777777" w:rsidR="00BE656E" w:rsidRDefault="00BE6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Effra">
    <w:altName w:val="Calibri"/>
    <w:panose1 w:val="02000506080000020004"/>
    <w:charset w:val="00"/>
    <w:family w:val="auto"/>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F545" w14:textId="77777777" w:rsidR="00F01E07" w:rsidRDefault="00F01E07">
    <w:pPr>
      <w:pStyle w:val="Fuzeile"/>
      <w:spacing w:line="2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231E" w14:textId="77777777" w:rsidR="0050117F" w:rsidRDefault="0050117F" w:rsidP="0050117F">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50117F" w:rsidRPr="00B62201" w14:paraId="4ED1515C" w14:textId="77777777">
      <w:tc>
        <w:tcPr>
          <w:tcW w:w="2442" w:type="dxa"/>
        </w:tcPr>
        <w:p w14:paraId="05A9F84A" w14:textId="77777777" w:rsidR="0050117F" w:rsidRPr="00362226" w:rsidRDefault="0050117F" w:rsidP="001835F7">
          <w:pPr>
            <w:pStyle w:val="FZ"/>
          </w:pPr>
          <w:r w:rsidRPr="00362226">
            <w:t>Verein Deutscher</w:t>
          </w:r>
        </w:p>
        <w:p w14:paraId="64A6DFCF" w14:textId="77777777" w:rsidR="0050117F" w:rsidRPr="00362226" w:rsidRDefault="0050117F" w:rsidP="001835F7">
          <w:pPr>
            <w:pStyle w:val="FZ"/>
          </w:pPr>
          <w:r w:rsidRPr="00362226">
            <w:t>Werkzeugmaschinenfabriken e.V.</w:t>
          </w:r>
        </w:p>
        <w:p w14:paraId="70E4F97D" w14:textId="77777777" w:rsidR="0050117F" w:rsidRDefault="0050117F" w:rsidP="001835F7">
          <w:pPr>
            <w:pStyle w:val="FZ"/>
          </w:pPr>
        </w:p>
      </w:tc>
      <w:tc>
        <w:tcPr>
          <w:tcW w:w="2548" w:type="dxa"/>
        </w:tcPr>
        <w:p w14:paraId="1B4422D4" w14:textId="77777777" w:rsidR="0050117F" w:rsidRDefault="0050117F" w:rsidP="001835F7">
          <w:pPr>
            <w:pStyle w:val="FZ"/>
          </w:pPr>
          <w:r>
            <w:t>Vorsitzende</w:t>
          </w:r>
          <w:r w:rsidRPr="009F2281">
            <w:rPr>
              <w:spacing w:val="20"/>
              <w:szCs w:val="14"/>
            </w:rPr>
            <w:t>r/</w:t>
          </w:r>
          <w:r>
            <w:t>Chairman:</w:t>
          </w:r>
        </w:p>
        <w:p w14:paraId="1FF8E095" w14:textId="1785B1E4" w:rsidR="0050117F" w:rsidRDefault="00921790" w:rsidP="001835F7">
          <w:pPr>
            <w:pStyle w:val="FZ"/>
          </w:pPr>
          <w:r>
            <w:t>Franz-Xaver Bernhard</w:t>
          </w:r>
        </w:p>
        <w:p w14:paraId="29CC6522" w14:textId="77777777" w:rsidR="0050117F" w:rsidRDefault="0050117F" w:rsidP="001835F7">
          <w:pPr>
            <w:pStyle w:val="FZ"/>
          </w:pPr>
          <w:r>
            <w:t>Geschäftsführe</w:t>
          </w:r>
          <w:r w:rsidRPr="009F2281">
            <w:rPr>
              <w:spacing w:val="20"/>
              <w:szCs w:val="14"/>
            </w:rPr>
            <w:t>r/</w:t>
          </w:r>
          <w:r w:rsidR="00DC17E9">
            <w:t>Executive Director</w:t>
          </w:r>
          <w:r>
            <w:t>:</w:t>
          </w:r>
        </w:p>
        <w:p w14:paraId="21509B40" w14:textId="77777777" w:rsidR="0050117F" w:rsidRDefault="0050117F" w:rsidP="001835F7">
          <w:pPr>
            <w:pStyle w:val="FZ"/>
          </w:pPr>
          <w:r>
            <w:t>Dr.-Ing. Wilfried Schäfer</w:t>
          </w:r>
        </w:p>
      </w:tc>
      <w:tc>
        <w:tcPr>
          <w:tcW w:w="2799" w:type="dxa"/>
        </w:tcPr>
        <w:p w14:paraId="2C60AE2F" w14:textId="77777777" w:rsidR="0050117F" w:rsidRDefault="0050117F" w:rsidP="001835F7">
          <w:pPr>
            <w:pStyle w:val="FZ"/>
          </w:pPr>
          <w:r>
            <w:t>Registergerich</w:t>
          </w:r>
          <w:r w:rsidRPr="009F2281">
            <w:rPr>
              <w:spacing w:val="20"/>
              <w:szCs w:val="14"/>
            </w:rPr>
            <w:t>t/</w:t>
          </w:r>
          <w:r>
            <w:t>Registration Office: Amtsgericht Frankfurt am Main</w:t>
          </w:r>
        </w:p>
        <w:p w14:paraId="140702F0" w14:textId="77777777" w:rsidR="0050117F" w:rsidRPr="0052444D" w:rsidRDefault="0050117F" w:rsidP="001835F7">
          <w:pPr>
            <w:pStyle w:val="FZ"/>
            <w:rPr>
              <w:lang w:val="en-GB"/>
            </w:rPr>
          </w:pPr>
          <w:r w:rsidRPr="0052444D">
            <w:rPr>
              <w:lang w:val="en-GB"/>
            </w:rPr>
            <w:t>Vereinsregiste</w:t>
          </w:r>
          <w:r w:rsidRPr="0052444D">
            <w:rPr>
              <w:spacing w:val="20"/>
              <w:szCs w:val="14"/>
              <w:lang w:val="en-GB"/>
            </w:rPr>
            <w:t>r/</w:t>
          </w:r>
          <w:r w:rsidRPr="0052444D">
            <w:rPr>
              <w:lang w:val="en-GB"/>
            </w:rPr>
            <w:t>Society Register: VR4966</w:t>
          </w:r>
        </w:p>
        <w:p w14:paraId="6C087E10" w14:textId="77777777" w:rsidR="0050117F" w:rsidRPr="0052444D" w:rsidRDefault="0050117F" w:rsidP="001835F7">
          <w:pPr>
            <w:pStyle w:val="FZ"/>
            <w:rPr>
              <w:szCs w:val="14"/>
              <w:lang w:val="en-GB"/>
            </w:rPr>
          </w:pPr>
          <w:r w:rsidRPr="0052444D">
            <w:rPr>
              <w:szCs w:val="14"/>
              <w:lang w:val="en-GB"/>
            </w:rPr>
            <w:t>Ust.ID-Nr</w:t>
          </w:r>
          <w:r w:rsidRPr="0052444D">
            <w:rPr>
              <w:spacing w:val="20"/>
              <w:szCs w:val="14"/>
              <w:lang w:val="en-GB"/>
            </w:rPr>
            <w:t>./</w:t>
          </w:r>
          <w:r w:rsidRPr="0052444D">
            <w:rPr>
              <w:szCs w:val="14"/>
              <w:lang w:val="en-GB"/>
            </w:rPr>
            <w:t>VAT No.: DE 114 10 88 36</w:t>
          </w:r>
        </w:p>
      </w:tc>
      <w:tc>
        <w:tcPr>
          <w:tcW w:w="2077" w:type="dxa"/>
        </w:tcPr>
        <w:p w14:paraId="1CD91397" w14:textId="77777777" w:rsidR="0050117F" w:rsidRPr="0052444D" w:rsidRDefault="0050117F" w:rsidP="001835F7">
          <w:pPr>
            <w:pStyle w:val="FZ"/>
            <w:rPr>
              <w:b/>
              <w:lang w:val="en-GB"/>
            </w:rPr>
          </w:pPr>
        </w:p>
      </w:tc>
    </w:tr>
  </w:tbl>
  <w:p w14:paraId="4F2B1787" w14:textId="77777777" w:rsidR="0050117F" w:rsidRPr="0052444D" w:rsidRDefault="0050117F" w:rsidP="0050117F">
    <w:pPr>
      <w:pStyle w:val="Fuzeile"/>
      <w:spacing w:line="20" w:lineRule="exact"/>
      <w:rPr>
        <w:sz w:val="2"/>
        <w:lang w:val="en-GB"/>
      </w:rPr>
    </w:pPr>
  </w:p>
  <w:p w14:paraId="0350E7E1" w14:textId="77777777" w:rsidR="0050117F" w:rsidRPr="00B62201" w:rsidRDefault="0050117F" w:rsidP="0050117F">
    <w:pPr>
      <w:pStyle w:val="Fuzeile"/>
      <w:spacing w:line="20" w:lineRule="exact"/>
      <w:rPr>
        <w:sz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57FE3" w14:textId="77777777" w:rsidR="00BE656E" w:rsidRDefault="00BE656E">
      <w:r>
        <w:separator/>
      </w:r>
    </w:p>
  </w:footnote>
  <w:footnote w:type="continuationSeparator" w:id="0">
    <w:p w14:paraId="5F30943B" w14:textId="77777777" w:rsidR="00BE656E" w:rsidRDefault="00BE6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F01E07" w14:paraId="168AC4C8" w14:textId="77777777">
      <w:trPr>
        <w:trHeight w:hRule="exact" w:val="1950"/>
      </w:trPr>
      <w:tc>
        <w:tcPr>
          <w:tcW w:w="7655" w:type="dxa"/>
        </w:tcPr>
        <w:p w14:paraId="04BA6130" w14:textId="1F262ED4" w:rsidR="00F01E07" w:rsidRDefault="00F01E07">
          <w:r>
            <w:t xml:space="preserve">Seite </w:t>
          </w:r>
          <w:r>
            <w:fldChar w:fldCharType="begin"/>
          </w:r>
          <w:r>
            <w:instrText xml:space="preserve"> PAGE </w:instrText>
          </w:r>
          <w:r>
            <w:fldChar w:fldCharType="separate"/>
          </w:r>
          <w:r w:rsidR="00236A5F">
            <w:rPr>
              <w:noProof/>
            </w:rPr>
            <w:t>2</w:t>
          </w:r>
          <w:r>
            <w:fldChar w:fldCharType="end"/>
          </w:r>
          <w:r>
            <w:t>/</w:t>
          </w:r>
          <w:r>
            <w:fldChar w:fldCharType="begin"/>
          </w:r>
          <w:r>
            <w:instrText xml:space="preserve"> NUMPAGES </w:instrText>
          </w:r>
          <w:r>
            <w:fldChar w:fldCharType="separate"/>
          </w:r>
          <w:r w:rsidR="00236A5F">
            <w:rPr>
              <w:noProof/>
            </w:rPr>
            <w:t>2</w:t>
          </w:r>
          <w:r>
            <w:fldChar w:fldCharType="end"/>
          </w:r>
          <w:r>
            <w:t xml:space="preserve"> · VDW · </w:t>
          </w:r>
          <w:r w:rsidR="0083224C">
            <w:t>24. August 2022</w:t>
          </w:r>
        </w:p>
      </w:tc>
      <w:tc>
        <w:tcPr>
          <w:tcW w:w="2608" w:type="dxa"/>
        </w:tcPr>
        <w:p w14:paraId="7D2F317F" w14:textId="77777777" w:rsidR="00F01E07" w:rsidRDefault="00F01E07"/>
      </w:tc>
    </w:tr>
  </w:tbl>
  <w:p w14:paraId="64ABF902" w14:textId="77777777" w:rsidR="00F01E07" w:rsidRDefault="00F01E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F01E07" w14:paraId="4F4ABED8" w14:textId="77777777">
      <w:trPr>
        <w:cantSplit/>
        <w:trHeight w:hRule="exact" w:val="1920"/>
      </w:trPr>
      <w:tc>
        <w:tcPr>
          <w:tcW w:w="10348" w:type="dxa"/>
        </w:tcPr>
        <w:p w14:paraId="55AB46F6" w14:textId="77777777" w:rsidR="001835F7" w:rsidRDefault="001835F7" w:rsidP="001835F7">
          <w:pPr>
            <w:pStyle w:val="Kopf1"/>
          </w:pPr>
          <w:r w:rsidRPr="009156D4">
            <w:t>Verein Deutscher Werkzeugmaschinenfabriken</w:t>
          </w:r>
          <w:r>
            <w:rPr>
              <w:sz w:val="24"/>
            </w:rPr>
            <w:tab/>
          </w:r>
          <w:r w:rsidR="004632AB">
            <w:rPr>
              <w:noProof/>
              <w:lang w:val="en-US" w:eastAsia="en-US"/>
            </w:rPr>
            <w:drawing>
              <wp:inline distT="0" distB="0" distL="0" distR="0" wp14:anchorId="4774A7F6" wp14:editId="615C5611">
                <wp:extent cx="1245600" cy="32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W_0_90_153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327600"/>
                        </a:xfrm>
                        <a:prstGeom prst="rect">
                          <a:avLst/>
                        </a:prstGeom>
                      </pic:spPr>
                    </pic:pic>
                  </a:graphicData>
                </a:graphic>
              </wp:inline>
            </w:drawing>
          </w:r>
        </w:p>
        <w:p w14:paraId="26CE316C" w14:textId="77777777" w:rsidR="00F01E07" w:rsidRDefault="00F01E07">
          <w:pPr>
            <w:pStyle w:val="Titel1"/>
          </w:pPr>
        </w:p>
      </w:tc>
    </w:tr>
  </w:tbl>
  <w:p w14:paraId="018850AB" w14:textId="77777777" w:rsidR="00F01E07" w:rsidRDefault="00F01E0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113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443D"/>
    <w:rsid w:val="000005D8"/>
    <w:rsid w:val="000012C6"/>
    <w:rsid w:val="00001426"/>
    <w:rsid w:val="0000407C"/>
    <w:rsid w:val="00010340"/>
    <w:rsid w:val="00037400"/>
    <w:rsid w:val="00042428"/>
    <w:rsid w:val="00053370"/>
    <w:rsid w:val="000548D4"/>
    <w:rsid w:val="00062D18"/>
    <w:rsid w:val="00080B46"/>
    <w:rsid w:val="000A0CF2"/>
    <w:rsid w:val="000D1379"/>
    <w:rsid w:val="000D6B28"/>
    <w:rsid w:val="000E080D"/>
    <w:rsid w:val="0010603D"/>
    <w:rsid w:val="00107646"/>
    <w:rsid w:val="001353B1"/>
    <w:rsid w:val="00146D7A"/>
    <w:rsid w:val="00175F48"/>
    <w:rsid w:val="001835F7"/>
    <w:rsid w:val="001A0A28"/>
    <w:rsid w:val="001B0FCC"/>
    <w:rsid w:val="001B6022"/>
    <w:rsid w:val="00236A5F"/>
    <w:rsid w:val="002F2CF8"/>
    <w:rsid w:val="00336067"/>
    <w:rsid w:val="00357B30"/>
    <w:rsid w:val="00363810"/>
    <w:rsid w:val="00393399"/>
    <w:rsid w:val="003B0083"/>
    <w:rsid w:val="003F0E8C"/>
    <w:rsid w:val="00401FC4"/>
    <w:rsid w:val="00405B74"/>
    <w:rsid w:val="00415D17"/>
    <w:rsid w:val="00416510"/>
    <w:rsid w:val="00423CD2"/>
    <w:rsid w:val="0042443D"/>
    <w:rsid w:val="0043362F"/>
    <w:rsid w:val="00446389"/>
    <w:rsid w:val="00450AFD"/>
    <w:rsid w:val="0045618F"/>
    <w:rsid w:val="00462DF9"/>
    <w:rsid w:val="004632AB"/>
    <w:rsid w:val="0046639F"/>
    <w:rsid w:val="004A73DB"/>
    <w:rsid w:val="004B02D3"/>
    <w:rsid w:val="004B6C2B"/>
    <w:rsid w:val="004C35A1"/>
    <w:rsid w:val="004C4E7C"/>
    <w:rsid w:val="004E5BAC"/>
    <w:rsid w:val="004E5F1A"/>
    <w:rsid w:val="0050117F"/>
    <w:rsid w:val="00511470"/>
    <w:rsid w:val="00512E13"/>
    <w:rsid w:val="00520BBF"/>
    <w:rsid w:val="0052444D"/>
    <w:rsid w:val="00532E73"/>
    <w:rsid w:val="00592A70"/>
    <w:rsid w:val="005B1EC3"/>
    <w:rsid w:val="005B2D7A"/>
    <w:rsid w:val="005D39CC"/>
    <w:rsid w:val="005D5537"/>
    <w:rsid w:val="00610BAC"/>
    <w:rsid w:val="00617452"/>
    <w:rsid w:val="006221AC"/>
    <w:rsid w:val="00640DCC"/>
    <w:rsid w:val="0068521C"/>
    <w:rsid w:val="006A7149"/>
    <w:rsid w:val="006B1722"/>
    <w:rsid w:val="006F2611"/>
    <w:rsid w:val="006F4CE4"/>
    <w:rsid w:val="0070554D"/>
    <w:rsid w:val="00712899"/>
    <w:rsid w:val="007669ED"/>
    <w:rsid w:val="00777458"/>
    <w:rsid w:val="007838BF"/>
    <w:rsid w:val="00792D91"/>
    <w:rsid w:val="00792F66"/>
    <w:rsid w:val="00794D1D"/>
    <w:rsid w:val="007A0D90"/>
    <w:rsid w:val="007B39B3"/>
    <w:rsid w:val="007B6219"/>
    <w:rsid w:val="00801354"/>
    <w:rsid w:val="00806827"/>
    <w:rsid w:val="0083224C"/>
    <w:rsid w:val="008D22F0"/>
    <w:rsid w:val="009170BD"/>
    <w:rsid w:val="00921790"/>
    <w:rsid w:val="00954173"/>
    <w:rsid w:val="00957163"/>
    <w:rsid w:val="00A232D2"/>
    <w:rsid w:val="00A3464B"/>
    <w:rsid w:val="00A5361B"/>
    <w:rsid w:val="00AA1B0E"/>
    <w:rsid w:val="00AC69F7"/>
    <w:rsid w:val="00AD2A6B"/>
    <w:rsid w:val="00AD600D"/>
    <w:rsid w:val="00AE1781"/>
    <w:rsid w:val="00B05E8E"/>
    <w:rsid w:val="00B14D63"/>
    <w:rsid w:val="00B1593E"/>
    <w:rsid w:val="00B259AB"/>
    <w:rsid w:val="00B62201"/>
    <w:rsid w:val="00B850A9"/>
    <w:rsid w:val="00B92FD3"/>
    <w:rsid w:val="00BC6836"/>
    <w:rsid w:val="00BE656E"/>
    <w:rsid w:val="00C14967"/>
    <w:rsid w:val="00C710CB"/>
    <w:rsid w:val="00CB482F"/>
    <w:rsid w:val="00CB5C29"/>
    <w:rsid w:val="00CC31A9"/>
    <w:rsid w:val="00D078E8"/>
    <w:rsid w:val="00D80586"/>
    <w:rsid w:val="00DB3C0E"/>
    <w:rsid w:val="00DB407C"/>
    <w:rsid w:val="00DB4C84"/>
    <w:rsid w:val="00DC17E9"/>
    <w:rsid w:val="00DE6BA2"/>
    <w:rsid w:val="00E2595D"/>
    <w:rsid w:val="00E3021E"/>
    <w:rsid w:val="00E600E0"/>
    <w:rsid w:val="00EA0BE9"/>
    <w:rsid w:val="00EA133C"/>
    <w:rsid w:val="00EB6E3D"/>
    <w:rsid w:val="00EE4830"/>
    <w:rsid w:val="00EE70F1"/>
    <w:rsid w:val="00EF0F35"/>
    <w:rsid w:val="00F01E07"/>
    <w:rsid w:val="00F241B3"/>
    <w:rsid w:val="00F32587"/>
    <w:rsid w:val="00F85981"/>
    <w:rsid w:val="00FA0A2F"/>
    <w:rsid w:val="00FB5C59"/>
    <w:rsid w:val="00FD6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AC734"/>
  <w15:docId w15:val="{C3D24F75-7774-4AAE-8AF1-E783ACDF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atLeast"/>
    </w:pPr>
    <w:rPr>
      <w:rFonts w:ascii="Arial" w:hAnsi="Arial"/>
      <w:kern w:val="4"/>
      <w:sz w:val="22"/>
      <w:lang w:val="de-DE" w:eastAsia="de-DE"/>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lang w:val="de-DE" w:eastAsia="de-DE"/>
    </w:rPr>
  </w:style>
  <w:style w:type="paragraph" w:styleId="Fuzeile">
    <w:name w:val="footer"/>
    <w:basedOn w:val="Standard"/>
    <w:rPr>
      <w:sz w:val="16"/>
    </w:r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paragraph" w:styleId="Sprechblasentext">
    <w:name w:val="Balloon Text"/>
    <w:basedOn w:val="Standard"/>
    <w:link w:val="SprechblasentextZchn"/>
    <w:rsid w:val="001835F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835F7"/>
    <w:rPr>
      <w:rFonts w:ascii="Tahoma" w:hAnsi="Tahoma" w:cs="Tahoma"/>
      <w:kern w:val="4"/>
      <w:sz w:val="16"/>
      <w:szCs w:val="16"/>
      <w:lang w:val="de-DE" w:eastAsia="de-DE"/>
    </w:rPr>
  </w:style>
  <w:style w:type="paragraph" w:customStyle="1" w:styleId="FZ">
    <w:name w:val="FZ"/>
    <w:basedOn w:val="Standard"/>
    <w:qFormat/>
    <w:rsid w:val="001835F7"/>
    <w:pPr>
      <w:spacing w:line="160" w:lineRule="exact"/>
    </w:pPr>
    <w:rPr>
      <w:sz w:val="14"/>
    </w:rPr>
  </w:style>
  <w:style w:type="paragraph" w:customStyle="1" w:styleId="Kopf1">
    <w:name w:val="Kopf1"/>
    <w:basedOn w:val="Standard"/>
    <w:rsid w:val="001835F7"/>
    <w:pPr>
      <w:spacing w:line="700" w:lineRule="exact"/>
      <w:ind w:left="2884"/>
    </w:pPr>
  </w:style>
  <w:style w:type="paragraph" w:customStyle="1" w:styleId="Pfadangabe">
    <w:name w:val="Pfadangabe"/>
    <w:basedOn w:val="Standard"/>
    <w:link w:val="PfadangabeZchn"/>
    <w:rsid w:val="001835F7"/>
    <w:pPr>
      <w:framePr w:w="329" w:h="7938" w:hRule="exact" w:hSpace="181" w:wrap="around" w:vAnchor="page" w:hAnchor="page" w:x="528" w:y="7831" w:anchorLock="1"/>
      <w:spacing w:line="240" w:lineRule="atLeast"/>
      <w:textDirection w:val="btLr"/>
    </w:pPr>
    <w:rPr>
      <w:sz w:val="14"/>
      <w:szCs w:val="14"/>
    </w:rPr>
  </w:style>
  <w:style w:type="character" w:customStyle="1" w:styleId="PfadangabeZchn">
    <w:name w:val="Pfadangabe Zchn"/>
    <w:link w:val="Pfadangabe"/>
    <w:rsid w:val="001835F7"/>
    <w:rPr>
      <w:rFonts w:ascii="Arial" w:hAnsi="Arial"/>
      <w:kern w:val="4"/>
      <w:sz w:val="14"/>
      <w:szCs w:val="14"/>
      <w:lang w:val="de-DE" w:eastAsia="de-DE"/>
    </w:rPr>
  </w:style>
  <w:style w:type="paragraph" w:styleId="berarbeitung">
    <w:name w:val="Revision"/>
    <w:hidden/>
    <w:uiPriority w:val="99"/>
    <w:semiHidden/>
    <w:rsid w:val="00AC69F7"/>
    <w:rPr>
      <w:rFonts w:ascii="Arial" w:hAnsi="Arial"/>
      <w:kern w:val="4"/>
      <w:sz w:val="22"/>
      <w:lang w:val="de-DE" w:eastAsia="de-DE"/>
    </w:rPr>
  </w:style>
  <w:style w:type="character" w:styleId="Hyperlink">
    <w:name w:val="Hyperlink"/>
    <w:basedOn w:val="Absatz-Standardschriftart"/>
    <w:unhideWhenUsed/>
    <w:rsid w:val="00532E73"/>
    <w:rPr>
      <w:color w:val="0000FF" w:themeColor="hyperlink"/>
      <w:u w:val="single"/>
    </w:rPr>
  </w:style>
  <w:style w:type="character" w:styleId="NichtaufgelsteErwhnung">
    <w:name w:val="Unresolved Mention"/>
    <w:basedOn w:val="Absatz-Standardschriftart"/>
    <w:uiPriority w:val="99"/>
    <w:semiHidden/>
    <w:unhideWhenUsed/>
    <w:rsid w:val="00532E73"/>
    <w:rPr>
      <w:color w:val="605E5C"/>
      <w:shd w:val="clear" w:color="auto" w:fill="E1DFDD"/>
    </w:rPr>
  </w:style>
  <w:style w:type="character" w:styleId="BesuchterLink">
    <w:name w:val="FollowedHyperlink"/>
    <w:basedOn w:val="Absatz-Standardschriftart"/>
    <w:semiHidden/>
    <w:unhideWhenUsed/>
    <w:rsid w:val="00A346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witter.com/VDWonline%0d"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vdw.de" TargetMode="Externa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vdw.de/en/press/press-releases/" TargetMode="External"/><Relationship Id="rId11" Type="http://schemas.openxmlformats.org/officeDocument/2006/relationships/hyperlink" Target="http://www.youtube.com/metaltradefair" TargetMode="External"/><Relationship Id="rId5" Type="http://schemas.openxmlformats.org/officeDocument/2006/relationships/endnotes" Target="endnotes.xml"/><Relationship Id="rId15" Type="http://schemas.openxmlformats.org/officeDocument/2006/relationships/hyperlink" Target="http://www.linkedin.com/company/" TargetMode="External"/><Relationship Id="rId10" Type="http://schemas.openxmlformats.org/officeDocument/2006/relationships/image" Target="media/image2.gif"/><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de.industryarena.com/vdw" TargetMode="External"/><Relationship Id="rId1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4565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subject/>
  <dc:creator>Witzenhausen, Felix</dc:creator>
  <cp:keywords/>
  <dc:description/>
  <cp:lastModifiedBy>Reinhart, Iris</cp:lastModifiedBy>
  <cp:revision>6</cp:revision>
  <cp:lastPrinted>2022-08-24T10:26:00Z</cp:lastPrinted>
  <dcterms:created xsi:type="dcterms:W3CDTF">2022-08-18T07:45:00Z</dcterms:created>
  <dcterms:modified xsi:type="dcterms:W3CDTF">2022-08-24T10:27:00Z</dcterms:modified>
</cp:coreProperties>
</file>