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8D6858" w:rsidRPr="00CE3B19" w14:paraId="745BB6A8" w14:textId="77777777">
        <w:trPr>
          <w:cantSplit/>
          <w:trHeight w:hRule="exact" w:val="480"/>
        </w:trPr>
        <w:tc>
          <w:tcPr>
            <w:tcW w:w="7655" w:type="dxa"/>
            <w:gridSpan w:val="2"/>
          </w:tcPr>
          <w:p w14:paraId="26018A55" w14:textId="37436798" w:rsidR="008D6858" w:rsidRPr="00DF50FD" w:rsidRDefault="008D6858">
            <w:pPr>
              <w:rPr>
                <w:rFonts w:cs="Arial"/>
                <w:b/>
                <w:bCs/>
              </w:rPr>
            </w:pPr>
            <w:r>
              <w:rPr>
                <w:b/>
              </w:rPr>
              <w:t>PRESS</w:t>
            </w:r>
            <w:r w:rsidR="0088603A">
              <w:rPr>
                <w:b/>
              </w:rPr>
              <w:t xml:space="preserve"> RELEASE</w:t>
            </w:r>
          </w:p>
        </w:tc>
        <w:tc>
          <w:tcPr>
            <w:tcW w:w="2693" w:type="dxa"/>
            <w:vMerge w:val="restart"/>
          </w:tcPr>
          <w:p w14:paraId="2424932E" w14:textId="4D987B17" w:rsidR="008D6858" w:rsidRPr="0088603A" w:rsidRDefault="001D193A">
            <w:pPr>
              <w:pStyle w:val="Address"/>
              <w:rPr>
                <w:rFonts w:cs="Arial"/>
                <w:lang w:val="de-DE"/>
              </w:rPr>
            </w:pPr>
            <w:r w:rsidRPr="0088603A">
              <w:rPr>
                <w:lang w:val="de-DE"/>
              </w:rPr>
              <w:t>Lyoner Straße 18</w:t>
            </w:r>
          </w:p>
          <w:p w14:paraId="2A2F1D4F" w14:textId="77777777" w:rsidR="008D6858" w:rsidRPr="0088603A" w:rsidRDefault="008D6858">
            <w:pPr>
              <w:pStyle w:val="Address"/>
              <w:rPr>
                <w:rFonts w:cs="Arial"/>
                <w:lang w:val="de-DE"/>
              </w:rPr>
            </w:pPr>
            <w:r w:rsidRPr="0088603A">
              <w:rPr>
                <w:lang w:val="de-DE"/>
              </w:rPr>
              <w:t>60528 Frankfurt am Main</w:t>
            </w:r>
          </w:p>
          <w:p w14:paraId="6C84321E" w14:textId="77777777" w:rsidR="008D6858" w:rsidRPr="0088603A" w:rsidRDefault="008D6858">
            <w:pPr>
              <w:pStyle w:val="Address"/>
              <w:rPr>
                <w:rFonts w:cs="Arial"/>
                <w:lang w:val="de-DE"/>
              </w:rPr>
            </w:pPr>
            <w:r w:rsidRPr="0088603A">
              <w:rPr>
                <w:lang w:val="de-DE"/>
              </w:rPr>
              <w:t>GERMANY</w:t>
            </w:r>
          </w:p>
          <w:p w14:paraId="2683A19C" w14:textId="77777777" w:rsidR="008D6858" w:rsidRPr="00DF50FD" w:rsidRDefault="004B4FCC">
            <w:pPr>
              <w:pStyle w:val="Address"/>
              <w:rPr>
                <w:rFonts w:cs="Arial"/>
              </w:rPr>
            </w:pPr>
            <w:r>
              <w:t>Phone</w:t>
            </w:r>
            <w:r>
              <w:tab/>
              <w:t>+49 69 756081-0</w:t>
            </w:r>
          </w:p>
          <w:p w14:paraId="22DBA920" w14:textId="77777777" w:rsidR="008D6858" w:rsidRPr="00DF50FD" w:rsidRDefault="004B4FCC">
            <w:pPr>
              <w:pStyle w:val="Address"/>
              <w:rPr>
                <w:rFonts w:cs="Arial"/>
              </w:rPr>
            </w:pPr>
            <w:r>
              <w:t>Fax</w:t>
            </w:r>
            <w:r>
              <w:tab/>
              <w:t>+49 69 756081-11</w:t>
            </w:r>
          </w:p>
          <w:p w14:paraId="5FF40717" w14:textId="77777777" w:rsidR="008D6858" w:rsidRPr="00DF50FD" w:rsidRDefault="004B4FCC">
            <w:pPr>
              <w:pStyle w:val="Address"/>
              <w:rPr>
                <w:rFonts w:cs="Arial"/>
              </w:rPr>
            </w:pPr>
            <w:r>
              <w:t>E-Mail</w:t>
            </w:r>
            <w:r>
              <w:tab/>
              <w:t>vdw@vdw.de</w:t>
            </w:r>
          </w:p>
          <w:p w14:paraId="2FC0EEB9" w14:textId="77777777" w:rsidR="008D6858" w:rsidRPr="006F0161" w:rsidRDefault="008D6858">
            <w:pPr>
              <w:pStyle w:val="Address"/>
              <w:rPr>
                <w:rFonts w:cs="Arial"/>
              </w:rPr>
            </w:pPr>
            <w:r>
              <w:t>Internet</w:t>
            </w:r>
            <w:r>
              <w:tab/>
              <w:t>www.vdw.de</w:t>
            </w:r>
          </w:p>
          <w:p w14:paraId="1793023B" w14:textId="77777777" w:rsidR="00A545C1" w:rsidRPr="006F0161" w:rsidRDefault="00A545C1">
            <w:pPr>
              <w:pStyle w:val="Address"/>
              <w:rPr>
                <w:rFonts w:cs="Arial"/>
              </w:rPr>
            </w:pPr>
          </w:p>
          <w:p w14:paraId="7DC94ECC" w14:textId="00267BBB" w:rsidR="00A545C1" w:rsidRPr="006F0161" w:rsidRDefault="00A545C1" w:rsidP="00A545C1">
            <w:pPr>
              <w:pStyle w:val="Dates"/>
              <w:rPr>
                <w:rFonts w:cs="Arial"/>
              </w:rPr>
            </w:pPr>
            <w:r w:rsidRPr="00DF50FD">
              <w:rPr>
                <w:rFonts w:cs="Arial"/>
              </w:rPr>
              <w:fldChar w:fldCharType="begin"/>
            </w:r>
            <w:r w:rsidRPr="00DF50FD">
              <w:rPr>
                <w:rFonts w:cs="Arial"/>
              </w:rPr>
              <w:instrText xml:space="preserve"> CREATEDATE  \@ "MMMM d, yyyy"  \* MERGEFORMAT </w:instrText>
            </w:r>
            <w:r w:rsidRPr="00DF50FD">
              <w:rPr>
                <w:rFonts w:cs="Arial"/>
              </w:rPr>
              <w:fldChar w:fldCharType="separate"/>
            </w:r>
            <w:r w:rsidR="0088603A">
              <w:rPr>
                <w:rFonts w:cs="Arial"/>
                <w:noProof/>
              </w:rPr>
              <w:t xml:space="preserve">August </w:t>
            </w:r>
            <w:r w:rsidR="009B7BA7">
              <w:rPr>
                <w:rFonts w:cs="Arial"/>
                <w:noProof/>
              </w:rPr>
              <w:t>10</w:t>
            </w:r>
            <w:r w:rsidR="0088603A">
              <w:rPr>
                <w:rFonts w:cs="Arial"/>
                <w:noProof/>
              </w:rPr>
              <w:t>, 2022</w:t>
            </w:r>
            <w:r w:rsidRPr="00DF50FD">
              <w:rPr>
                <w:rFonts w:cs="Arial"/>
              </w:rPr>
              <w:fldChar w:fldCharType="end"/>
            </w:r>
            <w:r>
              <w:t>2</w:t>
            </w:r>
          </w:p>
          <w:p w14:paraId="2EE0DF3F" w14:textId="509DE810" w:rsidR="00A545C1" w:rsidRPr="006F0161" w:rsidRDefault="00A545C1" w:rsidP="00A545C1">
            <w:pPr>
              <w:pStyle w:val="Dates"/>
              <w:rPr>
                <w:rFonts w:cs="Arial"/>
              </w:rPr>
            </w:pPr>
          </w:p>
          <w:p w14:paraId="03E14689" w14:textId="77777777" w:rsidR="008D6858" w:rsidRPr="006F0161" w:rsidRDefault="008D6858">
            <w:pPr>
              <w:pStyle w:val="Initials"/>
              <w:rPr>
                <w:rFonts w:cs="Arial"/>
              </w:rPr>
            </w:pPr>
          </w:p>
        </w:tc>
      </w:tr>
      <w:tr w:rsidR="008D6858" w:rsidRPr="00CE3B19" w14:paraId="4061B505" w14:textId="77777777">
        <w:trPr>
          <w:cantSplit/>
          <w:trHeight w:val="260"/>
        </w:trPr>
        <w:tc>
          <w:tcPr>
            <w:tcW w:w="1134" w:type="dxa"/>
          </w:tcPr>
          <w:p w14:paraId="7D7B3068" w14:textId="77777777" w:rsidR="008D6858" w:rsidRPr="006F0161" w:rsidRDefault="008D6858">
            <w:pPr>
              <w:rPr>
                <w:rFonts w:cs="Arial"/>
              </w:rPr>
            </w:pPr>
          </w:p>
        </w:tc>
        <w:tc>
          <w:tcPr>
            <w:tcW w:w="6521" w:type="dxa"/>
          </w:tcPr>
          <w:p w14:paraId="79FCFCD7" w14:textId="77777777" w:rsidR="008D6858" w:rsidRPr="006F0161" w:rsidRDefault="008D6858">
            <w:pPr>
              <w:pStyle w:val="Name"/>
              <w:rPr>
                <w:rFonts w:cs="Arial"/>
              </w:rPr>
            </w:pPr>
          </w:p>
        </w:tc>
        <w:tc>
          <w:tcPr>
            <w:tcW w:w="2693" w:type="dxa"/>
            <w:vMerge/>
            <w:vAlign w:val="center"/>
          </w:tcPr>
          <w:p w14:paraId="797CB611" w14:textId="77777777" w:rsidR="008D6858" w:rsidRPr="006F0161" w:rsidRDefault="008D6858">
            <w:pPr>
              <w:rPr>
                <w:rFonts w:cs="Arial"/>
              </w:rPr>
            </w:pPr>
          </w:p>
        </w:tc>
      </w:tr>
      <w:tr w:rsidR="008D6858" w:rsidRPr="00CE3B19" w14:paraId="40C1357D" w14:textId="77777777">
        <w:trPr>
          <w:cantSplit/>
          <w:trHeight w:val="260"/>
        </w:trPr>
        <w:tc>
          <w:tcPr>
            <w:tcW w:w="1134" w:type="dxa"/>
          </w:tcPr>
          <w:p w14:paraId="7F6A4A9E" w14:textId="77777777" w:rsidR="008D6858" w:rsidRPr="006F0161" w:rsidRDefault="008D6858">
            <w:pPr>
              <w:rPr>
                <w:rFonts w:cs="Arial"/>
              </w:rPr>
            </w:pPr>
          </w:p>
        </w:tc>
        <w:tc>
          <w:tcPr>
            <w:tcW w:w="6521" w:type="dxa"/>
          </w:tcPr>
          <w:p w14:paraId="2BBD8C61" w14:textId="77777777" w:rsidR="008D6858" w:rsidRPr="006F0161" w:rsidRDefault="008D6858">
            <w:pPr>
              <w:pStyle w:val="Firma"/>
              <w:rPr>
                <w:rFonts w:cs="Arial"/>
              </w:rPr>
            </w:pPr>
          </w:p>
        </w:tc>
        <w:tc>
          <w:tcPr>
            <w:tcW w:w="2693" w:type="dxa"/>
            <w:vMerge/>
            <w:vAlign w:val="center"/>
          </w:tcPr>
          <w:p w14:paraId="21BF3E2E" w14:textId="77777777" w:rsidR="008D6858" w:rsidRPr="006F0161" w:rsidRDefault="008D6858">
            <w:pPr>
              <w:rPr>
                <w:rFonts w:cs="Arial"/>
              </w:rPr>
            </w:pPr>
          </w:p>
        </w:tc>
      </w:tr>
      <w:tr w:rsidR="008D6858" w:rsidRPr="00CE3B19" w14:paraId="1C88E7A5" w14:textId="77777777">
        <w:trPr>
          <w:cantSplit/>
          <w:trHeight w:val="260"/>
        </w:trPr>
        <w:tc>
          <w:tcPr>
            <w:tcW w:w="1134" w:type="dxa"/>
          </w:tcPr>
          <w:p w14:paraId="4F2DE0E3" w14:textId="77777777" w:rsidR="008D6858" w:rsidRPr="006F0161" w:rsidRDefault="008D6858">
            <w:pPr>
              <w:rPr>
                <w:rFonts w:cs="Arial"/>
              </w:rPr>
            </w:pPr>
          </w:p>
        </w:tc>
        <w:tc>
          <w:tcPr>
            <w:tcW w:w="6521" w:type="dxa"/>
          </w:tcPr>
          <w:p w14:paraId="2E19548F" w14:textId="77777777" w:rsidR="008D6858" w:rsidRPr="006F0161" w:rsidRDefault="008D6858">
            <w:pPr>
              <w:pStyle w:val="Fax1"/>
              <w:spacing w:line="240" w:lineRule="atLeast"/>
              <w:rPr>
                <w:rFonts w:cs="Arial"/>
              </w:rPr>
            </w:pPr>
          </w:p>
        </w:tc>
        <w:tc>
          <w:tcPr>
            <w:tcW w:w="2693" w:type="dxa"/>
            <w:vMerge/>
            <w:vAlign w:val="center"/>
          </w:tcPr>
          <w:p w14:paraId="1CCDC19A" w14:textId="77777777" w:rsidR="008D6858" w:rsidRPr="006F0161" w:rsidRDefault="008D6858">
            <w:pPr>
              <w:rPr>
                <w:rFonts w:cs="Arial"/>
              </w:rPr>
            </w:pPr>
          </w:p>
        </w:tc>
      </w:tr>
      <w:tr w:rsidR="008D6858" w:rsidRPr="00CE3B19" w14:paraId="00826BBE" w14:textId="77777777">
        <w:trPr>
          <w:cantSplit/>
          <w:trHeight w:val="260"/>
        </w:trPr>
        <w:tc>
          <w:tcPr>
            <w:tcW w:w="1134" w:type="dxa"/>
          </w:tcPr>
          <w:p w14:paraId="4B2B6F58" w14:textId="77777777" w:rsidR="008D6858" w:rsidRPr="006F0161" w:rsidRDefault="008D6858">
            <w:pPr>
              <w:rPr>
                <w:rFonts w:cs="Arial"/>
              </w:rPr>
            </w:pPr>
          </w:p>
        </w:tc>
        <w:tc>
          <w:tcPr>
            <w:tcW w:w="6521" w:type="dxa"/>
          </w:tcPr>
          <w:p w14:paraId="5C5B6AF8" w14:textId="77777777" w:rsidR="008D6858" w:rsidRPr="006F0161" w:rsidRDefault="008D6858">
            <w:pPr>
              <w:rPr>
                <w:rFonts w:cs="Arial"/>
              </w:rPr>
            </w:pPr>
          </w:p>
        </w:tc>
        <w:tc>
          <w:tcPr>
            <w:tcW w:w="2693" w:type="dxa"/>
            <w:vMerge/>
            <w:vAlign w:val="center"/>
          </w:tcPr>
          <w:p w14:paraId="3A238A6E" w14:textId="77777777" w:rsidR="008D6858" w:rsidRPr="006F0161" w:rsidRDefault="008D6858">
            <w:pPr>
              <w:rPr>
                <w:rFonts w:cs="Arial"/>
              </w:rPr>
            </w:pPr>
          </w:p>
        </w:tc>
      </w:tr>
      <w:tr w:rsidR="008D6858" w:rsidRPr="00DF50FD" w14:paraId="77BD61CC" w14:textId="77777777">
        <w:trPr>
          <w:cantSplit/>
          <w:trHeight w:val="260"/>
        </w:trPr>
        <w:tc>
          <w:tcPr>
            <w:tcW w:w="1134" w:type="dxa"/>
          </w:tcPr>
          <w:p w14:paraId="266BF9F8" w14:textId="77777777" w:rsidR="008D6858" w:rsidRPr="00DF50FD" w:rsidRDefault="007416BF">
            <w:pPr>
              <w:rPr>
                <w:rFonts w:cs="Arial"/>
              </w:rPr>
            </w:pPr>
            <w:r>
              <w:t>From</w:t>
            </w:r>
          </w:p>
        </w:tc>
        <w:tc>
          <w:tcPr>
            <w:tcW w:w="6521" w:type="dxa"/>
          </w:tcPr>
          <w:p w14:paraId="17615D70" w14:textId="77777777" w:rsidR="008D6858" w:rsidRPr="00DF50FD" w:rsidRDefault="008D6858">
            <w:pPr>
              <w:pStyle w:val="Von"/>
              <w:spacing w:line="240" w:lineRule="atLeast"/>
              <w:rPr>
                <w:rFonts w:cs="Arial"/>
              </w:rPr>
            </w:pPr>
            <w:r>
              <w:t>Sylke Becker</w:t>
            </w:r>
          </w:p>
        </w:tc>
        <w:tc>
          <w:tcPr>
            <w:tcW w:w="2693" w:type="dxa"/>
            <w:vMerge/>
            <w:vAlign w:val="center"/>
          </w:tcPr>
          <w:p w14:paraId="0D4A5577" w14:textId="77777777" w:rsidR="008D6858" w:rsidRPr="00DF50FD" w:rsidRDefault="008D6858">
            <w:pPr>
              <w:rPr>
                <w:rFonts w:cs="Arial"/>
              </w:rPr>
            </w:pPr>
          </w:p>
        </w:tc>
      </w:tr>
      <w:tr w:rsidR="008D6858" w:rsidRPr="00DF50FD" w14:paraId="0AC04BE1" w14:textId="77777777">
        <w:trPr>
          <w:cantSplit/>
          <w:trHeight w:val="260"/>
        </w:trPr>
        <w:tc>
          <w:tcPr>
            <w:tcW w:w="1134" w:type="dxa"/>
          </w:tcPr>
          <w:p w14:paraId="375DD412" w14:textId="77777777" w:rsidR="008D6858" w:rsidRPr="00DF50FD" w:rsidRDefault="007416BF">
            <w:pPr>
              <w:rPr>
                <w:rFonts w:cs="Arial"/>
              </w:rPr>
            </w:pPr>
            <w:r>
              <w:t>Phone</w:t>
            </w:r>
          </w:p>
        </w:tc>
        <w:tc>
          <w:tcPr>
            <w:tcW w:w="6521" w:type="dxa"/>
          </w:tcPr>
          <w:p w14:paraId="259D89A3" w14:textId="77777777" w:rsidR="008D6858" w:rsidRPr="00DF50FD" w:rsidRDefault="008D6858">
            <w:pPr>
              <w:pStyle w:val="Telefon"/>
              <w:rPr>
                <w:rFonts w:cs="Arial"/>
              </w:rPr>
            </w:pPr>
            <w:r>
              <w:t>+49 69 756081-33</w:t>
            </w:r>
          </w:p>
        </w:tc>
        <w:tc>
          <w:tcPr>
            <w:tcW w:w="2693" w:type="dxa"/>
            <w:vMerge/>
            <w:vAlign w:val="center"/>
          </w:tcPr>
          <w:p w14:paraId="27B5F68D" w14:textId="77777777" w:rsidR="008D6858" w:rsidRPr="00DF50FD" w:rsidRDefault="008D6858">
            <w:pPr>
              <w:rPr>
                <w:rFonts w:cs="Arial"/>
              </w:rPr>
            </w:pPr>
          </w:p>
        </w:tc>
      </w:tr>
      <w:tr w:rsidR="008D6858" w:rsidRPr="00DF50FD" w14:paraId="669E63D1" w14:textId="77777777">
        <w:trPr>
          <w:cantSplit/>
          <w:trHeight w:val="260"/>
        </w:trPr>
        <w:tc>
          <w:tcPr>
            <w:tcW w:w="1134" w:type="dxa"/>
          </w:tcPr>
          <w:p w14:paraId="0E2BA340" w14:textId="77777777" w:rsidR="008D6858" w:rsidRPr="00DF50FD" w:rsidRDefault="007416BF">
            <w:pPr>
              <w:rPr>
                <w:rFonts w:cs="Arial"/>
              </w:rPr>
            </w:pPr>
            <w:r>
              <w:t>Fax</w:t>
            </w:r>
          </w:p>
        </w:tc>
        <w:tc>
          <w:tcPr>
            <w:tcW w:w="6521" w:type="dxa"/>
          </w:tcPr>
          <w:p w14:paraId="3B227DAE" w14:textId="77777777" w:rsidR="008D6858" w:rsidRPr="00DF50FD" w:rsidRDefault="008D6858">
            <w:pPr>
              <w:pStyle w:val="Fax2"/>
              <w:spacing w:line="240" w:lineRule="atLeast"/>
              <w:rPr>
                <w:rFonts w:cs="Arial"/>
              </w:rPr>
            </w:pPr>
            <w:r>
              <w:t>+49 69 756081-11</w:t>
            </w:r>
          </w:p>
        </w:tc>
        <w:tc>
          <w:tcPr>
            <w:tcW w:w="2693" w:type="dxa"/>
            <w:vMerge/>
            <w:vAlign w:val="center"/>
          </w:tcPr>
          <w:p w14:paraId="353C553A" w14:textId="77777777" w:rsidR="008D6858" w:rsidRPr="00DF50FD" w:rsidRDefault="008D6858">
            <w:pPr>
              <w:rPr>
                <w:rFonts w:cs="Arial"/>
              </w:rPr>
            </w:pPr>
          </w:p>
        </w:tc>
      </w:tr>
      <w:tr w:rsidR="008D6858" w:rsidRPr="00DF50FD" w14:paraId="22DA4B12" w14:textId="77777777">
        <w:trPr>
          <w:cantSplit/>
          <w:trHeight w:val="260"/>
        </w:trPr>
        <w:tc>
          <w:tcPr>
            <w:tcW w:w="1134" w:type="dxa"/>
          </w:tcPr>
          <w:p w14:paraId="65682948" w14:textId="320BCBB7" w:rsidR="008D6858" w:rsidRPr="00DF50FD" w:rsidRDefault="007416BF">
            <w:pPr>
              <w:rPr>
                <w:rFonts w:cs="Arial"/>
              </w:rPr>
            </w:pPr>
            <w:r>
              <w:t>E</w:t>
            </w:r>
            <w:r w:rsidR="0088603A">
              <w:t>m</w:t>
            </w:r>
            <w:r>
              <w:t>ail</w:t>
            </w:r>
          </w:p>
        </w:tc>
        <w:tc>
          <w:tcPr>
            <w:tcW w:w="6521" w:type="dxa"/>
          </w:tcPr>
          <w:p w14:paraId="68049F9F" w14:textId="77777777" w:rsidR="008D6858" w:rsidRPr="00DF50FD" w:rsidRDefault="008D6858">
            <w:pPr>
              <w:pStyle w:val="Page"/>
              <w:rPr>
                <w:rFonts w:cs="Arial"/>
              </w:rPr>
            </w:pPr>
            <w:r>
              <w:t>s.becker@vdw.de</w:t>
            </w:r>
          </w:p>
        </w:tc>
        <w:tc>
          <w:tcPr>
            <w:tcW w:w="2693" w:type="dxa"/>
            <w:vMerge/>
            <w:vAlign w:val="center"/>
          </w:tcPr>
          <w:p w14:paraId="146C8941" w14:textId="77777777" w:rsidR="008D6858" w:rsidRPr="00DF50FD" w:rsidRDefault="008D6858">
            <w:pPr>
              <w:rPr>
                <w:rFonts w:cs="Arial"/>
              </w:rPr>
            </w:pPr>
          </w:p>
        </w:tc>
      </w:tr>
    </w:tbl>
    <w:p w14:paraId="2B7EBDD1" w14:textId="77777777" w:rsidR="008D6858" w:rsidRPr="00DF50FD" w:rsidRDefault="008D6858">
      <w:pPr>
        <w:rPr>
          <w:rFonts w:cs="Arial"/>
        </w:rPr>
      </w:pPr>
    </w:p>
    <w:p w14:paraId="168947CC" w14:textId="77777777" w:rsidR="00F66894" w:rsidRPr="00DF50FD" w:rsidRDefault="00F66894">
      <w:pPr>
        <w:spacing w:line="240" w:lineRule="auto"/>
        <w:rPr>
          <w:rFonts w:cs="Arial"/>
        </w:rPr>
      </w:pPr>
      <w:bookmarkStart w:id="0" w:name="Text"/>
      <w:bookmarkEnd w:id="0"/>
    </w:p>
    <w:p w14:paraId="1F8C7CC8" w14:textId="66C82828" w:rsidR="004E0E6A" w:rsidRPr="001306A8" w:rsidRDefault="001306A8" w:rsidP="00813536">
      <w:pPr>
        <w:spacing w:line="360" w:lineRule="auto"/>
        <w:ind w:right="1416"/>
        <w:rPr>
          <w:rFonts w:cs="Arial"/>
          <w:b/>
          <w:bCs/>
          <w:szCs w:val="22"/>
        </w:rPr>
      </w:pPr>
      <w:r>
        <w:rPr>
          <w:b/>
          <w:sz w:val="28"/>
        </w:rPr>
        <w:t>OPC UA for Machine Tools integrates inventory systems</w:t>
      </w:r>
      <w:r>
        <w:rPr>
          <w:b/>
          <w:i/>
          <w:sz w:val="28"/>
        </w:rPr>
        <w:t xml:space="preserve"> </w:t>
      </w:r>
      <w:r>
        <w:rPr>
          <w:b/>
        </w:rPr>
        <w:t xml:space="preserve">New specification </w:t>
      </w:r>
      <w:bookmarkStart w:id="1" w:name="_Hlk110592578"/>
      <w:r>
        <w:rPr>
          <w:b/>
        </w:rPr>
        <w:t>now also includes important shop floor data and KPIs</w:t>
      </w:r>
    </w:p>
    <w:bookmarkEnd w:id="1"/>
    <w:p w14:paraId="4423C7BA" w14:textId="2BB20EFA" w:rsidR="004D289A" w:rsidRPr="001306A8" w:rsidRDefault="004D289A" w:rsidP="00813536">
      <w:pPr>
        <w:spacing w:line="360" w:lineRule="auto"/>
        <w:ind w:right="1416"/>
        <w:rPr>
          <w:rFonts w:cs="Arial"/>
          <w:b/>
          <w:bCs/>
          <w:szCs w:val="22"/>
        </w:rPr>
      </w:pPr>
    </w:p>
    <w:p w14:paraId="5CAB0BF5" w14:textId="23C8FA5D" w:rsidR="00A43F17" w:rsidRPr="00A43F17" w:rsidRDefault="004D289A" w:rsidP="00813536">
      <w:pPr>
        <w:spacing w:line="360" w:lineRule="auto"/>
        <w:ind w:right="1416"/>
        <w:rPr>
          <w:rFonts w:cs="Arial"/>
        </w:rPr>
      </w:pPr>
      <w:r>
        <w:rPr>
          <w:b/>
        </w:rPr>
        <w:t>Frankfurt am Main, 10 August 2022.</w:t>
      </w:r>
      <w:r>
        <w:t xml:space="preserve"> – A new version of the OPC UA for Machine Tools Companion Specification has recently been released. The Joint Working Group of the OPC Foundation is supported by the VDW and has produced a supplement that now makes it possible to integrate existing inventory systems. The collection of important operating data and KPIs gives rise to further advantages. Dr. Wilfried Schäfer, Executive Director of the VDW, is pleased with the progress: "The update of the specification for machine tools sees us pass a further important milestone. This will make the use of the Companion Specifications even more attractive in the future and ensure greater acceptance among industry clients. We hope to be able to provide demonstrations at the upcoming trade fairs. Our </w:t>
      </w:r>
      <w:r>
        <w:rPr>
          <w:i/>
        </w:rPr>
        <w:t>umati</w:t>
      </w:r>
      <w:r>
        <w:t xml:space="preserve"> connectivity initiative showcases the open data exchange in a tangible form and naturally plays an important role in this." </w:t>
      </w:r>
    </w:p>
    <w:p w14:paraId="043887FE" w14:textId="77777777" w:rsidR="001B76BC" w:rsidRPr="00A43F17" w:rsidRDefault="001B76BC" w:rsidP="00813536">
      <w:pPr>
        <w:spacing w:line="360" w:lineRule="auto"/>
        <w:ind w:right="1416"/>
        <w:rPr>
          <w:rFonts w:cs="Arial"/>
        </w:rPr>
      </w:pPr>
    </w:p>
    <w:p w14:paraId="4D2218D4" w14:textId="13D4D19C" w:rsidR="00052276" w:rsidRPr="00DF50FD" w:rsidRDefault="001306A8" w:rsidP="00813536">
      <w:pPr>
        <w:spacing w:line="360" w:lineRule="auto"/>
        <w:ind w:right="1416"/>
        <w:rPr>
          <w:rFonts w:cs="Arial"/>
        </w:rPr>
      </w:pPr>
      <w:r>
        <w:t xml:space="preserve">Numerous OPC UA Companion Specifications for machine and plant engineering are currently being developed at great pace. They enable open interface standards based on OPC UA to be used between machines, devices and software and are being developed into a global production language under the leadership of the VDMA. Just under 50 such specifications have already been published or are currently under development. However, before the exchange of data via existing interfaces or systems can be translated into new, open standards, it is becoming clear, however, that future-proof technologies such </w:t>
      </w:r>
      <w:r>
        <w:lastRenderedPageBreak/>
        <w:t xml:space="preserve">as OPC UA must first be broadly established on the market. This applies in particular to shop floor and machine data collection (SFDC and MDC), which are well established in the automotive industry. In most cases, however, customers apply their own in-house standards, which is an obstacle to widespread standardization.  </w:t>
      </w:r>
    </w:p>
    <w:p w14:paraId="3E1FF80C" w14:textId="15A1C555" w:rsidR="00052276" w:rsidRDefault="00052276" w:rsidP="00813536">
      <w:pPr>
        <w:spacing w:line="360" w:lineRule="auto"/>
        <w:ind w:right="1416"/>
        <w:rPr>
          <w:rFonts w:cs="Arial"/>
        </w:rPr>
      </w:pPr>
    </w:p>
    <w:p w14:paraId="7A1C15BB" w14:textId="0F86D797" w:rsidR="009E5CF8" w:rsidRPr="005C03D7" w:rsidRDefault="009E5CF8" w:rsidP="00813536">
      <w:pPr>
        <w:spacing w:line="360" w:lineRule="auto"/>
        <w:ind w:right="1416"/>
        <w:rPr>
          <w:rFonts w:cs="Arial"/>
          <w:b/>
          <w:bCs/>
        </w:rPr>
      </w:pPr>
      <w:r>
        <w:rPr>
          <w:b/>
        </w:rPr>
        <w:t>Widespread standardization based on established systems</w:t>
      </w:r>
    </w:p>
    <w:p w14:paraId="0CD3C6D0" w14:textId="77777777" w:rsidR="00320F2F" w:rsidRDefault="00320F2F" w:rsidP="0040108A">
      <w:pPr>
        <w:spacing w:line="360" w:lineRule="auto"/>
        <w:ind w:right="1416"/>
        <w:rPr>
          <w:rFonts w:cs="Arial"/>
        </w:rPr>
      </w:pPr>
    </w:p>
    <w:p w14:paraId="52B8046C" w14:textId="5504E3D2" w:rsidR="0040108A" w:rsidRPr="001B76BC" w:rsidRDefault="001306A8" w:rsidP="0040108A">
      <w:pPr>
        <w:spacing w:line="360" w:lineRule="auto"/>
        <w:ind w:right="1416"/>
        <w:rPr>
          <w:rFonts w:cs="Arial"/>
        </w:rPr>
      </w:pPr>
      <w:r>
        <w:t xml:space="preserve">The new extension of the OPC UA for Machine Tools Companion Specification addresses this dilemma. The first version concentrated on the global monitoring of machine tool status, whereas the focus of the next step, version 1.01.1, is on collecting important operating data and key performance indicators (KPIs). The update is available now from the </w:t>
      </w:r>
      <w:r w:rsidRPr="00344D34">
        <w:rPr>
          <w:i/>
          <w:iCs/>
        </w:rPr>
        <w:t>umati</w:t>
      </w:r>
      <w:r>
        <w:t xml:space="preserve"> website: </w:t>
      </w:r>
      <w:hyperlink r:id="rId11" w:history="1">
        <w:r>
          <w:rPr>
            <w:rStyle w:val="Hyperlink"/>
          </w:rPr>
          <w:t>https://umati.org/ua4mt</w:t>
        </w:r>
      </w:hyperlink>
      <w:r>
        <w:t xml:space="preserve">. </w:t>
      </w:r>
    </w:p>
    <w:p w14:paraId="29537B5C" w14:textId="788E914D" w:rsidR="001306A8" w:rsidRDefault="001306A8" w:rsidP="001306A8">
      <w:pPr>
        <w:spacing w:line="360" w:lineRule="auto"/>
        <w:ind w:right="1416"/>
        <w:rPr>
          <w:rFonts w:cs="Arial"/>
        </w:rPr>
      </w:pPr>
    </w:p>
    <w:p w14:paraId="3F793B39" w14:textId="02D7C6E9" w:rsidR="001306A8" w:rsidRDefault="001306A8" w:rsidP="001306A8">
      <w:pPr>
        <w:spacing w:line="360" w:lineRule="auto"/>
        <w:ind w:right="1416"/>
        <w:rPr>
          <w:rFonts w:cs="Arial"/>
        </w:rPr>
      </w:pPr>
      <w:r>
        <w:t>The large number of company representatives involved in the process made it possible to incorporate their experience with all the different SFDC/MDC systems used by customers. Finally, almost all parameters that are currently used in these systems are included in the KPI extension. This makes it possible to use shop floor data in an OPC UA ecosystem through simple mapping or, during a transitional phase, also vice versa. Current initiatives such as the "Catena-X" automotive network are clearly pointing the way toward integrative, platform-based ecosystems that will replace proprietary installations in the medium term.</w:t>
      </w:r>
    </w:p>
    <w:p w14:paraId="45A24D20" w14:textId="77777777" w:rsidR="001306A8" w:rsidRPr="001306A8" w:rsidRDefault="001306A8" w:rsidP="001306A8">
      <w:pPr>
        <w:spacing w:line="360" w:lineRule="auto"/>
        <w:ind w:right="1416"/>
        <w:rPr>
          <w:rFonts w:cs="Arial"/>
        </w:rPr>
      </w:pPr>
    </w:p>
    <w:p w14:paraId="4861AB9D" w14:textId="1B09E2D8" w:rsidR="001B76BC" w:rsidRPr="0088603A" w:rsidRDefault="00CB5CF7" w:rsidP="009A25D9">
      <w:pPr>
        <w:spacing w:line="360" w:lineRule="auto"/>
        <w:ind w:right="1416"/>
        <w:rPr>
          <w:rFonts w:cs="Arial"/>
        </w:rPr>
      </w:pPr>
      <w:r>
        <w:t xml:space="preserve">Now that this milestone has been reached, Dr. Alexander Broos, Head of Research and Technology at the VDW, already has his sights firmly set on the next steps: "We plan to upgrade our </w:t>
      </w:r>
      <w:r w:rsidRPr="00344D34">
        <w:rPr>
          <w:i/>
          <w:iCs/>
        </w:rPr>
        <w:t>umati</w:t>
      </w:r>
      <w:r>
        <w:t xml:space="preserve"> demonstrator to include “pub/sub” (publish/subscribe) technology in the fourth quarter of 2022. This further simplifies the connection of machines and software by a significant degree yet also considerably increases the added value of the interfaces for cloud devices." Other upcoming developments include energy monitoring, job management and machine tending. All three are currently being developed by the OPC UA for Machinery working group in conjunction with the VDMA as part of </w:t>
      </w:r>
      <w:r>
        <w:lastRenderedPageBreak/>
        <w:t>the harmonization efforts. In addition, an independent working group for additive manufacturing is to be established in the coming months. A new subgroup of the existing machine tool group has also been set up for forming technol</w:t>
      </w:r>
      <w:r w:rsidRPr="0088603A">
        <w:t>ogy.</w:t>
      </w:r>
    </w:p>
    <w:p w14:paraId="0CA588BB" w14:textId="77777777" w:rsidR="00BF5336" w:rsidRPr="00624614" w:rsidRDefault="00BF5336" w:rsidP="001B76BC">
      <w:pPr>
        <w:spacing w:line="360" w:lineRule="auto"/>
        <w:ind w:right="1416"/>
        <w:rPr>
          <w:rFonts w:cs="Arial"/>
        </w:rPr>
      </w:pPr>
    </w:p>
    <w:p w14:paraId="37868908" w14:textId="28E0A2A7" w:rsidR="001E0CA5" w:rsidRPr="00624614" w:rsidRDefault="003753C7" w:rsidP="001B76BC">
      <w:pPr>
        <w:spacing w:line="360" w:lineRule="auto"/>
        <w:ind w:right="1416"/>
        <w:rPr>
          <w:rFonts w:cs="Arial"/>
        </w:rPr>
      </w:pPr>
      <w:r>
        <w:t xml:space="preserve">Anyone wishing to view for themselves the benefits of a common world language of production for machine tool manufacturing and its customers, can do so at a series of international trade fairs starting in September. </w:t>
      </w:r>
      <w:r>
        <w:rPr>
          <w:i/>
        </w:rPr>
        <w:t xml:space="preserve">umati </w:t>
      </w:r>
      <w:r>
        <w:t xml:space="preserve">will have its own stand and be inviting visitors to live demonstrations and "Meet the Experts" meetings at IMTS in Chicago (Sept. 12-17, 2022, West Hall (Lakeside), Level 3), at AMB in Stuttgart, Sept. 13-17, 2022 (Hall 10, Stand 10A75) and at </w:t>
      </w:r>
      <w:r w:rsidR="00344D34">
        <w:t>Jimtof</w:t>
      </w:r>
      <w:r>
        <w:t xml:space="preserve"> in Tokyo (Nov. 8-13, 2022, </w:t>
      </w:r>
      <w:r w:rsidRPr="00344D34">
        <w:rPr>
          <w:i/>
          <w:iCs/>
        </w:rPr>
        <w:t>umati</w:t>
      </w:r>
      <w:r>
        <w:t xml:space="preserve"> stand in East Hall 8, Stand E8016). Under the direction of the VDMA, </w:t>
      </w:r>
      <w:r w:rsidRPr="00344D34">
        <w:rPr>
          <w:i/>
          <w:iCs/>
        </w:rPr>
        <w:t>umati</w:t>
      </w:r>
      <w:r>
        <w:t xml:space="preserve"> will also be present at other trade fairs.  </w:t>
      </w:r>
    </w:p>
    <w:p w14:paraId="5689674C" w14:textId="7197C920" w:rsidR="001306A8" w:rsidRDefault="001306A8" w:rsidP="001306A8">
      <w:pPr>
        <w:spacing w:line="360" w:lineRule="auto"/>
        <w:ind w:right="1416"/>
        <w:rPr>
          <w:rFonts w:cs="Arial"/>
          <w:szCs w:val="22"/>
        </w:rPr>
      </w:pPr>
    </w:p>
    <w:p w14:paraId="61372A75" w14:textId="7DF570CD" w:rsidR="006F0161" w:rsidRDefault="006F0161" w:rsidP="006F0161">
      <w:pPr>
        <w:spacing w:line="360" w:lineRule="auto"/>
        <w:ind w:right="1416"/>
        <w:rPr>
          <w:rFonts w:cs="Arial"/>
        </w:rPr>
      </w:pPr>
      <w:r>
        <w:t>((INFO</w:t>
      </w:r>
      <w:r w:rsidR="008E46B2">
        <w:t>BOX</w:t>
      </w:r>
      <w:r>
        <w:t>))</w:t>
      </w:r>
    </w:p>
    <w:p w14:paraId="3A5AB191" w14:textId="77777777" w:rsidR="006F0161" w:rsidRDefault="006F0161" w:rsidP="006F0161">
      <w:pPr>
        <w:spacing w:line="360" w:lineRule="auto"/>
        <w:ind w:right="1416"/>
        <w:rPr>
          <w:rFonts w:cs="Arial"/>
        </w:rPr>
      </w:pPr>
    </w:p>
    <w:p w14:paraId="7378DD5A" w14:textId="26D34660" w:rsidR="006F0161" w:rsidRPr="001306A8" w:rsidRDefault="006F0161" w:rsidP="006F0161">
      <w:pPr>
        <w:spacing w:line="360" w:lineRule="auto"/>
        <w:ind w:right="1416"/>
        <w:rPr>
          <w:rFonts w:cs="Arial"/>
        </w:rPr>
      </w:pPr>
      <w:r>
        <w:t xml:space="preserve">Technically speaking, the new version is a complementary facet of the OPC UA for Machine Tools (UA4MT) specification. A facet is a group of predefined parameters for a specific application. In the UA4MT, the KPI monitoring facet extends the basic profile to include parameters for </w:t>
      </w:r>
    </w:p>
    <w:p w14:paraId="7ED0B064" w14:textId="77777777" w:rsidR="006F0161" w:rsidRPr="00001006" w:rsidRDefault="006F0161" w:rsidP="006F0161">
      <w:pPr>
        <w:pStyle w:val="Listenabsatz"/>
        <w:numPr>
          <w:ilvl w:val="0"/>
          <w:numId w:val="1"/>
        </w:numPr>
        <w:spacing w:line="360" w:lineRule="auto"/>
        <w:ind w:right="1416"/>
        <w:rPr>
          <w:rFonts w:cs="Arial"/>
        </w:rPr>
      </w:pPr>
      <w:r>
        <w:t xml:space="preserve">Machinery state </w:t>
      </w:r>
    </w:p>
    <w:p w14:paraId="270BDF58" w14:textId="77777777" w:rsidR="006F0161" w:rsidRPr="00001006" w:rsidRDefault="006F0161" w:rsidP="006F0161">
      <w:pPr>
        <w:pStyle w:val="Listenabsatz"/>
        <w:numPr>
          <w:ilvl w:val="0"/>
          <w:numId w:val="1"/>
        </w:numPr>
        <w:spacing w:line="360" w:lineRule="auto"/>
        <w:ind w:right="1416"/>
        <w:rPr>
          <w:rFonts w:cs="Arial"/>
        </w:rPr>
      </w:pPr>
      <w:r>
        <w:t xml:space="preserve">Machine operation state </w:t>
      </w:r>
    </w:p>
    <w:p w14:paraId="0D8405EB" w14:textId="77777777" w:rsidR="006F0161" w:rsidRPr="00001006" w:rsidRDefault="006F0161" w:rsidP="006F0161">
      <w:pPr>
        <w:pStyle w:val="Listenabsatz"/>
        <w:numPr>
          <w:ilvl w:val="0"/>
          <w:numId w:val="1"/>
        </w:numPr>
        <w:spacing w:line="360" w:lineRule="auto"/>
        <w:ind w:right="1416"/>
        <w:rPr>
          <w:rFonts w:cs="Arial"/>
        </w:rPr>
      </w:pPr>
      <w:r>
        <w:t>Errors and alerts</w:t>
      </w:r>
    </w:p>
    <w:p w14:paraId="1CE3BEC6" w14:textId="77777777" w:rsidR="006F0161" w:rsidRPr="00001006" w:rsidRDefault="006F0161" w:rsidP="006F0161">
      <w:pPr>
        <w:pStyle w:val="Listenabsatz"/>
        <w:numPr>
          <w:ilvl w:val="0"/>
          <w:numId w:val="1"/>
        </w:numPr>
        <w:spacing w:line="360" w:lineRule="auto"/>
        <w:ind w:right="1416"/>
        <w:rPr>
          <w:rFonts w:cs="Arial"/>
        </w:rPr>
      </w:pPr>
      <w:r>
        <w:t>Necessary machine operator interventions</w:t>
      </w:r>
    </w:p>
    <w:p w14:paraId="681A6075" w14:textId="77777777" w:rsidR="006F0161" w:rsidRPr="00001006" w:rsidRDefault="006F0161" w:rsidP="006F0161">
      <w:pPr>
        <w:pStyle w:val="Listenabsatz"/>
        <w:numPr>
          <w:ilvl w:val="0"/>
          <w:numId w:val="1"/>
        </w:numPr>
        <w:spacing w:line="360" w:lineRule="auto"/>
        <w:ind w:right="1416"/>
        <w:rPr>
          <w:rFonts w:cs="Arial"/>
        </w:rPr>
      </w:pPr>
      <w:r>
        <w:t>Efficiency parameters (parts produced in lifetime, finished parts counter, good parts counter)</w:t>
      </w:r>
    </w:p>
    <w:p w14:paraId="56F360FD" w14:textId="1680220D" w:rsidR="006F0161" w:rsidRDefault="006F0161" w:rsidP="006F0161">
      <w:pPr>
        <w:pStyle w:val="Listenabsatz"/>
        <w:numPr>
          <w:ilvl w:val="0"/>
          <w:numId w:val="1"/>
        </w:numPr>
        <w:spacing w:line="360" w:lineRule="auto"/>
        <w:ind w:right="1416"/>
        <w:rPr>
          <w:rFonts w:cs="Arial"/>
        </w:rPr>
      </w:pPr>
      <w:r>
        <w:t>Maintenance status of machine (service, inspections, repairs, upgrades)</w:t>
      </w:r>
    </w:p>
    <w:p w14:paraId="4CA70C43" w14:textId="65C56A88" w:rsidR="00036467" w:rsidRDefault="00036467" w:rsidP="00036467">
      <w:pPr>
        <w:spacing w:line="360" w:lineRule="auto"/>
        <w:ind w:right="1416"/>
        <w:rPr>
          <w:rFonts w:cs="Arial"/>
        </w:rPr>
      </w:pPr>
    </w:p>
    <w:p w14:paraId="789A8D3F" w14:textId="77777777" w:rsidR="00344D34" w:rsidRDefault="00344D34" w:rsidP="00036467">
      <w:pPr>
        <w:spacing w:line="360" w:lineRule="auto"/>
        <w:ind w:right="1416"/>
      </w:pPr>
    </w:p>
    <w:p w14:paraId="0A49ED1F" w14:textId="77777777" w:rsidR="00344D34" w:rsidRDefault="00344D34" w:rsidP="00036467">
      <w:pPr>
        <w:spacing w:line="360" w:lineRule="auto"/>
        <w:ind w:right="1416"/>
      </w:pPr>
    </w:p>
    <w:p w14:paraId="2E9EB5FE" w14:textId="77777777" w:rsidR="00344D34" w:rsidRDefault="00344D34" w:rsidP="00036467">
      <w:pPr>
        <w:spacing w:line="360" w:lineRule="auto"/>
        <w:ind w:right="1416"/>
      </w:pPr>
    </w:p>
    <w:p w14:paraId="6333DF29" w14:textId="77777777" w:rsidR="00344D34" w:rsidRDefault="00344D34" w:rsidP="00036467">
      <w:pPr>
        <w:spacing w:line="360" w:lineRule="auto"/>
        <w:ind w:right="1416"/>
      </w:pPr>
    </w:p>
    <w:p w14:paraId="6194D213" w14:textId="5F502DC1" w:rsidR="00036467" w:rsidRDefault="00036467" w:rsidP="00036467">
      <w:pPr>
        <w:spacing w:line="360" w:lineRule="auto"/>
        <w:ind w:right="1416"/>
        <w:rPr>
          <w:rFonts w:cs="Arial"/>
        </w:rPr>
      </w:pPr>
      <w:r>
        <w:lastRenderedPageBreak/>
        <w:t>((INFO</w:t>
      </w:r>
      <w:r w:rsidR="0088603A">
        <w:t>BOX)</w:t>
      </w:r>
      <w:r>
        <w:t>)</w:t>
      </w:r>
    </w:p>
    <w:p w14:paraId="14E7562A" w14:textId="5314C73A" w:rsidR="00036467" w:rsidRDefault="00036467" w:rsidP="00036467">
      <w:pPr>
        <w:spacing w:line="360" w:lineRule="auto"/>
        <w:ind w:right="1416"/>
        <w:rPr>
          <w:rFonts w:cs="Arial"/>
        </w:rPr>
      </w:pPr>
    </w:p>
    <w:p w14:paraId="5F2BD6F5" w14:textId="3A1E6F94" w:rsidR="00036467" w:rsidRDefault="00036467" w:rsidP="00036467">
      <w:pPr>
        <w:spacing w:line="360" w:lineRule="auto"/>
        <w:ind w:right="1416"/>
        <w:rPr>
          <w:rFonts w:cs="Arial"/>
        </w:rPr>
      </w:pPr>
      <w:r>
        <w:rPr>
          <w:i/>
        </w:rPr>
        <w:t>umati</w:t>
      </w:r>
      <w:r>
        <w:t xml:space="preserve"> will be on display at a number of trade fairs in the second half of 2022: </w:t>
      </w:r>
    </w:p>
    <w:p w14:paraId="7459006D" w14:textId="7051BF09" w:rsidR="00BF53F8" w:rsidRDefault="00BF53F8" w:rsidP="00BF53F8">
      <w:pPr>
        <w:pStyle w:val="Listenabsatz"/>
        <w:numPr>
          <w:ilvl w:val="0"/>
          <w:numId w:val="2"/>
        </w:numPr>
        <w:spacing w:line="360" w:lineRule="auto"/>
        <w:ind w:right="1416"/>
        <w:rPr>
          <w:rFonts w:cs="Arial"/>
        </w:rPr>
      </w:pPr>
      <w:r>
        <w:t>IMTS, September 12-17, Chicago (USA)</w:t>
      </w:r>
    </w:p>
    <w:p w14:paraId="6A4FA7BD" w14:textId="3FDF99FF" w:rsidR="00BF53F8" w:rsidRDefault="00BF53F8" w:rsidP="00BF53F8">
      <w:pPr>
        <w:pStyle w:val="Listenabsatz"/>
        <w:numPr>
          <w:ilvl w:val="0"/>
          <w:numId w:val="2"/>
        </w:numPr>
        <w:spacing w:line="360" w:lineRule="auto"/>
        <w:ind w:right="1416"/>
        <w:rPr>
          <w:rFonts w:cs="Arial"/>
        </w:rPr>
      </w:pPr>
      <w:r>
        <w:t>AMB, September 13-17, Stuttgart (Germany)</w:t>
      </w:r>
    </w:p>
    <w:p w14:paraId="4544679E" w14:textId="73F3DEEF" w:rsidR="00BF53F8" w:rsidRDefault="00BF53F8" w:rsidP="00BF53F8">
      <w:pPr>
        <w:pStyle w:val="Listenabsatz"/>
        <w:numPr>
          <w:ilvl w:val="0"/>
          <w:numId w:val="2"/>
        </w:numPr>
        <w:spacing w:line="360" w:lineRule="auto"/>
        <w:ind w:right="1416"/>
        <w:rPr>
          <w:rFonts w:cs="Arial"/>
        </w:rPr>
      </w:pPr>
      <w:r>
        <w:t>Glasstec, September 20-23, Düsseldorf (Germany)</w:t>
      </w:r>
    </w:p>
    <w:p w14:paraId="6FA080AE" w14:textId="68BB5023" w:rsidR="00BF53F8" w:rsidRDefault="00BF53F8" w:rsidP="00BF53F8">
      <w:pPr>
        <w:pStyle w:val="Listenabsatz"/>
        <w:numPr>
          <w:ilvl w:val="0"/>
          <w:numId w:val="2"/>
        </w:numPr>
        <w:spacing w:line="360" w:lineRule="auto"/>
        <w:ind w:right="1416"/>
        <w:rPr>
          <w:rFonts w:cs="Arial"/>
        </w:rPr>
      </w:pPr>
      <w:r>
        <w:t>K, October 19-26, Düsseldorf (Germany)</w:t>
      </w:r>
    </w:p>
    <w:p w14:paraId="74CF63DE" w14:textId="0C8637A4" w:rsidR="00BF53F8" w:rsidRDefault="00BF53F8" w:rsidP="00BF53F8">
      <w:pPr>
        <w:pStyle w:val="Listenabsatz"/>
        <w:numPr>
          <w:ilvl w:val="0"/>
          <w:numId w:val="2"/>
        </w:numPr>
        <w:spacing w:line="360" w:lineRule="auto"/>
        <w:ind w:right="1416"/>
        <w:rPr>
          <w:rFonts w:cs="Arial"/>
        </w:rPr>
      </w:pPr>
      <w:r>
        <w:t>J</w:t>
      </w:r>
      <w:r w:rsidR="00344D34">
        <w:t>imtof</w:t>
      </w:r>
      <w:r>
        <w:t>, November 8-13, Tokyo (Japan)</w:t>
      </w:r>
    </w:p>
    <w:p w14:paraId="2FB2BEDB" w14:textId="0FEAFF03" w:rsidR="00BF53F8" w:rsidRPr="00BF53F8" w:rsidRDefault="00BF53F8" w:rsidP="00BF53F8">
      <w:pPr>
        <w:spacing w:line="360" w:lineRule="auto"/>
        <w:ind w:right="1416"/>
        <w:rPr>
          <w:rFonts w:cs="Arial"/>
        </w:rPr>
      </w:pPr>
      <w:r>
        <w:t>Further information can be found at www.umati.org</w:t>
      </w:r>
    </w:p>
    <w:p w14:paraId="5AD4F6B4" w14:textId="77777777" w:rsidR="006F0161" w:rsidRPr="00DF50FD" w:rsidRDefault="006F0161" w:rsidP="001306A8">
      <w:pPr>
        <w:spacing w:line="360" w:lineRule="auto"/>
        <w:ind w:right="1416"/>
        <w:rPr>
          <w:rFonts w:cs="Arial"/>
          <w:szCs w:val="22"/>
        </w:rPr>
      </w:pPr>
    </w:p>
    <w:p w14:paraId="333BEFFF" w14:textId="2E116FE9" w:rsidR="00C530CD" w:rsidRPr="00DF50FD" w:rsidRDefault="00C530CD" w:rsidP="00813536">
      <w:pPr>
        <w:spacing w:line="240" w:lineRule="auto"/>
        <w:ind w:right="1416"/>
        <w:rPr>
          <w:rFonts w:cs="Arial"/>
          <w:b/>
          <w:bCs/>
          <w:sz w:val="18"/>
          <w:szCs w:val="18"/>
        </w:rPr>
      </w:pPr>
      <w:r>
        <w:rPr>
          <w:b/>
          <w:bCs/>
          <w:sz w:val="18"/>
        </w:rPr>
        <w:t>Background</w:t>
      </w:r>
    </w:p>
    <w:p w14:paraId="640F5D27" w14:textId="37A4D651" w:rsidR="00C530CD" w:rsidRPr="00DF50FD" w:rsidRDefault="00813536" w:rsidP="00813536">
      <w:pPr>
        <w:spacing w:line="240" w:lineRule="auto"/>
        <w:ind w:right="1418"/>
        <w:rPr>
          <w:rFonts w:cs="Arial"/>
          <w:sz w:val="18"/>
          <w:szCs w:val="18"/>
        </w:rPr>
      </w:pPr>
      <w:r>
        <w:rPr>
          <w:i/>
          <w:sz w:val="18"/>
        </w:rPr>
        <w:t>umati</w:t>
      </w:r>
      <w:r>
        <w:rPr>
          <w:sz w:val="18"/>
        </w:rPr>
        <w:t xml:space="preserve"> (universal machine technology interface), supported by the VDW and VDMA, is the international community for the dissemination and implementation of OPC UA standards in machine and plant engineering.The goal of </w:t>
      </w:r>
      <w:r>
        <w:rPr>
          <w:i/>
          <w:sz w:val="18"/>
        </w:rPr>
        <w:t>umati</w:t>
      </w:r>
      <w:r>
        <w:rPr>
          <w:sz w:val="18"/>
        </w:rPr>
        <w:t xml:space="preserve"> is to implement different OPC UA specifications in a uniform manner, thereby allowing the manufacturers of machines, components and software to offer genuine plug-and-play solutions to their engineering customers and users. Manufacturers and users are joining forces to promote the use of open interfaces in the production environment. This facilitates the communication of machines and systems with each other and allows them to be integrated into customer- and user-specific IT ecosystems – simply, seamlessly and securely. For further information visit </w:t>
      </w:r>
      <w:hyperlink r:id="rId12" w:history="1">
        <w:r>
          <w:rPr>
            <w:rStyle w:val="Hyperlink"/>
            <w:sz w:val="18"/>
          </w:rPr>
          <w:t>www.umati.org</w:t>
        </w:r>
      </w:hyperlink>
      <w:r>
        <w:rPr>
          <w:sz w:val="18"/>
        </w:rPr>
        <w:t>.</w:t>
      </w:r>
    </w:p>
    <w:p w14:paraId="542A36E1" w14:textId="77777777" w:rsidR="00BF53F8" w:rsidRPr="0088603A" w:rsidRDefault="00BF53F8" w:rsidP="00F76D10">
      <w:pPr>
        <w:spacing w:line="240" w:lineRule="auto"/>
        <w:rPr>
          <w:rFonts w:cs="Arial"/>
        </w:rPr>
      </w:pPr>
    </w:p>
    <w:p w14:paraId="09D6332A" w14:textId="77777777" w:rsidR="00BF53F8" w:rsidRPr="0088603A" w:rsidRDefault="00BF53F8" w:rsidP="00F76D10">
      <w:pPr>
        <w:spacing w:line="240" w:lineRule="auto"/>
        <w:rPr>
          <w:rFonts w:cs="Arial"/>
        </w:rPr>
      </w:pPr>
    </w:p>
    <w:p w14:paraId="5C1071F1" w14:textId="77777777" w:rsidR="00A705A9" w:rsidRPr="0088603A" w:rsidRDefault="00A705A9" w:rsidP="00F76D10">
      <w:pPr>
        <w:spacing w:line="240" w:lineRule="auto"/>
        <w:rPr>
          <w:rFonts w:cs="Arial"/>
        </w:rPr>
      </w:pPr>
    </w:p>
    <w:p w14:paraId="3AB4282B" w14:textId="3F98981D" w:rsidR="00F76D10" w:rsidRPr="00DF50FD" w:rsidRDefault="00F76D10" w:rsidP="00F76D10">
      <w:pPr>
        <w:spacing w:line="240" w:lineRule="auto"/>
        <w:rPr>
          <w:rFonts w:cs="Arial"/>
          <w:b/>
          <w:bCs/>
        </w:rPr>
      </w:pPr>
      <w:r>
        <w:rPr>
          <w:b/>
        </w:rPr>
        <w:t>Images:</w:t>
      </w:r>
    </w:p>
    <w:p w14:paraId="3B6CD383" w14:textId="76E22BE6" w:rsidR="00F76D10" w:rsidRPr="0088603A" w:rsidRDefault="00F76D10" w:rsidP="00F76D10">
      <w:pPr>
        <w:spacing w:line="360" w:lineRule="auto"/>
        <w:ind w:right="1416"/>
        <w:rPr>
          <w:rFonts w:cs="Arial"/>
        </w:rPr>
      </w:pPr>
    </w:p>
    <w:p w14:paraId="5DBB029A" w14:textId="23299EFF" w:rsidR="00EC4C3C" w:rsidRPr="00320F2F" w:rsidRDefault="00EC4C3C" w:rsidP="00F76D10">
      <w:pPr>
        <w:spacing w:line="360" w:lineRule="auto"/>
        <w:ind w:right="1416"/>
        <w:rPr>
          <w:rFonts w:cs="Arial"/>
          <w:szCs w:val="22"/>
        </w:rPr>
      </w:pPr>
      <w:r>
        <w:t>Picture 01: The newly extended version of the OPC UA for Machine Tools Companion Specification now also collects important shop floor data and KPIs and enables the integration of inventory systems</w:t>
      </w:r>
      <w:r>
        <w:rPr>
          <w:i/>
        </w:rPr>
        <w:t xml:space="preserve"> </w:t>
      </w:r>
      <w:r>
        <w:t>(image: Chiron Group SE)</w:t>
      </w:r>
    </w:p>
    <w:p w14:paraId="10CA1384" w14:textId="67BAFCDD" w:rsidR="00EC4C3C" w:rsidRPr="00320F2F" w:rsidRDefault="00EC4C3C" w:rsidP="00F76D10">
      <w:pPr>
        <w:spacing w:line="360" w:lineRule="auto"/>
        <w:ind w:right="1416"/>
        <w:rPr>
          <w:rFonts w:cs="Arial"/>
          <w:szCs w:val="22"/>
        </w:rPr>
      </w:pPr>
      <w:r>
        <w:t>Picture 02: Dr. Wilfried Schäfer, Executive Director VDW (image: VDW)</w:t>
      </w:r>
    </w:p>
    <w:p w14:paraId="176F5229" w14:textId="405F39F1" w:rsidR="00EC4C3C" w:rsidRPr="00320F2F" w:rsidRDefault="00EC4C3C" w:rsidP="00F76D10">
      <w:pPr>
        <w:spacing w:line="360" w:lineRule="auto"/>
        <w:ind w:right="1416"/>
        <w:rPr>
          <w:rFonts w:cs="Arial"/>
          <w:szCs w:val="22"/>
        </w:rPr>
      </w:pPr>
      <w:r>
        <w:t>Picture 03: Dr. Alexander Broos, Head of Research and Technology at VDW (Image: VDW)</w:t>
      </w:r>
    </w:p>
    <w:p w14:paraId="2371578A" w14:textId="77777777" w:rsidR="00EC4C3C" w:rsidRPr="00DF50FD" w:rsidRDefault="00EC4C3C" w:rsidP="00F76D10">
      <w:pPr>
        <w:spacing w:line="360" w:lineRule="auto"/>
        <w:ind w:right="1416"/>
        <w:rPr>
          <w:rFonts w:cs="Arial"/>
        </w:rPr>
      </w:pPr>
    </w:p>
    <w:p w14:paraId="202C37D7" w14:textId="68BDC59D" w:rsidR="00CE3B19" w:rsidRDefault="00CE3B19" w:rsidP="00F76D10">
      <w:pPr>
        <w:spacing w:line="360" w:lineRule="auto"/>
        <w:ind w:right="1416"/>
        <w:rPr>
          <w:rFonts w:cs="Arial"/>
        </w:rPr>
      </w:pPr>
    </w:p>
    <w:p w14:paraId="5353170A" w14:textId="7F792DD9" w:rsidR="00344D34" w:rsidRDefault="00344D34" w:rsidP="00F76D10">
      <w:pPr>
        <w:spacing w:line="360" w:lineRule="auto"/>
        <w:ind w:right="1416"/>
        <w:rPr>
          <w:rFonts w:cs="Arial"/>
        </w:rPr>
      </w:pPr>
    </w:p>
    <w:p w14:paraId="66E0E560" w14:textId="0561CEB7" w:rsidR="00344D34" w:rsidRDefault="00344D34" w:rsidP="00F76D10">
      <w:pPr>
        <w:spacing w:line="360" w:lineRule="auto"/>
        <w:ind w:right="1416"/>
        <w:rPr>
          <w:rFonts w:cs="Arial"/>
        </w:rPr>
      </w:pPr>
    </w:p>
    <w:p w14:paraId="1443F343" w14:textId="78B52430" w:rsidR="00344D34" w:rsidRDefault="00344D34" w:rsidP="00F76D10">
      <w:pPr>
        <w:spacing w:line="360" w:lineRule="auto"/>
        <w:ind w:right="1416"/>
        <w:rPr>
          <w:rFonts w:cs="Arial"/>
        </w:rPr>
      </w:pPr>
    </w:p>
    <w:p w14:paraId="583A371A" w14:textId="0AB9B717" w:rsidR="00344D34" w:rsidRDefault="00344D34" w:rsidP="00F76D10">
      <w:pPr>
        <w:spacing w:line="360" w:lineRule="auto"/>
        <w:ind w:right="1416"/>
        <w:rPr>
          <w:rFonts w:cs="Arial"/>
        </w:rPr>
      </w:pPr>
    </w:p>
    <w:p w14:paraId="11B1A4CE" w14:textId="2F889A40" w:rsidR="00344D34" w:rsidRDefault="00344D34" w:rsidP="00F76D10">
      <w:pPr>
        <w:spacing w:line="360" w:lineRule="auto"/>
        <w:ind w:right="1416"/>
        <w:rPr>
          <w:rFonts w:cs="Arial"/>
        </w:rPr>
      </w:pPr>
    </w:p>
    <w:p w14:paraId="269261D1" w14:textId="77777777" w:rsidR="00344D34" w:rsidRDefault="00344D34" w:rsidP="00F76D10">
      <w:pPr>
        <w:spacing w:line="360" w:lineRule="auto"/>
        <w:ind w:right="1416"/>
        <w:rPr>
          <w:rFonts w:cs="Arial"/>
        </w:rPr>
      </w:pPr>
    </w:p>
    <w:p w14:paraId="2BE35A41" w14:textId="33BBA18B" w:rsidR="00F76D10" w:rsidRPr="00DF50FD" w:rsidRDefault="00F76D10" w:rsidP="00F76D10">
      <w:pPr>
        <w:spacing w:line="360" w:lineRule="auto"/>
        <w:ind w:right="1416"/>
        <w:rPr>
          <w:rFonts w:cs="Arial"/>
        </w:rPr>
      </w:pPr>
      <w:r>
        <w:lastRenderedPageBreak/>
        <w:t xml:space="preserve">Graphics and photos can be found in the Press section at </w:t>
      </w:r>
      <w:hyperlink r:id="rId13" w:history="1">
        <w:r>
          <w:rPr>
            <w:rStyle w:val="Hyperlink"/>
          </w:rPr>
          <w:t>www.vdw.de</w:t>
        </w:r>
      </w:hyperlink>
      <w:r>
        <w:t xml:space="preserve"> or at </w:t>
      </w:r>
      <w:hyperlink r:id="rId14" w:history="1">
        <w:r>
          <w:rPr>
            <w:rStyle w:val="Hyperlink"/>
          </w:rPr>
          <w:t>www.umati.org</w:t>
        </w:r>
      </w:hyperlink>
      <w:r>
        <w:t xml:space="preserve"> under News. The VDW and umati can also be followed on social media: </w:t>
      </w:r>
    </w:p>
    <w:p w14:paraId="56F0AC59" w14:textId="77777777" w:rsidR="00CE3B19" w:rsidRPr="00DF50FD" w:rsidRDefault="00CE3B19" w:rsidP="00F76D10">
      <w:pPr>
        <w:spacing w:line="360" w:lineRule="auto"/>
        <w:ind w:right="1416"/>
        <w:rPr>
          <w:rFonts w:cs="Arial"/>
        </w:rPr>
      </w:pPr>
    </w:p>
    <w:p w14:paraId="41351E60" w14:textId="403114EF" w:rsidR="00F76D10" w:rsidRPr="00DF50FD" w:rsidRDefault="00F76D10" w:rsidP="00F76D10">
      <w:pPr>
        <w:spacing w:line="360" w:lineRule="auto"/>
        <w:ind w:right="1416"/>
        <w:rPr>
          <w:rFonts w:cs="Arial"/>
        </w:rPr>
      </w:pPr>
      <w:r>
        <w:rPr>
          <w:i/>
          <w:noProof/>
          <w:color w:val="0070C0"/>
        </w:rPr>
        <w:drawing>
          <wp:inline distT="0" distB="0" distL="0" distR="0" wp14:anchorId="614A2DEE" wp14:editId="75D0F43A">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Pr>
          <w:i/>
          <w:color w:val="0070C0"/>
        </w:rPr>
        <w:tab/>
      </w:r>
      <w:r>
        <w:rPr>
          <w:i/>
          <w:color w:val="0070C0"/>
        </w:rPr>
        <w:tab/>
      </w:r>
      <w:hyperlink r:id="rId16" w:history="1">
        <w:r>
          <w:rPr>
            <w:rStyle w:val="Hyperlink"/>
          </w:rPr>
          <w:t>www.</w:t>
        </w:r>
        <w:r>
          <w:rPr>
            <w:rStyle w:val="Hyperlink"/>
            <w:i/>
          </w:rPr>
          <w:t>de.industryarena.com/vdw</w:t>
        </w:r>
      </w:hyperlink>
    </w:p>
    <w:p w14:paraId="2DDB13A8" w14:textId="35FCDA95" w:rsidR="00F76D10" w:rsidRPr="00DF50FD" w:rsidRDefault="00F76D10" w:rsidP="00F76D10">
      <w:pPr>
        <w:autoSpaceDE w:val="0"/>
        <w:autoSpaceDN w:val="0"/>
        <w:adjustRightInd w:val="0"/>
        <w:spacing w:line="240" w:lineRule="auto"/>
        <w:ind w:right="1416"/>
        <w:rPr>
          <w:rStyle w:val="Hyperlink"/>
          <w:rFonts w:eastAsia="Calibri" w:cs="Arial"/>
        </w:rPr>
      </w:pPr>
      <w:r>
        <w:rPr>
          <w:i/>
          <w:noProof/>
          <w:color w:val="0070C0"/>
        </w:rPr>
        <w:drawing>
          <wp:inline distT="0" distB="0" distL="0" distR="0" wp14:anchorId="6C363D12" wp14:editId="77D1B9DF">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i/>
          <w:color w:val="0070C0"/>
        </w:rPr>
        <w:tab/>
      </w:r>
      <w:r>
        <w:rPr>
          <w:i/>
          <w:color w:val="0070C0"/>
        </w:rPr>
        <w:tab/>
      </w:r>
      <w:hyperlink r:id="rId18" w:history="1">
        <w:r>
          <w:rPr>
            <w:rStyle w:val="Hyperlink"/>
            <w:i/>
          </w:rPr>
          <w:t>www.youtube.com/metaltradefair</w:t>
        </w:r>
      </w:hyperlink>
    </w:p>
    <w:p w14:paraId="488DD226" w14:textId="405A6417" w:rsidR="00F76D10" w:rsidRPr="00DF50FD" w:rsidRDefault="00F76D10" w:rsidP="00F76D10">
      <w:pPr>
        <w:autoSpaceDE w:val="0"/>
        <w:autoSpaceDN w:val="0"/>
        <w:adjustRightInd w:val="0"/>
        <w:spacing w:line="240" w:lineRule="auto"/>
        <w:ind w:right="1416"/>
        <w:rPr>
          <w:rStyle w:val="Hyperlink"/>
          <w:rFonts w:cs="Arial"/>
          <w:i/>
          <w:iCs/>
          <w:kern w:val="0"/>
          <w:szCs w:val="22"/>
        </w:rPr>
      </w:pPr>
      <w:r>
        <w:rPr>
          <w:noProof/>
          <w:sz w:val="24"/>
        </w:rPr>
        <w:drawing>
          <wp:inline distT="0" distB="0" distL="0" distR="0" wp14:anchorId="43D4943A" wp14:editId="4D47446B">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color w:val="000000"/>
        </w:rPr>
        <w:tab/>
      </w:r>
      <w:r>
        <w:rPr>
          <w:color w:val="000000"/>
        </w:rPr>
        <w:tab/>
      </w:r>
      <w:hyperlink r:id="rId20" w:history="1">
        <w:r>
          <w:rPr>
            <w:rStyle w:val="Hyperlink"/>
            <w:i/>
          </w:rPr>
          <w:t>www.twitter.com/VDWonline</w:t>
        </w:r>
      </w:hyperlink>
    </w:p>
    <w:p w14:paraId="03C3C58A" w14:textId="66BE97A7" w:rsidR="00F76D10" w:rsidRDefault="00F76D10" w:rsidP="00F76D10">
      <w:pPr>
        <w:autoSpaceDE w:val="0"/>
        <w:autoSpaceDN w:val="0"/>
        <w:adjustRightInd w:val="0"/>
        <w:spacing w:line="240" w:lineRule="auto"/>
        <w:rPr>
          <w:rFonts w:cs="Arial"/>
          <w:i/>
          <w:iCs/>
        </w:rPr>
      </w:pPr>
      <w:r>
        <w:rPr>
          <w:noProof/>
        </w:rPr>
        <w:drawing>
          <wp:inline distT="0" distB="0" distL="0" distR="0" wp14:anchorId="4218A46C" wp14:editId="46689E1F">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ab/>
      </w:r>
      <w:r>
        <w:tab/>
      </w:r>
      <w:hyperlink r:id="rId22" w:history="1">
        <w:r>
          <w:rPr>
            <w:rStyle w:val="Hyperlink"/>
            <w:i/>
          </w:rPr>
          <w:t>www.linkedin.com/company/vdw-frankfurt</w:t>
        </w:r>
      </w:hyperlink>
    </w:p>
    <w:p w14:paraId="7759844A" w14:textId="77777777" w:rsidR="00DF50FD" w:rsidRPr="00DF50FD" w:rsidRDefault="00DF50FD" w:rsidP="00F76D10">
      <w:pPr>
        <w:autoSpaceDE w:val="0"/>
        <w:autoSpaceDN w:val="0"/>
        <w:adjustRightInd w:val="0"/>
        <w:spacing w:line="240" w:lineRule="auto"/>
        <w:rPr>
          <w:rFonts w:cs="Arial"/>
          <w:i/>
          <w:iCs/>
        </w:rPr>
      </w:pPr>
    </w:p>
    <w:p w14:paraId="4816FAB1" w14:textId="772AD4E5" w:rsidR="00DF50FD" w:rsidRPr="00DF50FD" w:rsidRDefault="00DF50FD" w:rsidP="00F76D10">
      <w:pPr>
        <w:autoSpaceDE w:val="0"/>
        <w:autoSpaceDN w:val="0"/>
        <w:adjustRightInd w:val="0"/>
        <w:spacing w:line="240" w:lineRule="auto"/>
        <w:rPr>
          <w:rFonts w:cs="Arial"/>
          <w:i/>
          <w:iCs/>
        </w:rPr>
      </w:pPr>
    </w:p>
    <w:p w14:paraId="6813DA7F" w14:textId="38CCBE94" w:rsidR="00DF50FD" w:rsidRPr="00DF50FD" w:rsidRDefault="00DF50FD" w:rsidP="00DF50FD">
      <w:pPr>
        <w:autoSpaceDE w:val="0"/>
        <w:autoSpaceDN w:val="0"/>
        <w:adjustRightInd w:val="0"/>
        <w:spacing w:line="240" w:lineRule="auto"/>
        <w:ind w:right="1416"/>
        <w:rPr>
          <w:rStyle w:val="Hyperlink"/>
          <w:rFonts w:cs="Arial"/>
          <w:i/>
          <w:iCs/>
          <w:kern w:val="0"/>
          <w:szCs w:val="22"/>
        </w:rPr>
      </w:pPr>
      <w:r>
        <w:rPr>
          <w:noProof/>
          <w:sz w:val="24"/>
        </w:rPr>
        <w:drawing>
          <wp:inline distT="0" distB="0" distL="0" distR="0" wp14:anchorId="3C6C4DAA" wp14:editId="21EC5883">
            <wp:extent cx="358140" cy="3581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color w:val="000000"/>
        </w:rPr>
        <w:tab/>
      </w:r>
      <w:r>
        <w:rPr>
          <w:color w:val="000000"/>
        </w:rPr>
        <w:tab/>
      </w:r>
      <w:hyperlink r:id="rId23" w:history="1">
        <w:r>
          <w:rPr>
            <w:rStyle w:val="Hyperlink"/>
            <w:i/>
          </w:rPr>
          <w:t>www.twitter.com/umatiorg</w:t>
        </w:r>
      </w:hyperlink>
    </w:p>
    <w:p w14:paraId="41364FED" w14:textId="21B81699" w:rsidR="00DF50FD" w:rsidRPr="00DF50FD" w:rsidRDefault="00DF50FD" w:rsidP="00F76D10">
      <w:pPr>
        <w:autoSpaceDE w:val="0"/>
        <w:autoSpaceDN w:val="0"/>
        <w:adjustRightInd w:val="0"/>
        <w:spacing w:line="240" w:lineRule="auto"/>
        <w:rPr>
          <w:rFonts w:cs="Arial"/>
          <w:i/>
          <w:iCs/>
          <w:color w:val="0000FF"/>
          <w:u w:val="single"/>
        </w:rPr>
      </w:pPr>
      <w:r>
        <w:rPr>
          <w:noProof/>
        </w:rPr>
        <w:drawing>
          <wp:inline distT="0" distB="0" distL="0" distR="0" wp14:anchorId="030C66B2" wp14:editId="0DCC6A9F">
            <wp:extent cx="274320" cy="274320"/>
            <wp:effectExtent l="0" t="0" r="0" b="0"/>
            <wp:docPr id="7" name="Grafik 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ab/>
      </w:r>
      <w:r>
        <w:tab/>
      </w:r>
      <w:hyperlink r:id="rId24" w:history="1">
        <w:r>
          <w:rPr>
            <w:rStyle w:val="Hyperlink"/>
            <w:i/>
          </w:rPr>
          <w:t>https://www.linkedin.com/company/umatiorg/</w:t>
        </w:r>
      </w:hyperlink>
    </w:p>
    <w:p w14:paraId="3C8F230D" w14:textId="0BF53AB3" w:rsidR="00DF50FD" w:rsidRPr="00DF50FD" w:rsidRDefault="00DF50FD" w:rsidP="00F76D10">
      <w:pPr>
        <w:autoSpaceDE w:val="0"/>
        <w:autoSpaceDN w:val="0"/>
        <w:adjustRightInd w:val="0"/>
        <w:spacing w:line="240" w:lineRule="auto"/>
        <w:rPr>
          <w:rFonts w:cs="Arial"/>
          <w:i/>
          <w:iCs/>
          <w:color w:val="0000FF"/>
          <w:u w:val="single"/>
        </w:rPr>
      </w:pPr>
    </w:p>
    <w:p w14:paraId="59D99BF3" w14:textId="28B4FA28" w:rsidR="00DF50FD" w:rsidRPr="00DF50FD" w:rsidRDefault="00DF50FD" w:rsidP="00F76D10">
      <w:pPr>
        <w:autoSpaceDE w:val="0"/>
        <w:autoSpaceDN w:val="0"/>
        <w:adjustRightInd w:val="0"/>
        <w:spacing w:line="240" w:lineRule="auto"/>
        <w:rPr>
          <w:rFonts w:cs="Arial"/>
          <w:i/>
          <w:iCs/>
          <w:color w:val="0000FF"/>
          <w:u w:val="single"/>
        </w:rPr>
      </w:pPr>
    </w:p>
    <w:p w14:paraId="41EDAC18" w14:textId="77777777" w:rsidR="00DF50FD" w:rsidRPr="00DF50FD" w:rsidRDefault="00DF50FD" w:rsidP="00F76D10">
      <w:pPr>
        <w:autoSpaceDE w:val="0"/>
        <w:autoSpaceDN w:val="0"/>
        <w:adjustRightInd w:val="0"/>
        <w:spacing w:line="240" w:lineRule="auto"/>
        <w:rPr>
          <w:rFonts w:cs="Arial"/>
          <w:i/>
          <w:iCs/>
        </w:rPr>
      </w:pPr>
    </w:p>
    <w:p w14:paraId="087DE86C" w14:textId="77777777" w:rsidR="00F76D10" w:rsidRPr="00DF50FD" w:rsidRDefault="00F76D10" w:rsidP="00F76D10">
      <w:pPr>
        <w:autoSpaceDE w:val="0"/>
        <w:autoSpaceDN w:val="0"/>
        <w:adjustRightInd w:val="0"/>
        <w:spacing w:line="240" w:lineRule="auto"/>
        <w:ind w:right="1416"/>
        <w:rPr>
          <w:rFonts w:cs="Arial"/>
          <w:i/>
          <w:iCs/>
        </w:rPr>
      </w:pPr>
    </w:p>
    <w:p w14:paraId="0B748860" w14:textId="77777777" w:rsidR="00B27060" w:rsidRPr="00DF50FD" w:rsidRDefault="00B27060" w:rsidP="00B27060">
      <w:pPr>
        <w:spacing w:line="360" w:lineRule="auto"/>
        <w:ind w:right="1416"/>
        <w:rPr>
          <w:rFonts w:cs="Arial"/>
          <w:szCs w:val="22"/>
        </w:rPr>
      </w:pPr>
    </w:p>
    <w:p w14:paraId="46777AF4" w14:textId="77777777" w:rsidR="00F84DE3" w:rsidRPr="00DF50FD" w:rsidRDefault="00F84DE3" w:rsidP="00B27060">
      <w:pPr>
        <w:spacing w:line="360" w:lineRule="auto"/>
        <w:ind w:right="1416"/>
        <w:rPr>
          <w:rFonts w:cs="Arial"/>
          <w:szCs w:val="22"/>
        </w:rPr>
      </w:pPr>
    </w:p>
    <w:sectPr w:rsidR="00F84DE3" w:rsidRPr="00DF50FD" w:rsidSect="00BF1748">
      <w:headerReference w:type="default" r:id="rId25"/>
      <w:footerReference w:type="default" r:id="rId26"/>
      <w:headerReference w:type="first" r:id="rId27"/>
      <w:footerReference w:type="first" r:id="rId28"/>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28C8" w14:textId="77777777" w:rsidR="004B7A55" w:rsidRDefault="004B7A55">
      <w:r>
        <w:separator/>
      </w:r>
    </w:p>
  </w:endnote>
  <w:endnote w:type="continuationSeparator" w:id="0">
    <w:p w14:paraId="70827D44" w14:textId="77777777" w:rsidR="004B7A55" w:rsidRDefault="004B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F7A1" w14:textId="77777777" w:rsidR="001B6BC6" w:rsidRDefault="001B6BC6">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FC00" w14:textId="77777777" w:rsidR="00A545C1" w:rsidRDefault="00A545C1" w:rsidP="00A545C1">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A545C1" w:rsidRPr="00CE3B19" w14:paraId="619233B4" w14:textId="77777777">
      <w:tc>
        <w:tcPr>
          <w:tcW w:w="2442" w:type="dxa"/>
        </w:tcPr>
        <w:p w14:paraId="53928B27" w14:textId="77777777" w:rsidR="00A545C1" w:rsidRPr="0088603A" w:rsidRDefault="00A545C1" w:rsidP="002D6166">
          <w:pPr>
            <w:pStyle w:val="FZ"/>
            <w:rPr>
              <w:lang w:val="de-DE"/>
            </w:rPr>
          </w:pPr>
          <w:r w:rsidRPr="0088603A">
            <w:rPr>
              <w:lang w:val="de-DE"/>
            </w:rPr>
            <w:t>Verein Deutscher</w:t>
          </w:r>
        </w:p>
        <w:p w14:paraId="37F13A73" w14:textId="77777777" w:rsidR="00A545C1" w:rsidRPr="0088603A" w:rsidRDefault="00A545C1" w:rsidP="002D6166">
          <w:pPr>
            <w:pStyle w:val="FZ"/>
            <w:rPr>
              <w:lang w:val="de-DE"/>
            </w:rPr>
          </w:pPr>
          <w:r w:rsidRPr="0088603A">
            <w:rPr>
              <w:lang w:val="de-DE"/>
            </w:rPr>
            <w:t>Werkzeugmaschinenfabriken e.V.</w:t>
          </w:r>
        </w:p>
        <w:p w14:paraId="3C5C1B1B" w14:textId="77777777" w:rsidR="00A545C1" w:rsidRPr="0088603A" w:rsidRDefault="00A545C1" w:rsidP="002D6166">
          <w:pPr>
            <w:pStyle w:val="FZ"/>
            <w:rPr>
              <w:lang w:val="de-DE"/>
            </w:rPr>
          </w:pPr>
        </w:p>
      </w:tc>
      <w:tc>
        <w:tcPr>
          <w:tcW w:w="2548" w:type="dxa"/>
        </w:tcPr>
        <w:p w14:paraId="34889FAB" w14:textId="77777777" w:rsidR="00A545C1" w:rsidRPr="007416BF" w:rsidRDefault="00A545C1" w:rsidP="002D6166">
          <w:pPr>
            <w:pStyle w:val="FZ"/>
          </w:pPr>
          <w:r>
            <w:t>Chairman:</w:t>
          </w:r>
        </w:p>
        <w:p w14:paraId="78623A2F" w14:textId="4B33AF4B" w:rsidR="00A545C1" w:rsidRPr="007416BF" w:rsidRDefault="00537DF8" w:rsidP="002D6166">
          <w:pPr>
            <w:pStyle w:val="FZ"/>
          </w:pPr>
          <w:r>
            <w:t>Franz-Xaver Bernhard</w:t>
          </w:r>
        </w:p>
        <w:p w14:paraId="6B5F1FD2" w14:textId="77777777" w:rsidR="00A545C1" w:rsidRPr="007416BF" w:rsidRDefault="00807D1E" w:rsidP="002D6166">
          <w:pPr>
            <w:pStyle w:val="FZ"/>
          </w:pPr>
          <w:r>
            <w:t>Executive Director:</w:t>
          </w:r>
        </w:p>
        <w:p w14:paraId="3B54BA25" w14:textId="77777777" w:rsidR="00A545C1" w:rsidRPr="00537DF8" w:rsidRDefault="00A545C1" w:rsidP="002D6166">
          <w:pPr>
            <w:pStyle w:val="FZ"/>
          </w:pPr>
          <w:r>
            <w:t>Dr.-Ing. Wilfried Schäfer</w:t>
          </w:r>
        </w:p>
      </w:tc>
      <w:tc>
        <w:tcPr>
          <w:tcW w:w="2799" w:type="dxa"/>
        </w:tcPr>
        <w:p w14:paraId="3C75E4D9" w14:textId="77777777" w:rsidR="00A545C1" w:rsidRPr="0088603A" w:rsidRDefault="00A545C1" w:rsidP="002D6166">
          <w:pPr>
            <w:pStyle w:val="FZ"/>
            <w:rPr>
              <w:lang w:val="de-DE"/>
            </w:rPr>
          </w:pPr>
          <w:r w:rsidRPr="0088603A">
            <w:rPr>
              <w:lang w:val="de-DE"/>
            </w:rPr>
            <w:t xml:space="preserve">Registration Office: </w:t>
          </w:r>
          <w:r w:rsidRPr="0088603A">
            <w:rPr>
              <w:lang w:val="de-DE"/>
            </w:rPr>
            <w:br/>
            <w:t>Amtsgericht Frankfurt am Main</w:t>
          </w:r>
        </w:p>
        <w:p w14:paraId="11D936A5" w14:textId="77777777" w:rsidR="00A545C1" w:rsidRPr="007416BF" w:rsidRDefault="00A545C1" w:rsidP="002D6166">
          <w:pPr>
            <w:pStyle w:val="FZ"/>
          </w:pPr>
          <w:r>
            <w:t>Society Register: VR4966</w:t>
          </w:r>
        </w:p>
        <w:p w14:paraId="55121B4D" w14:textId="77777777" w:rsidR="00A545C1" w:rsidRPr="007416BF" w:rsidRDefault="00A545C1" w:rsidP="002D6166">
          <w:pPr>
            <w:pStyle w:val="FZ"/>
            <w:rPr>
              <w:szCs w:val="14"/>
            </w:rPr>
          </w:pPr>
          <w:r>
            <w:t>VAT No.: DE 114 10 88 36</w:t>
          </w:r>
        </w:p>
      </w:tc>
      <w:tc>
        <w:tcPr>
          <w:tcW w:w="2077" w:type="dxa"/>
        </w:tcPr>
        <w:p w14:paraId="32AE3E21" w14:textId="77777777" w:rsidR="00A545C1" w:rsidRPr="007416BF" w:rsidRDefault="00A545C1" w:rsidP="002D6166">
          <w:pPr>
            <w:pStyle w:val="FZ"/>
            <w:rPr>
              <w:b/>
              <w:lang w:val="en-GB"/>
            </w:rPr>
          </w:pPr>
        </w:p>
      </w:tc>
    </w:tr>
  </w:tbl>
  <w:p w14:paraId="40D677AD" w14:textId="77777777" w:rsidR="00A545C1" w:rsidRPr="007416BF" w:rsidRDefault="00A545C1" w:rsidP="00A545C1">
    <w:pPr>
      <w:pStyle w:val="Fuzeile"/>
      <w:spacing w:line="20" w:lineRule="exact"/>
      <w:rPr>
        <w:sz w:val="2"/>
        <w:lang w:val="en-GB"/>
      </w:rPr>
    </w:pPr>
  </w:p>
  <w:p w14:paraId="7EBA0847" w14:textId="606C66DE" w:rsidR="00A545C1" w:rsidRPr="00C254D2" w:rsidRDefault="00A545C1" w:rsidP="002D6166">
    <w:pPr>
      <w:pStyle w:val="Pfadangabe"/>
      <w:framePr w:wrap="around"/>
      <w:rPr>
        <w:noProof/>
      </w:rPr>
    </w:pPr>
  </w:p>
  <w:p w14:paraId="41DC833B" w14:textId="77777777" w:rsidR="00A545C1" w:rsidRDefault="00A545C1" w:rsidP="00A545C1">
    <w:pPr>
      <w:pStyle w:val="Fuzeile"/>
      <w:spacing w:line="20" w:lineRule="exact"/>
      <w:rPr>
        <w:sz w:val="2"/>
      </w:rPr>
    </w:pPr>
  </w:p>
  <w:p w14:paraId="43A33697" w14:textId="77777777" w:rsidR="00A545C1" w:rsidRPr="00274EF5" w:rsidRDefault="00A545C1" w:rsidP="00A545C1">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C503" w14:textId="77777777" w:rsidR="004B7A55" w:rsidRDefault="004B7A55">
      <w:r>
        <w:separator/>
      </w:r>
    </w:p>
  </w:footnote>
  <w:footnote w:type="continuationSeparator" w:id="0">
    <w:p w14:paraId="5D229DE4" w14:textId="77777777" w:rsidR="004B7A55" w:rsidRDefault="004B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1B6BC6" w14:paraId="3DC28C94" w14:textId="77777777">
      <w:trPr>
        <w:trHeight w:hRule="exact" w:val="1950"/>
      </w:trPr>
      <w:tc>
        <w:tcPr>
          <w:tcW w:w="7655" w:type="dxa"/>
        </w:tcPr>
        <w:p w14:paraId="54467982" w14:textId="6108AA64" w:rsidR="001B6BC6" w:rsidRDefault="0088603A">
          <w:r>
            <w:t>Pag</w:t>
          </w:r>
          <w:r w:rsidR="00CE3B19">
            <w:t xml:space="preserve">e </w:t>
          </w:r>
          <w:r w:rsidR="001B6BC6">
            <w:fldChar w:fldCharType="begin"/>
          </w:r>
          <w:r w:rsidR="001B6BC6">
            <w:instrText xml:space="preserve"> PAGE </w:instrText>
          </w:r>
          <w:r w:rsidR="001B6BC6">
            <w:fldChar w:fldCharType="separate"/>
          </w:r>
          <w:r w:rsidR="00A545C1">
            <w:t>2</w:t>
          </w:r>
          <w:r w:rsidR="001B6BC6">
            <w:fldChar w:fldCharType="end"/>
          </w:r>
          <w:r w:rsidR="00CE3B19">
            <w:t>/</w:t>
          </w:r>
          <w:fldSimple w:instr=" NUMPAGES ">
            <w:r w:rsidR="00FB5994">
              <w:t>1</w:t>
            </w:r>
          </w:fldSimple>
          <w:r w:rsidR="00CE3B19">
            <w:t xml:space="preserve"> · VDW · </w:t>
          </w:r>
          <w:r w:rsidR="001B6BC6">
            <w:fldChar w:fldCharType="begin"/>
          </w:r>
          <w:r w:rsidR="001B6BC6">
            <w:instrText xml:space="preserve"> STYLEREF Initials \* MERGEFORMAT </w:instrText>
          </w:r>
          <w:r w:rsidR="001B6BC6">
            <w:fldChar w:fldCharType="end"/>
          </w:r>
          <w:r w:rsidR="00CE3B19">
            <w:t xml:space="preserve"> · </w:t>
          </w:r>
          <w:r w:rsidR="00113074">
            <w:fldChar w:fldCharType="begin"/>
          </w:r>
          <w:r w:rsidR="00113074">
            <w:instrText xml:space="preserve"> STYLEREF Dates \* MERGEFORMAT </w:instrText>
          </w:r>
          <w:r w:rsidR="00113074">
            <w:fldChar w:fldCharType="end"/>
          </w:r>
        </w:p>
      </w:tc>
      <w:tc>
        <w:tcPr>
          <w:tcW w:w="2608" w:type="dxa"/>
        </w:tcPr>
        <w:p w14:paraId="2EB0553B" w14:textId="77777777" w:rsidR="001B6BC6" w:rsidRDefault="001B6BC6"/>
      </w:tc>
    </w:tr>
  </w:tbl>
  <w:p w14:paraId="6B97E2EE" w14:textId="77777777" w:rsidR="001B6BC6" w:rsidRDefault="001B6B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1B6BC6" w14:paraId="0D03485D" w14:textId="77777777">
      <w:trPr>
        <w:cantSplit/>
        <w:trHeight w:hRule="exact" w:val="1920"/>
      </w:trPr>
      <w:tc>
        <w:tcPr>
          <w:tcW w:w="10348" w:type="dxa"/>
        </w:tcPr>
        <w:p w14:paraId="0F6754D0" w14:textId="77777777" w:rsidR="002D6166" w:rsidRDefault="002D6166" w:rsidP="002D6166">
          <w:pPr>
            <w:pStyle w:val="Kopf1"/>
          </w:pPr>
          <w:r>
            <w:t>Verein Deutscher Werkzeugmaschinenfabriken</w:t>
          </w:r>
          <w:r>
            <w:rPr>
              <w:sz w:val="24"/>
            </w:rPr>
            <w:tab/>
          </w:r>
          <w:r>
            <w:rPr>
              <w:noProof/>
            </w:rPr>
            <w:drawing>
              <wp:inline distT="0" distB="0" distL="0" distR="0" wp14:anchorId="082C651E" wp14:editId="2A2FEEC4">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0A2D758D" w14:textId="77777777" w:rsidR="001B6BC6" w:rsidRDefault="001B6BC6">
          <w:pPr>
            <w:pStyle w:val="Titel1"/>
          </w:pPr>
        </w:p>
      </w:tc>
    </w:tr>
  </w:tbl>
  <w:p w14:paraId="51FBDCB8" w14:textId="77777777" w:rsidR="001B6BC6" w:rsidRDefault="001B6B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5021"/>
    <w:multiLevelType w:val="hybridMultilevel"/>
    <w:tmpl w:val="9B7AF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FD43D1"/>
    <w:multiLevelType w:val="hybridMultilevel"/>
    <w:tmpl w:val="F3DE0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4264617">
    <w:abstractNumId w:val="1"/>
  </w:num>
  <w:num w:numId="2" w16cid:durableId="563301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74"/>
    <w:rsid w:val="00001006"/>
    <w:rsid w:val="000104D3"/>
    <w:rsid w:val="00036467"/>
    <w:rsid w:val="00052276"/>
    <w:rsid w:val="00080DF7"/>
    <w:rsid w:val="0008678C"/>
    <w:rsid w:val="000B17E5"/>
    <w:rsid w:val="000B389A"/>
    <w:rsid w:val="000B7D32"/>
    <w:rsid w:val="000C29A3"/>
    <w:rsid w:val="000C30D2"/>
    <w:rsid w:val="000C4CF7"/>
    <w:rsid w:val="00113074"/>
    <w:rsid w:val="00113880"/>
    <w:rsid w:val="00120DDA"/>
    <w:rsid w:val="00125807"/>
    <w:rsid w:val="001306A8"/>
    <w:rsid w:val="00172395"/>
    <w:rsid w:val="001B6BC6"/>
    <w:rsid w:val="001B76BC"/>
    <w:rsid w:val="001D193A"/>
    <w:rsid w:val="001E0CA5"/>
    <w:rsid w:val="0024439F"/>
    <w:rsid w:val="002570F8"/>
    <w:rsid w:val="002D1198"/>
    <w:rsid w:val="002D6166"/>
    <w:rsid w:val="002E5860"/>
    <w:rsid w:val="003022E6"/>
    <w:rsid w:val="00320F2F"/>
    <w:rsid w:val="00344AAA"/>
    <w:rsid w:val="00344D34"/>
    <w:rsid w:val="00362289"/>
    <w:rsid w:val="003753C7"/>
    <w:rsid w:val="003A4B4D"/>
    <w:rsid w:val="003B1562"/>
    <w:rsid w:val="003C1977"/>
    <w:rsid w:val="0040108A"/>
    <w:rsid w:val="00423385"/>
    <w:rsid w:val="00442C10"/>
    <w:rsid w:val="0048694D"/>
    <w:rsid w:val="004B4FCC"/>
    <w:rsid w:val="004B7A55"/>
    <w:rsid w:val="004B7C72"/>
    <w:rsid w:val="004B7EAE"/>
    <w:rsid w:val="004C56BD"/>
    <w:rsid w:val="004D289A"/>
    <w:rsid w:val="004D3C55"/>
    <w:rsid w:val="004E0E6A"/>
    <w:rsid w:val="00525A57"/>
    <w:rsid w:val="00537DF8"/>
    <w:rsid w:val="00555DC7"/>
    <w:rsid w:val="00583400"/>
    <w:rsid w:val="00593AD6"/>
    <w:rsid w:val="005B7ED2"/>
    <w:rsid w:val="005C03D7"/>
    <w:rsid w:val="005C52C8"/>
    <w:rsid w:val="00624614"/>
    <w:rsid w:val="00631C29"/>
    <w:rsid w:val="006504EE"/>
    <w:rsid w:val="00663A8C"/>
    <w:rsid w:val="0066427F"/>
    <w:rsid w:val="00673F0D"/>
    <w:rsid w:val="00684FB7"/>
    <w:rsid w:val="00690D73"/>
    <w:rsid w:val="006A6F1A"/>
    <w:rsid w:val="006F0161"/>
    <w:rsid w:val="007128DA"/>
    <w:rsid w:val="0072121D"/>
    <w:rsid w:val="00733220"/>
    <w:rsid w:val="007416BF"/>
    <w:rsid w:val="007445E4"/>
    <w:rsid w:val="0079063C"/>
    <w:rsid w:val="007E540D"/>
    <w:rsid w:val="007E5C8B"/>
    <w:rsid w:val="00807D1E"/>
    <w:rsid w:val="00813536"/>
    <w:rsid w:val="00823F53"/>
    <w:rsid w:val="00865F69"/>
    <w:rsid w:val="0087565F"/>
    <w:rsid w:val="0088603A"/>
    <w:rsid w:val="008C703E"/>
    <w:rsid w:val="008D6858"/>
    <w:rsid w:val="008E46B2"/>
    <w:rsid w:val="00920F0B"/>
    <w:rsid w:val="00934AA8"/>
    <w:rsid w:val="00941461"/>
    <w:rsid w:val="00947CC1"/>
    <w:rsid w:val="00983C33"/>
    <w:rsid w:val="009A25D9"/>
    <w:rsid w:val="009A382A"/>
    <w:rsid w:val="009B1CBA"/>
    <w:rsid w:val="009B7BA7"/>
    <w:rsid w:val="009B7C73"/>
    <w:rsid w:val="009E5CF8"/>
    <w:rsid w:val="00A216E0"/>
    <w:rsid w:val="00A31820"/>
    <w:rsid w:val="00A34F22"/>
    <w:rsid w:val="00A43F17"/>
    <w:rsid w:val="00A5398B"/>
    <w:rsid w:val="00A545C1"/>
    <w:rsid w:val="00A705A9"/>
    <w:rsid w:val="00A724BE"/>
    <w:rsid w:val="00A73728"/>
    <w:rsid w:val="00B05BBB"/>
    <w:rsid w:val="00B17A50"/>
    <w:rsid w:val="00B27060"/>
    <w:rsid w:val="00BD6ABB"/>
    <w:rsid w:val="00BF1748"/>
    <w:rsid w:val="00BF5336"/>
    <w:rsid w:val="00BF53F8"/>
    <w:rsid w:val="00C10FDB"/>
    <w:rsid w:val="00C2583F"/>
    <w:rsid w:val="00C42D36"/>
    <w:rsid w:val="00C530CD"/>
    <w:rsid w:val="00C6265D"/>
    <w:rsid w:val="00CB5CF7"/>
    <w:rsid w:val="00CD345A"/>
    <w:rsid w:val="00CE3B19"/>
    <w:rsid w:val="00CF06B7"/>
    <w:rsid w:val="00CF13CE"/>
    <w:rsid w:val="00D1541D"/>
    <w:rsid w:val="00D36DC1"/>
    <w:rsid w:val="00D7405A"/>
    <w:rsid w:val="00D81B80"/>
    <w:rsid w:val="00DA42E3"/>
    <w:rsid w:val="00DC4695"/>
    <w:rsid w:val="00DC7DDF"/>
    <w:rsid w:val="00DF50FD"/>
    <w:rsid w:val="00E21B84"/>
    <w:rsid w:val="00E22086"/>
    <w:rsid w:val="00E32E7C"/>
    <w:rsid w:val="00E357FE"/>
    <w:rsid w:val="00E444D1"/>
    <w:rsid w:val="00E81B2A"/>
    <w:rsid w:val="00EA7900"/>
    <w:rsid w:val="00EB4EBE"/>
    <w:rsid w:val="00EC4C3C"/>
    <w:rsid w:val="00F20288"/>
    <w:rsid w:val="00F573BD"/>
    <w:rsid w:val="00F60796"/>
    <w:rsid w:val="00F66894"/>
    <w:rsid w:val="00F76D10"/>
    <w:rsid w:val="00F84DE3"/>
    <w:rsid w:val="00F906ED"/>
    <w:rsid w:val="00FB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AD2A1"/>
  <w15:docId w15:val="{C3F7CC88-157F-4607-B2F3-2D69980A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eastAsia="de-DE"/>
    </w:rPr>
  </w:style>
  <w:style w:type="paragraph" w:styleId="berschrift2">
    <w:name w:val="heading 2"/>
    <w:basedOn w:val="Standard"/>
    <w:next w:val="Standard"/>
    <w:qFormat/>
    <w:rsid w:val="00A545C1"/>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semiHidden/>
    <w:rsid w:val="002570F8"/>
    <w:rPr>
      <w:rFonts w:ascii="Tahoma" w:hAnsi="Tahoma" w:cs="Tahoma"/>
      <w:sz w:val="16"/>
      <w:szCs w:val="16"/>
    </w:rPr>
  </w:style>
  <w:style w:type="paragraph" w:customStyle="1" w:styleId="Kopf1">
    <w:name w:val="Kopf1"/>
    <w:basedOn w:val="Titel1"/>
    <w:rsid w:val="002D6166"/>
  </w:style>
  <w:style w:type="paragraph" w:customStyle="1" w:styleId="FZ">
    <w:name w:val="FZ"/>
    <w:basedOn w:val="Standard"/>
    <w:qFormat/>
    <w:rsid w:val="002D6166"/>
    <w:pPr>
      <w:spacing w:line="160" w:lineRule="exact"/>
    </w:pPr>
    <w:rPr>
      <w:sz w:val="14"/>
    </w:rPr>
  </w:style>
  <w:style w:type="paragraph" w:customStyle="1" w:styleId="Pfadangabe">
    <w:name w:val="Pfadangabe"/>
    <w:basedOn w:val="Standard"/>
    <w:link w:val="PfadangabeZchn"/>
    <w:rsid w:val="002D6166"/>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basedOn w:val="Absatz-Standardschriftart"/>
    <w:link w:val="Pfadangabe"/>
    <w:rsid w:val="002D6166"/>
    <w:rPr>
      <w:rFonts w:ascii="Arial" w:hAnsi="Arial"/>
      <w:kern w:val="4"/>
      <w:sz w:val="14"/>
      <w:szCs w:val="14"/>
      <w:lang w:val="en-US" w:eastAsia="de-DE"/>
    </w:rPr>
  </w:style>
  <w:style w:type="character" w:styleId="Hyperlink">
    <w:name w:val="Hyperlink"/>
    <w:basedOn w:val="Absatz-Standardschriftart"/>
    <w:unhideWhenUsed/>
    <w:rsid w:val="00F76D10"/>
    <w:rPr>
      <w:color w:val="0000FF" w:themeColor="hyperlink"/>
      <w:u w:val="single"/>
    </w:rPr>
  </w:style>
  <w:style w:type="character" w:styleId="NichtaufgelsteErwhnung">
    <w:name w:val="Unresolved Mention"/>
    <w:basedOn w:val="Absatz-Standardschriftart"/>
    <w:uiPriority w:val="99"/>
    <w:semiHidden/>
    <w:unhideWhenUsed/>
    <w:rsid w:val="00F20288"/>
    <w:rPr>
      <w:color w:val="605E5C"/>
      <w:shd w:val="clear" w:color="auto" w:fill="E1DFDD"/>
    </w:rPr>
  </w:style>
  <w:style w:type="character" w:styleId="BesuchterLink">
    <w:name w:val="FollowedHyperlink"/>
    <w:basedOn w:val="Absatz-Standardschriftart"/>
    <w:semiHidden/>
    <w:unhideWhenUsed/>
    <w:rsid w:val="00DF50FD"/>
    <w:rPr>
      <w:color w:val="800080" w:themeColor="followedHyperlink"/>
      <w:u w:val="single"/>
    </w:rPr>
  </w:style>
  <w:style w:type="paragraph" w:styleId="Listenabsatz">
    <w:name w:val="List Paragraph"/>
    <w:basedOn w:val="Standard"/>
    <w:uiPriority w:val="34"/>
    <w:qFormat/>
    <w:rsid w:val="00001006"/>
    <w:pPr>
      <w:ind w:left="720"/>
      <w:contextualSpacing/>
    </w:pPr>
  </w:style>
  <w:style w:type="paragraph" w:styleId="Kommentarthema">
    <w:name w:val="annotation subject"/>
    <w:basedOn w:val="Kommentartext"/>
    <w:next w:val="Kommentartext"/>
    <w:link w:val="KommentarthemaZchn"/>
    <w:semiHidden/>
    <w:unhideWhenUsed/>
    <w:rsid w:val="00941461"/>
    <w:pPr>
      <w:spacing w:line="240" w:lineRule="auto"/>
    </w:pPr>
    <w:rPr>
      <w:b/>
      <w:bCs/>
    </w:rPr>
  </w:style>
  <w:style w:type="character" w:customStyle="1" w:styleId="KommentartextZchn">
    <w:name w:val="Kommentartext Zchn"/>
    <w:basedOn w:val="Absatz-Standardschriftart"/>
    <w:link w:val="Kommentartext"/>
    <w:semiHidden/>
    <w:rsid w:val="00941461"/>
    <w:rPr>
      <w:rFonts w:ascii="Arial" w:hAnsi="Arial"/>
      <w:kern w:val="4"/>
      <w:lang w:val="en-US" w:eastAsia="de-DE"/>
    </w:rPr>
  </w:style>
  <w:style w:type="character" w:customStyle="1" w:styleId="KommentarthemaZchn">
    <w:name w:val="Kommentarthema Zchn"/>
    <w:basedOn w:val="KommentartextZchn"/>
    <w:link w:val="Kommentarthema"/>
    <w:semiHidden/>
    <w:rsid w:val="00941461"/>
    <w:rPr>
      <w:rFonts w:ascii="Arial" w:hAnsi="Arial"/>
      <w:b/>
      <w:bCs/>
      <w:kern w:val="4"/>
      <w:lang w:val="en-US" w:eastAsia="de-DE"/>
    </w:rPr>
  </w:style>
  <w:style w:type="paragraph" w:styleId="berarbeitung">
    <w:name w:val="Revision"/>
    <w:hidden/>
    <w:uiPriority w:val="99"/>
    <w:semiHidden/>
    <w:rsid w:val="00C2583F"/>
    <w:rPr>
      <w:rFonts w:ascii="Arial" w:hAnsi="Arial"/>
      <w:kern w:val="4"/>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dw.de" TargetMode="External"/><Relationship Id="rId18" Type="http://schemas.openxmlformats.org/officeDocument/2006/relationships/hyperlink" Target="http://www.youtube.com/metaltradefai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www.umati.org" TargetMode="External"/><Relationship Id="rId17" Type="http://schemas.openxmlformats.org/officeDocument/2006/relationships/image" Target="media/image2.gi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e.industryarena.com/vdw" TargetMode="External"/><Relationship Id="rId20" Type="http://schemas.openxmlformats.org/officeDocument/2006/relationships/hyperlink" Target="http://www.twitter.com/VDWonline%0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ati.org/ua4mt" TargetMode="External"/><Relationship Id="rId24" Type="http://schemas.openxmlformats.org/officeDocument/2006/relationships/hyperlink" Target="https://www.linkedin.com/company/umatiorg/"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twitter.com/umati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mati.org" TargetMode="External"/><Relationship Id="rId22" Type="http://schemas.openxmlformats.org/officeDocument/2006/relationships/hyperlink" Target="http://www.linkedin.com/company/vdw-frankfurt"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3FCB1701FFC3B4D85D4A34F5EF81509" ma:contentTypeVersion="13" ma:contentTypeDescription="Ein neues Dokument erstellen." ma:contentTypeScope="" ma:versionID="744a15c8b72463fb5f2a721f1be99cc4">
  <xsd:schema xmlns:xsd="http://www.w3.org/2001/XMLSchema" xmlns:xs="http://www.w3.org/2001/XMLSchema" xmlns:p="http://schemas.microsoft.com/office/2006/metadata/properties" xmlns:ns2="9227a497-d496-4bda-990e-ef9d3226c709" xmlns:ns3="25db918e-871b-4085-9ab2-6d4e30c920bb" targetNamespace="http://schemas.microsoft.com/office/2006/metadata/properties" ma:root="true" ma:fieldsID="39ab60c26eb44d35e5322e7a59ecb1ba" ns2:_="" ns3:_="">
    <xsd:import namespace="9227a497-d496-4bda-990e-ef9d3226c709"/>
    <xsd:import namespace="25db918e-871b-4085-9ab2-6d4e30c920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7a497-d496-4bda-990e-ef9d3226c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db918e-871b-4085-9ab2-6d4e30c920b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A9413-BCBE-41BD-934E-314D92C76D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750813-B693-4FE9-B81C-C18169FA2C99}">
  <ds:schemaRefs>
    <ds:schemaRef ds:uri="http://schemas.openxmlformats.org/officeDocument/2006/bibliography"/>
  </ds:schemaRefs>
</ds:datastoreItem>
</file>

<file path=customXml/itemProps3.xml><?xml version="1.0" encoding="utf-8"?>
<ds:datastoreItem xmlns:ds="http://schemas.openxmlformats.org/officeDocument/2006/customXml" ds:itemID="{6A3645B9-FC31-4575-9543-0A4F82AA6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7a497-d496-4bda-990e-ef9d3226c709"/>
    <ds:schemaRef ds:uri="25db918e-871b-4085-9ab2-6d4e30c92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52055-FC46-427B-B6E4-212340486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6782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Beckmann, Tobias</cp:lastModifiedBy>
  <cp:revision>7</cp:revision>
  <cp:lastPrinted>2022-08-10T09:39:00Z</cp:lastPrinted>
  <dcterms:created xsi:type="dcterms:W3CDTF">2022-08-09T10:21:00Z</dcterms:created>
  <dcterms:modified xsi:type="dcterms:W3CDTF">2022-08-10T11:48:00Z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0x010100F3FCB1701FFC3B4D85D4A34F5EF81509</vt:lpwstr>
  </property>
</Properties>
</file>