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956674" w14:paraId="782183F3" w14:textId="77777777" w:rsidTr="00C40928">
        <w:trPr>
          <w:cantSplit/>
          <w:trHeight w:hRule="exact" w:val="480"/>
        </w:trPr>
        <w:tc>
          <w:tcPr>
            <w:tcW w:w="7655" w:type="dxa"/>
            <w:gridSpan w:val="2"/>
          </w:tcPr>
          <w:p w14:paraId="59E3E08F" w14:textId="48E00E5A" w:rsidR="00F01E07" w:rsidRPr="00A341C6" w:rsidRDefault="00F01E07">
            <w:pPr>
              <w:rPr>
                <w:b/>
                <w:bCs/>
              </w:rPr>
            </w:pPr>
            <w:r>
              <w:rPr>
                <w:b/>
              </w:rPr>
              <w:t>PRESS RELEASE</w:t>
            </w:r>
          </w:p>
        </w:tc>
        <w:tc>
          <w:tcPr>
            <w:tcW w:w="2693" w:type="dxa"/>
            <w:vMerge w:val="restart"/>
          </w:tcPr>
          <w:p w14:paraId="162ABFFE" w14:textId="66658E98" w:rsidR="0050117F" w:rsidRPr="00956674" w:rsidRDefault="00777458" w:rsidP="0050117F">
            <w:pPr>
              <w:pStyle w:val="Address"/>
              <w:rPr>
                <w:lang w:val="de-DE"/>
              </w:rPr>
            </w:pPr>
            <w:r w:rsidRPr="00956674">
              <w:rPr>
                <w:lang w:val="de-DE"/>
              </w:rPr>
              <w:t>Lyoner Straße 18</w:t>
            </w:r>
          </w:p>
          <w:p w14:paraId="01143849" w14:textId="77777777" w:rsidR="0050117F" w:rsidRPr="00956674" w:rsidRDefault="0050117F" w:rsidP="0050117F">
            <w:pPr>
              <w:pStyle w:val="Address"/>
              <w:rPr>
                <w:lang w:val="de-DE"/>
              </w:rPr>
            </w:pPr>
            <w:r w:rsidRPr="00956674">
              <w:rPr>
                <w:lang w:val="de-DE"/>
              </w:rPr>
              <w:t>60528 Frankfurt am Main</w:t>
            </w:r>
          </w:p>
          <w:p w14:paraId="7FC00728" w14:textId="77777777" w:rsidR="0050117F" w:rsidRPr="00956674" w:rsidRDefault="009170BD" w:rsidP="0050117F">
            <w:pPr>
              <w:pStyle w:val="Address"/>
              <w:rPr>
                <w:lang w:val="de-DE"/>
              </w:rPr>
            </w:pPr>
            <w:r w:rsidRPr="00956674">
              <w:rPr>
                <w:lang w:val="de-DE"/>
              </w:rPr>
              <w:t>GERMANY</w:t>
            </w:r>
          </w:p>
          <w:p w14:paraId="04DF840B" w14:textId="77777777" w:rsidR="0050117F" w:rsidRPr="00956674" w:rsidRDefault="0050117F" w:rsidP="0050117F">
            <w:pPr>
              <w:pStyle w:val="Address"/>
              <w:rPr>
                <w:lang w:val="de-DE"/>
              </w:rPr>
            </w:pPr>
            <w:r w:rsidRPr="00956674">
              <w:rPr>
                <w:lang w:val="de-DE"/>
              </w:rPr>
              <w:t>Telefon</w:t>
            </w:r>
            <w:r w:rsidRPr="00956674">
              <w:rPr>
                <w:lang w:val="de-DE"/>
              </w:rPr>
              <w:tab/>
              <w:t>+49 69 756081-0</w:t>
            </w:r>
          </w:p>
          <w:p w14:paraId="0DD9586A" w14:textId="77777777" w:rsidR="0050117F" w:rsidRPr="00956674" w:rsidRDefault="0050117F" w:rsidP="0050117F">
            <w:pPr>
              <w:pStyle w:val="Address"/>
              <w:rPr>
                <w:lang w:val="de-DE"/>
              </w:rPr>
            </w:pPr>
            <w:r w:rsidRPr="00956674">
              <w:rPr>
                <w:lang w:val="de-DE"/>
              </w:rPr>
              <w:t>Telefax</w:t>
            </w:r>
            <w:r w:rsidRPr="00956674">
              <w:rPr>
                <w:lang w:val="de-DE"/>
              </w:rPr>
              <w:tab/>
              <w:t>+49 69 756081-11</w:t>
            </w:r>
          </w:p>
          <w:p w14:paraId="662199BF" w14:textId="77777777" w:rsidR="0050117F" w:rsidRPr="00956674" w:rsidRDefault="0050117F" w:rsidP="0050117F">
            <w:pPr>
              <w:pStyle w:val="Address"/>
              <w:rPr>
                <w:lang w:val="de-DE"/>
              </w:rPr>
            </w:pPr>
            <w:r w:rsidRPr="00956674">
              <w:rPr>
                <w:lang w:val="de-DE"/>
              </w:rPr>
              <w:t>E-Mail</w:t>
            </w:r>
            <w:r w:rsidRPr="00956674">
              <w:rPr>
                <w:lang w:val="de-DE"/>
              </w:rPr>
              <w:tab/>
              <w:t>vdw@vdw.de</w:t>
            </w:r>
          </w:p>
          <w:p w14:paraId="321419EA" w14:textId="77777777" w:rsidR="0050117F" w:rsidRPr="00956674" w:rsidRDefault="0050117F" w:rsidP="0050117F">
            <w:pPr>
              <w:pStyle w:val="Address"/>
              <w:rPr>
                <w:lang w:val="de-DE"/>
              </w:rPr>
            </w:pPr>
            <w:r w:rsidRPr="00956674">
              <w:rPr>
                <w:lang w:val="de-DE"/>
              </w:rPr>
              <w:t>Internet</w:t>
            </w:r>
            <w:r w:rsidRPr="00956674">
              <w:rPr>
                <w:lang w:val="de-DE"/>
              </w:rPr>
              <w:tab/>
              <w:t>www.vdw.de</w:t>
            </w:r>
          </w:p>
          <w:p w14:paraId="48330491" w14:textId="77777777" w:rsidR="0050117F" w:rsidRPr="00956674" w:rsidRDefault="0050117F" w:rsidP="0050117F">
            <w:pPr>
              <w:pStyle w:val="Address"/>
              <w:rPr>
                <w:lang w:val="de-DE"/>
              </w:rPr>
            </w:pPr>
          </w:p>
          <w:p w14:paraId="6843115B" w14:textId="13754991" w:rsidR="0050117F" w:rsidRPr="00956674" w:rsidRDefault="0050117F" w:rsidP="0050117F">
            <w:pPr>
              <w:pStyle w:val="Dates"/>
              <w:rPr>
                <w:lang w:val="de-DE"/>
              </w:rPr>
            </w:pPr>
            <w:r w:rsidRPr="00A341C6">
              <w:fldChar w:fldCharType="begin"/>
            </w:r>
            <w:r w:rsidRPr="00A341C6">
              <w:instrText xml:space="preserve"> CREATEDATE  \@ "MMMM d, yyyy"  \* MERGEFORMAT </w:instrText>
            </w:r>
            <w:r w:rsidRPr="00A341C6">
              <w:fldChar w:fldCharType="separate"/>
            </w:r>
            <w:r w:rsidR="00956674">
              <w:rPr>
                <w:noProof/>
              </w:rPr>
              <w:t>October 10, 2022</w:t>
            </w:r>
            <w:r w:rsidRPr="00A341C6">
              <w:fldChar w:fldCharType="end"/>
            </w:r>
          </w:p>
          <w:p w14:paraId="72B07F9C" w14:textId="77777777" w:rsidR="00F01E07" w:rsidRPr="00956674" w:rsidRDefault="00F01E07">
            <w:pPr>
              <w:rPr>
                <w:lang w:val="de-DE"/>
              </w:rPr>
            </w:pPr>
          </w:p>
          <w:p w14:paraId="781C7E2D" w14:textId="77777777" w:rsidR="00F01E07" w:rsidRPr="00956674" w:rsidRDefault="00F01E07">
            <w:pPr>
              <w:pStyle w:val="Initials"/>
              <w:rPr>
                <w:lang w:val="de-DE"/>
              </w:rPr>
            </w:pPr>
          </w:p>
        </w:tc>
      </w:tr>
      <w:tr w:rsidR="00F01E07" w:rsidRPr="00956674" w14:paraId="7CB23FF3" w14:textId="77777777" w:rsidTr="00C40928">
        <w:trPr>
          <w:cantSplit/>
          <w:trHeight w:val="260"/>
        </w:trPr>
        <w:tc>
          <w:tcPr>
            <w:tcW w:w="1134" w:type="dxa"/>
          </w:tcPr>
          <w:p w14:paraId="38CFE801" w14:textId="77777777" w:rsidR="00F01E07" w:rsidRPr="00956674" w:rsidRDefault="00F01E07">
            <w:pPr>
              <w:rPr>
                <w:lang w:val="de-DE"/>
              </w:rPr>
            </w:pPr>
          </w:p>
        </w:tc>
        <w:tc>
          <w:tcPr>
            <w:tcW w:w="6521" w:type="dxa"/>
          </w:tcPr>
          <w:p w14:paraId="1B044967" w14:textId="77777777" w:rsidR="00F01E07" w:rsidRPr="00956674" w:rsidRDefault="00F01E07">
            <w:pPr>
              <w:pStyle w:val="Name"/>
              <w:rPr>
                <w:lang w:val="de-DE"/>
              </w:rPr>
            </w:pPr>
          </w:p>
        </w:tc>
        <w:tc>
          <w:tcPr>
            <w:tcW w:w="2693" w:type="dxa"/>
            <w:vMerge/>
            <w:vAlign w:val="center"/>
          </w:tcPr>
          <w:p w14:paraId="0E80C27F" w14:textId="77777777" w:rsidR="00F01E07" w:rsidRPr="00956674" w:rsidRDefault="00F01E07">
            <w:pPr>
              <w:rPr>
                <w:lang w:val="de-DE"/>
              </w:rPr>
            </w:pPr>
          </w:p>
        </w:tc>
      </w:tr>
      <w:tr w:rsidR="00F01E07" w:rsidRPr="00956674" w14:paraId="6E3857CB" w14:textId="77777777" w:rsidTr="00C40928">
        <w:trPr>
          <w:cantSplit/>
          <w:trHeight w:val="260"/>
        </w:trPr>
        <w:tc>
          <w:tcPr>
            <w:tcW w:w="1134" w:type="dxa"/>
          </w:tcPr>
          <w:p w14:paraId="5D4C47DC" w14:textId="77777777" w:rsidR="00F01E07" w:rsidRPr="00956674" w:rsidRDefault="00F01E07">
            <w:pPr>
              <w:rPr>
                <w:lang w:val="de-DE"/>
              </w:rPr>
            </w:pPr>
          </w:p>
        </w:tc>
        <w:tc>
          <w:tcPr>
            <w:tcW w:w="6521" w:type="dxa"/>
          </w:tcPr>
          <w:p w14:paraId="526DA30E" w14:textId="77777777" w:rsidR="00F01E07" w:rsidRPr="00956674" w:rsidRDefault="00F01E07">
            <w:pPr>
              <w:pStyle w:val="Firma"/>
              <w:rPr>
                <w:lang w:val="de-DE"/>
              </w:rPr>
            </w:pPr>
          </w:p>
        </w:tc>
        <w:tc>
          <w:tcPr>
            <w:tcW w:w="2693" w:type="dxa"/>
            <w:vMerge/>
            <w:vAlign w:val="center"/>
          </w:tcPr>
          <w:p w14:paraId="53152BA6" w14:textId="77777777" w:rsidR="00F01E07" w:rsidRPr="00956674" w:rsidRDefault="00F01E07">
            <w:pPr>
              <w:rPr>
                <w:lang w:val="de-DE"/>
              </w:rPr>
            </w:pPr>
          </w:p>
        </w:tc>
      </w:tr>
      <w:tr w:rsidR="00F01E07" w:rsidRPr="00956674" w14:paraId="0003EB58" w14:textId="77777777" w:rsidTr="00C40928">
        <w:trPr>
          <w:cantSplit/>
          <w:trHeight w:val="260"/>
        </w:trPr>
        <w:tc>
          <w:tcPr>
            <w:tcW w:w="1134" w:type="dxa"/>
          </w:tcPr>
          <w:p w14:paraId="028CF472" w14:textId="77777777" w:rsidR="00F01E07" w:rsidRPr="00956674" w:rsidRDefault="00F01E07">
            <w:pPr>
              <w:rPr>
                <w:lang w:val="de-DE"/>
              </w:rPr>
            </w:pPr>
          </w:p>
        </w:tc>
        <w:tc>
          <w:tcPr>
            <w:tcW w:w="6521" w:type="dxa"/>
          </w:tcPr>
          <w:p w14:paraId="748A69E4" w14:textId="77777777" w:rsidR="00F01E07" w:rsidRPr="00956674" w:rsidRDefault="00F01E07">
            <w:pPr>
              <w:pStyle w:val="Fax1"/>
              <w:spacing w:line="240" w:lineRule="atLeast"/>
              <w:rPr>
                <w:lang w:val="de-DE"/>
              </w:rPr>
            </w:pPr>
          </w:p>
        </w:tc>
        <w:tc>
          <w:tcPr>
            <w:tcW w:w="2693" w:type="dxa"/>
            <w:vMerge/>
            <w:vAlign w:val="center"/>
          </w:tcPr>
          <w:p w14:paraId="7D0D3DAC" w14:textId="77777777" w:rsidR="00F01E07" w:rsidRPr="00956674" w:rsidRDefault="00F01E07">
            <w:pPr>
              <w:rPr>
                <w:lang w:val="de-DE"/>
              </w:rPr>
            </w:pPr>
          </w:p>
        </w:tc>
      </w:tr>
      <w:tr w:rsidR="00F01E07" w:rsidRPr="00956674" w14:paraId="0BE8AA54" w14:textId="77777777" w:rsidTr="00C40928">
        <w:trPr>
          <w:cantSplit/>
          <w:trHeight w:val="260"/>
        </w:trPr>
        <w:tc>
          <w:tcPr>
            <w:tcW w:w="1134" w:type="dxa"/>
          </w:tcPr>
          <w:p w14:paraId="31684C30" w14:textId="77777777" w:rsidR="00F01E07" w:rsidRPr="00956674" w:rsidRDefault="00F01E07">
            <w:pPr>
              <w:rPr>
                <w:lang w:val="de-DE"/>
              </w:rPr>
            </w:pPr>
          </w:p>
        </w:tc>
        <w:tc>
          <w:tcPr>
            <w:tcW w:w="6521" w:type="dxa"/>
          </w:tcPr>
          <w:p w14:paraId="093F9047" w14:textId="77777777" w:rsidR="00F01E07" w:rsidRPr="00956674" w:rsidRDefault="00F01E07">
            <w:pPr>
              <w:rPr>
                <w:lang w:val="de-DE"/>
              </w:rPr>
            </w:pPr>
          </w:p>
        </w:tc>
        <w:tc>
          <w:tcPr>
            <w:tcW w:w="2693" w:type="dxa"/>
            <w:vMerge/>
            <w:vAlign w:val="center"/>
          </w:tcPr>
          <w:p w14:paraId="668EB5FD" w14:textId="77777777" w:rsidR="00F01E07" w:rsidRPr="00956674" w:rsidRDefault="00F01E07">
            <w:pPr>
              <w:rPr>
                <w:lang w:val="de-DE"/>
              </w:rPr>
            </w:pPr>
          </w:p>
        </w:tc>
      </w:tr>
      <w:tr w:rsidR="00F01E07" w:rsidRPr="00A341C6" w14:paraId="1C50DEF9" w14:textId="77777777" w:rsidTr="00C40928">
        <w:trPr>
          <w:cantSplit/>
          <w:trHeight w:val="260"/>
        </w:trPr>
        <w:tc>
          <w:tcPr>
            <w:tcW w:w="1134" w:type="dxa"/>
          </w:tcPr>
          <w:p w14:paraId="77DB1A99" w14:textId="45AE8EF9" w:rsidR="00F01E07" w:rsidRPr="00A341C6" w:rsidRDefault="00CF2C83">
            <w:r>
              <w:t>From</w:t>
            </w:r>
          </w:p>
        </w:tc>
        <w:tc>
          <w:tcPr>
            <w:tcW w:w="6521" w:type="dxa"/>
          </w:tcPr>
          <w:p w14:paraId="2B9867BA" w14:textId="77777777" w:rsidR="00F01E07" w:rsidRPr="00A341C6" w:rsidRDefault="00F01E07">
            <w:pPr>
              <w:pStyle w:val="Von"/>
              <w:spacing w:line="240" w:lineRule="atLeast"/>
            </w:pPr>
            <w:r>
              <w:t>Sylke Becker</w:t>
            </w:r>
          </w:p>
        </w:tc>
        <w:tc>
          <w:tcPr>
            <w:tcW w:w="2693" w:type="dxa"/>
            <w:vMerge/>
            <w:vAlign w:val="center"/>
          </w:tcPr>
          <w:p w14:paraId="10D02610" w14:textId="77777777" w:rsidR="00F01E07" w:rsidRPr="00A341C6" w:rsidRDefault="00F01E07"/>
        </w:tc>
      </w:tr>
      <w:tr w:rsidR="00F01E07" w:rsidRPr="00A341C6" w14:paraId="69F2863A" w14:textId="77777777" w:rsidTr="00C40928">
        <w:trPr>
          <w:cantSplit/>
          <w:trHeight w:val="260"/>
        </w:trPr>
        <w:tc>
          <w:tcPr>
            <w:tcW w:w="1134" w:type="dxa"/>
          </w:tcPr>
          <w:p w14:paraId="6586C1E8" w14:textId="6A9AC105" w:rsidR="00F01E07" w:rsidRPr="00A341C6" w:rsidRDefault="00CF2C83">
            <w:r>
              <w:t>Phone</w:t>
            </w:r>
          </w:p>
        </w:tc>
        <w:tc>
          <w:tcPr>
            <w:tcW w:w="6521" w:type="dxa"/>
          </w:tcPr>
          <w:p w14:paraId="7DC9DE1C" w14:textId="77777777" w:rsidR="00F01E07" w:rsidRPr="00A341C6" w:rsidRDefault="00F01E07">
            <w:pPr>
              <w:pStyle w:val="Telefon"/>
            </w:pPr>
            <w:r>
              <w:t>+49 69 756081-33</w:t>
            </w:r>
          </w:p>
        </w:tc>
        <w:tc>
          <w:tcPr>
            <w:tcW w:w="2693" w:type="dxa"/>
            <w:vMerge/>
            <w:vAlign w:val="center"/>
          </w:tcPr>
          <w:p w14:paraId="445AC98A" w14:textId="77777777" w:rsidR="00F01E07" w:rsidRPr="00A341C6" w:rsidRDefault="00F01E07"/>
        </w:tc>
      </w:tr>
      <w:tr w:rsidR="00F01E07" w:rsidRPr="00A341C6" w14:paraId="4F6FBB5E" w14:textId="77777777" w:rsidTr="00C40928">
        <w:trPr>
          <w:cantSplit/>
          <w:trHeight w:val="260"/>
        </w:trPr>
        <w:tc>
          <w:tcPr>
            <w:tcW w:w="1134" w:type="dxa"/>
          </w:tcPr>
          <w:p w14:paraId="28B9CDF2" w14:textId="77777777" w:rsidR="00F01E07" w:rsidRPr="00A341C6" w:rsidRDefault="00F01E07">
            <w:r>
              <w:t>E-Mail</w:t>
            </w:r>
          </w:p>
        </w:tc>
        <w:tc>
          <w:tcPr>
            <w:tcW w:w="6521" w:type="dxa"/>
          </w:tcPr>
          <w:p w14:paraId="7B1E8EA8" w14:textId="02D77BA1" w:rsidR="00F01E07" w:rsidRPr="00A341C6" w:rsidRDefault="00854D97">
            <w:pPr>
              <w:pStyle w:val="Page"/>
            </w:pPr>
            <w:hyperlink r:id="rId6" w:history="1">
              <w:r w:rsidR="00A341C6">
                <w:rPr>
                  <w:rStyle w:val="Hyperlink"/>
                </w:rPr>
                <w:t>s.becker@vdw.de</w:t>
              </w:r>
            </w:hyperlink>
            <w:r w:rsidR="00A341C6">
              <w:t xml:space="preserve"> </w:t>
            </w:r>
          </w:p>
        </w:tc>
        <w:tc>
          <w:tcPr>
            <w:tcW w:w="2693" w:type="dxa"/>
            <w:vMerge/>
            <w:vAlign w:val="center"/>
          </w:tcPr>
          <w:p w14:paraId="5E53C9C0" w14:textId="77777777" w:rsidR="00F01E07" w:rsidRPr="00A341C6" w:rsidRDefault="00F01E07"/>
        </w:tc>
      </w:tr>
    </w:tbl>
    <w:p w14:paraId="54470131" w14:textId="3204CCAD" w:rsidR="00F01E07" w:rsidRPr="00A341C6" w:rsidRDefault="00F01E07"/>
    <w:p w14:paraId="7D2CCCCE" w14:textId="3AB9F160" w:rsidR="00521658" w:rsidRPr="00A341C6" w:rsidRDefault="00521658"/>
    <w:p w14:paraId="0A6DB124" w14:textId="2D316D93" w:rsidR="00521658" w:rsidRPr="00A341C6" w:rsidRDefault="00521658"/>
    <w:p w14:paraId="5C455C6B" w14:textId="77777777" w:rsidR="00521658" w:rsidRPr="00A341C6" w:rsidRDefault="00521658"/>
    <w:p w14:paraId="4305A831" w14:textId="77777777" w:rsidR="00F01E07" w:rsidRPr="00A341C6" w:rsidRDefault="00F01E07">
      <w:pPr>
        <w:pStyle w:val="Opening"/>
      </w:pPr>
    </w:p>
    <w:p w14:paraId="4B122F26" w14:textId="19437C4A" w:rsidR="00792F66" w:rsidRPr="00A341C6" w:rsidRDefault="00C40928" w:rsidP="00E72966">
      <w:pPr>
        <w:spacing w:line="360" w:lineRule="auto"/>
        <w:rPr>
          <w:b/>
          <w:bCs/>
          <w:sz w:val="28"/>
          <w:szCs w:val="28"/>
        </w:rPr>
      </w:pPr>
      <w:r>
        <w:rPr>
          <w:b/>
          <w:sz w:val="28"/>
        </w:rPr>
        <w:t>German machine tool manufacturers back in Thailand</w:t>
      </w:r>
    </w:p>
    <w:p w14:paraId="13A7AC5C" w14:textId="77777777" w:rsidR="00F01E07" w:rsidRPr="00A341C6" w:rsidRDefault="00F01E07" w:rsidP="00E72966">
      <w:pPr>
        <w:spacing w:line="360" w:lineRule="auto"/>
        <w:rPr>
          <w:sz w:val="28"/>
          <w:szCs w:val="28"/>
        </w:rPr>
      </w:pPr>
      <w:bookmarkStart w:id="0" w:name="Text"/>
      <w:bookmarkEnd w:id="0"/>
    </w:p>
    <w:p w14:paraId="69BD6BA0" w14:textId="4A8DC02E" w:rsidR="004E2D59" w:rsidRPr="00A341C6" w:rsidRDefault="00C40928" w:rsidP="00E72966">
      <w:pPr>
        <w:spacing w:line="360" w:lineRule="auto"/>
      </w:pPr>
      <w:r>
        <w:rPr>
          <w:b/>
        </w:rPr>
        <w:t>Frankfurt am Main, Bangkok, 10 October 2022.</w:t>
      </w:r>
      <w:r>
        <w:t xml:space="preserve"> – Twelve years after the first VDW symposium in Thailand's capital Bangkok and after more than two years of Covid, the VDW (German Machine Tool Builders' Association), Frankfurt am Main, Germany, has once again held a symposium in the city as a face-to-face event. "Following the 2010 and 2014 events, we – and eight German manufacturers – are now delighted that we are once again able to showcase the products and services of the German machine tool industry in Thailand," says Klaus-Peter Kuhnmünch, who is responsible for organizing foreign symposia at the VDW. The companies Alzmetall Werkzeugmaschinenfabrik (Altenmarkt), Blohm Jung (Hamburg), Deckel Maho (Pfronten), Grob-Werke (Mindelheim), Maschinenfabrik Berthold Hermle (Gosheim), Index-Werke (Esslingen), Open Mind (Wessling), and Trumpf (Ditzingen) presented their technological expertise on September 28 under the banner of </w:t>
      </w:r>
      <w:r>
        <w:rPr>
          <w:i/>
        </w:rPr>
        <w:t>Innovations in Manufacturing Technology - Machine Tools from Germany</w:t>
      </w:r>
      <w:r>
        <w:t xml:space="preserve">. </w:t>
      </w:r>
    </w:p>
    <w:p w14:paraId="6FED1287" w14:textId="77777777" w:rsidR="004E2D59" w:rsidRPr="00A341C6" w:rsidRDefault="004E2D59" w:rsidP="00E72966">
      <w:pPr>
        <w:spacing w:line="360" w:lineRule="auto"/>
      </w:pPr>
    </w:p>
    <w:p w14:paraId="6D827435" w14:textId="5AADCF6D" w:rsidR="0023239D" w:rsidRPr="00A341C6" w:rsidRDefault="00CF34DB" w:rsidP="00E72966">
      <w:pPr>
        <w:spacing w:line="360" w:lineRule="auto"/>
      </w:pPr>
      <w:r>
        <w:t>More than 100 participants from Thailand's mechanical engineering, automotive and supplier industries, the aviation sector, and the electrical and electronics industries came together to gather information at the one-day symposium.</w:t>
      </w:r>
    </w:p>
    <w:p w14:paraId="750EB2EF" w14:textId="77777777" w:rsidR="00B225A4" w:rsidRPr="00A341C6" w:rsidRDefault="00B225A4" w:rsidP="00E72966">
      <w:pPr>
        <w:spacing w:line="360" w:lineRule="auto"/>
        <w:rPr>
          <w:highlight w:val="yellow"/>
        </w:rPr>
      </w:pPr>
    </w:p>
    <w:p w14:paraId="228BF9F3" w14:textId="1FCD39E3" w:rsidR="00792D91" w:rsidRPr="00A341C6" w:rsidRDefault="00A5235C" w:rsidP="002F7DFB">
      <w:pPr>
        <w:pStyle w:val="StandardWeb"/>
        <w:spacing w:before="0" w:beforeAutospacing="0" w:after="0" w:afterAutospacing="0" w:line="360" w:lineRule="auto"/>
        <w:rPr>
          <w:rFonts w:ascii="Arial" w:hAnsi="Arial" w:cs="Arial"/>
        </w:rPr>
      </w:pPr>
      <w:r>
        <w:rPr>
          <w:rFonts w:ascii="Arial" w:hAnsi="Arial"/>
        </w:rPr>
        <w:lastRenderedPageBreak/>
        <w:t xml:space="preserve">"Thailand is a regional manufacturing hub for vehicles and vehicle parts, food production and processing, electronics and electrical engineering, and petrochemicals. German engineering companies are sought-after partners for these growing industries. We are hoping that the symposium will help boost the bilateral business relations," states Dr. Roland Wein, Managing Director of AHK Thailand. As the VDW’s partner, AHK Thailand is responsible for the entire local organization of the Bangkok event. </w:t>
      </w:r>
    </w:p>
    <w:p w14:paraId="594F6424" w14:textId="77777777" w:rsidR="002F7DFB" w:rsidRPr="00A341C6" w:rsidRDefault="002F7DFB" w:rsidP="00E72966">
      <w:pPr>
        <w:spacing w:line="360" w:lineRule="auto"/>
        <w:rPr>
          <w:rFonts w:cs="Arial"/>
        </w:rPr>
      </w:pPr>
    </w:p>
    <w:p w14:paraId="01301957" w14:textId="007AEAD7" w:rsidR="002B4C54" w:rsidRPr="00A341C6" w:rsidRDefault="00E5648D" w:rsidP="00E72966">
      <w:pPr>
        <w:spacing w:line="360" w:lineRule="auto"/>
      </w:pPr>
      <w:r>
        <w:t xml:space="preserve">Thailand is the most important market in Southeast Asia for the German machine tool industry. As an interesting coincidence, the value of goods exported last year was 20 million euros, exactly the same as in 2010 when the VDW organized its first symposium in Bangkok. "Since then, sales of machine tools to Thailand rose to just under 40 million euros in some years," Kuhnmünch reports. However, the pandemic saw the results decline in the last two years. In 2022, however, business has picked up strongly again from the low baseline. Machine tools to the value of 12.5 million euros were sold to Thailand in the first half of the year. This represented a rise of 69 percent. The growing interest is also confirmed by Uwe Wedler, Managing Director Asia Pacific at Grob Machine Tools (Thailand) Co., Ltd: "We took nine months in the Covid period to take on new staff and train them. This has now paid off as we are currently installing large numbers of machines." </w:t>
      </w:r>
    </w:p>
    <w:p w14:paraId="31B873CC" w14:textId="77777777" w:rsidR="002B4C54" w:rsidRPr="00A341C6" w:rsidRDefault="002B4C54" w:rsidP="00E72966">
      <w:pPr>
        <w:spacing w:line="360" w:lineRule="auto"/>
      </w:pPr>
    </w:p>
    <w:p w14:paraId="05F091EF" w14:textId="037A6FA2" w:rsidR="00F01E07" w:rsidRPr="00A341C6" w:rsidRDefault="00960DCF" w:rsidP="00E72966">
      <w:pPr>
        <w:spacing w:line="360" w:lineRule="auto"/>
      </w:pPr>
      <w:r>
        <w:t xml:space="preserve">Thailand is the 10th largest vehicle manufacturing country. Roughly 2.5 million vehicles are produced annually, above all by the Japanese. "This puts the Japanese far ahead in terms of machine tool imports – ahead of China, the Taiwan region, South Korea and Germany," explains Kuhnmünch of the VDW. Nevertheless, German providers are also well positioned to serve this market. "Index products combine maximum productivity and cost-effectiveness with precision and machining flexibility. Particular mention should be made here of the Index CNC multi-spindle automatic lathe, which is also in demand in Thailand," reports Mert Turan, Asian Sales Manager at Index-Werke GmbH &amp; Co. KG Hahn &amp; Tessky, Esslingen. </w:t>
      </w:r>
    </w:p>
    <w:p w14:paraId="0C059A8D" w14:textId="40E552C1" w:rsidR="00500053" w:rsidRPr="00A341C6" w:rsidRDefault="00500053" w:rsidP="00E72966">
      <w:pPr>
        <w:spacing w:line="360" w:lineRule="auto"/>
      </w:pPr>
    </w:p>
    <w:p w14:paraId="03D799F9" w14:textId="77777777" w:rsidR="00CB4218" w:rsidRPr="00A341C6" w:rsidRDefault="00966C4A" w:rsidP="00E72966">
      <w:pPr>
        <w:spacing w:line="360" w:lineRule="auto"/>
      </w:pPr>
      <w:r>
        <w:lastRenderedPageBreak/>
        <w:t xml:space="preserve">"German machine tools enjoy a good reputation in Thailand," confirms Kitti Tangsongtham, Managing Director at Krasstec Company Limited, Bangkok. "I have been working with German companies, including machine tool manufacturers, for more than 30 years," Tangsongtham adds. </w:t>
      </w:r>
    </w:p>
    <w:p w14:paraId="52972435" w14:textId="77777777" w:rsidR="00CB4218" w:rsidRPr="00A341C6" w:rsidRDefault="00CB4218" w:rsidP="00E72966">
      <w:pPr>
        <w:spacing w:line="360" w:lineRule="auto"/>
      </w:pPr>
    </w:p>
    <w:p w14:paraId="38A48E4E" w14:textId="746426B6" w:rsidR="00500053" w:rsidRPr="00A341C6" w:rsidRDefault="00B82617" w:rsidP="00E72966">
      <w:pPr>
        <w:spacing w:line="360" w:lineRule="auto"/>
      </w:pPr>
      <w:r>
        <w:t xml:space="preserve">In fact, orders for German machines from Thailand picked up sharply in the first half of 2022. "I am very interested in German machine tools because they are ideal for making my products for the aerospace suppliers. Machine tools from Germany offer maximum reliability and quality," reports Ketan Pole, Chief Executive Officer, C.C.S. Advance Tech Co., Ltd, Bangmuang, Bangyai, Nonthaburi (Thailand). </w:t>
      </w:r>
    </w:p>
    <w:p w14:paraId="47104F8A" w14:textId="2A49390D" w:rsidR="00DC0B46" w:rsidRPr="00A341C6" w:rsidRDefault="00DC0B46" w:rsidP="00E72966">
      <w:pPr>
        <w:spacing w:line="360" w:lineRule="auto"/>
      </w:pPr>
    </w:p>
    <w:p w14:paraId="74AE0BA9" w14:textId="24C74E71" w:rsidR="0050613F" w:rsidRDefault="00DC0B46" w:rsidP="00E72966">
      <w:pPr>
        <w:spacing w:line="360" w:lineRule="auto"/>
      </w:pPr>
      <w:r>
        <w:t>"Thailand remains an interesting market for German suppliers and is definitely worth pursuing," sums up Klaus-Peter Kuhnmünch. "The country has a well-functioning infrastructure, an extensive supplier network and a liberal economic system. The dynamic economic growth offers even more potential for our companies. Other important markets, such as Malaysia, Indonesia and Vietnam, can also be served very well from here."</w:t>
      </w:r>
    </w:p>
    <w:p w14:paraId="0D18FBE7" w14:textId="1A16AA2C" w:rsidR="00EF202C" w:rsidRDefault="00EF202C" w:rsidP="00E72966">
      <w:pPr>
        <w:spacing w:line="360" w:lineRule="auto"/>
      </w:pPr>
    </w:p>
    <w:p w14:paraId="5D127E4A" w14:textId="5B7EA0E2" w:rsidR="00EF202C" w:rsidRDefault="00EF202C" w:rsidP="00EF202C">
      <w:pPr>
        <w:spacing w:line="360" w:lineRule="auto"/>
      </w:pPr>
      <w:r>
        <w:t>B</w:t>
      </w:r>
      <w:r>
        <w:t>U 1: The VDW met with lively interest in Bangkok. Source: AHK Thailand</w:t>
      </w:r>
    </w:p>
    <w:p w14:paraId="728B1BD8" w14:textId="2983D6A5" w:rsidR="00EF202C" w:rsidRPr="00A341C6" w:rsidRDefault="00EF202C" w:rsidP="00EF202C">
      <w:pPr>
        <w:spacing w:line="360" w:lineRule="auto"/>
      </w:pPr>
      <w:r>
        <w:t>BU 2: VDW Symposium Thailand. Source: AHK Thailand</w:t>
      </w:r>
    </w:p>
    <w:p w14:paraId="2B6BC039" w14:textId="77777777" w:rsidR="0050613F" w:rsidRPr="00A341C6" w:rsidRDefault="0050613F" w:rsidP="00E72966">
      <w:pPr>
        <w:spacing w:line="360" w:lineRule="auto"/>
      </w:pPr>
    </w:p>
    <w:p w14:paraId="561E63BD" w14:textId="4B0C38C6" w:rsidR="00DC0B46" w:rsidRPr="00A341C6" w:rsidRDefault="00DC0B46" w:rsidP="00E72966">
      <w:pPr>
        <w:spacing w:line="360" w:lineRule="auto"/>
      </w:pPr>
    </w:p>
    <w:p w14:paraId="71235FA7" w14:textId="5513B96E" w:rsidR="00B40C96" w:rsidRPr="0014015E" w:rsidRDefault="00CF2C83" w:rsidP="00B40C96">
      <w:pPr>
        <w:tabs>
          <w:tab w:val="left" w:pos="7654"/>
        </w:tabs>
        <w:spacing w:line="360" w:lineRule="auto"/>
        <w:ind w:right="1416"/>
        <w:rPr>
          <w:rFonts w:cs="Arial"/>
          <w:b/>
          <w:sz w:val="16"/>
          <w:szCs w:val="16"/>
        </w:rPr>
      </w:pPr>
      <w:r w:rsidRPr="0014015E">
        <w:rPr>
          <w:b/>
          <w:sz w:val="16"/>
        </w:rPr>
        <w:t>Background</w:t>
      </w:r>
    </w:p>
    <w:p w14:paraId="75197603" w14:textId="6FC66937" w:rsidR="00B40C96" w:rsidRPr="0014015E" w:rsidRDefault="00A341C6" w:rsidP="00B40C96">
      <w:pPr>
        <w:tabs>
          <w:tab w:val="left" w:pos="7654"/>
        </w:tabs>
        <w:spacing w:line="360" w:lineRule="auto"/>
        <w:ind w:right="1416"/>
        <w:rPr>
          <w:rFonts w:cs="Arial"/>
          <w:sz w:val="16"/>
          <w:szCs w:val="16"/>
        </w:rPr>
      </w:pPr>
      <w:r w:rsidRPr="0014015E">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64,500 employees (firms with more than 50 staff), the sector produced machines and services worth around 12.7 billion euros.</w:t>
      </w:r>
    </w:p>
    <w:p w14:paraId="6CD1441A" w14:textId="2020F7CA" w:rsidR="00B40C96" w:rsidRPr="0014015E" w:rsidRDefault="00B40C96" w:rsidP="00B40C96">
      <w:pPr>
        <w:ind w:right="1416"/>
      </w:pPr>
    </w:p>
    <w:p w14:paraId="2BCEBC1A" w14:textId="77777777" w:rsidR="00A341C6" w:rsidRPr="0014015E" w:rsidRDefault="00A341C6" w:rsidP="00B40C96">
      <w:pPr>
        <w:ind w:right="1416"/>
      </w:pPr>
    </w:p>
    <w:p w14:paraId="185C0D03" w14:textId="77777777" w:rsidR="00A341C6" w:rsidRPr="0014015E" w:rsidRDefault="00A341C6" w:rsidP="00B40C96">
      <w:r w:rsidRPr="0014015E">
        <w:t>You can also obtain this press release directly at</w:t>
      </w:r>
    </w:p>
    <w:p w14:paraId="1CC0D2F4" w14:textId="1ED22D0C" w:rsidR="00B40C96" w:rsidRDefault="007B46F3" w:rsidP="00B40C96">
      <w:hyperlink r:id="rId7" w:history="1">
        <w:r w:rsidRPr="006A3A6D">
          <w:rPr>
            <w:rStyle w:val="Hyperlink"/>
          </w:rPr>
          <w:t>https://vdw.de/en/press/press-releases/</w:t>
        </w:r>
      </w:hyperlink>
    </w:p>
    <w:p w14:paraId="4091CD14" w14:textId="77777777" w:rsidR="007B46F3" w:rsidRPr="0014015E" w:rsidRDefault="007B46F3" w:rsidP="00B40C96"/>
    <w:p w14:paraId="1A125204" w14:textId="77777777" w:rsidR="001E6BBF" w:rsidRPr="00A341C6" w:rsidRDefault="001E6BBF" w:rsidP="00B40C96">
      <w:pPr>
        <w:rPr>
          <w:highlight w:val="yellow"/>
        </w:rPr>
      </w:pPr>
    </w:p>
    <w:p w14:paraId="2C699024" w14:textId="03424229" w:rsidR="00B40C96" w:rsidRPr="00A341C6" w:rsidRDefault="00A341C6" w:rsidP="00B40C96">
      <w:pPr>
        <w:spacing w:line="360" w:lineRule="auto"/>
        <w:ind w:right="1416"/>
      </w:pPr>
      <w:r w:rsidRPr="0014015E">
        <w:lastRenderedPageBreak/>
        <w:t xml:space="preserve">You will also find graphics and pictures online under </w:t>
      </w:r>
      <w:hyperlink r:id="rId8" w:history="1">
        <w:r w:rsidRPr="0014015E">
          <w:rPr>
            <w:color w:val="0000FF" w:themeColor="hyperlink"/>
            <w:u w:val="single"/>
          </w:rPr>
          <w:t>www.vdw.de</w:t>
        </w:r>
      </w:hyperlink>
      <w:r w:rsidRPr="0014015E">
        <w:t xml:space="preserve"> in the Press section. You can also visit the VDW on our social media channels</w:t>
      </w:r>
    </w:p>
    <w:p w14:paraId="68CB8314" w14:textId="77777777" w:rsidR="00B40C96" w:rsidRPr="00A341C6" w:rsidRDefault="00B40C96" w:rsidP="00B40C96">
      <w:pPr>
        <w:spacing w:line="360" w:lineRule="auto"/>
        <w:ind w:right="1416"/>
      </w:pPr>
    </w:p>
    <w:p w14:paraId="6270737A" w14:textId="1FF0D8AB" w:rsidR="00B40C96" w:rsidRPr="00A341C6" w:rsidRDefault="00B40C96" w:rsidP="00B40C96">
      <w:pPr>
        <w:spacing w:line="360" w:lineRule="auto"/>
        <w:ind w:right="1416"/>
      </w:pPr>
      <w:r>
        <w:rPr>
          <w:i/>
          <w:noProof/>
          <w:color w:val="0070C0"/>
        </w:rPr>
        <w:drawing>
          <wp:inline distT="0" distB="0" distL="0" distR="0" wp14:anchorId="0890B1E9" wp14:editId="3205FA08">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i/>
          <w:color w:val="0070C0"/>
        </w:rPr>
        <w:tab/>
      </w:r>
      <w:r>
        <w:rPr>
          <w:i/>
          <w:color w:val="0070C0"/>
        </w:rPr>
        <w:tab/>
      </w:r>
      <w:hyperlink r:id="rId10" w:history="1">
        <w:r>
          <w:rPr>
            <w:color w:val="0000FF" w:themeColor="hyperlink"/>
            <w:u w:val="single"/>
          </w:rPr>
          <w:t>www.</w:t>
        </w:r>
        <w:r>
          <w:rPr>
            <w:i/>
            <w:color w:val="0000FF" w:themeColor="hyperlink"/>
            <w:u w:val="single"/>
          </w:rPr>
          <w:t>de.industryarena.com/vdw</w:t>
        </w:r>
      </w:hyperlink>
    </w:p>
    <w:p w14:paraId="0F0AE7AA" w14:textId="75B4CD52" w:rsidR="00B40C96" w:rsidRPr="00A341C6" w:rsidRDefault="00B40C96" w:rsidP="00B40C96">
      <w:pPr>
        <w:autoSpaceDE w:val="0"/>
        <w:autoSpaceDN w:val="0"/>
        <w:adjustRightInd w:val="0"/>
        <w:spacing w:line="240" w:lineRule="auto"/>
        <w:ind w:right="1416"/>
        <w:rPr>
          <w:rFonts w:eastAsia="Calibri"/>
          <w:color w:val="0000FF" w:themeColor="hyperlink"/>
          <w:u w:val="single"/>
        </w:rPr>
      </w:pPr>
      <w:r>
        <w:rPr>
          <w:i/>
          <w:noProof/>
          <w:color w:val="0070C0"/>
        </w:rPr>
        <w:drawing>
          <wp:inline distT="0" distB="0" distL="0" distR="0" wp14:anchorId="2A55DC33" wp14:editId="3AED5B75">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i/>
          <w:color w:val="0070C0"/>
        </w:rPr>
        <w:tab/>
      </w:r>
      <w:r>
        <w:rPr>
          <w:i/>
          <w:color w:val="0070C0"/>
        </w:rPr>
        <w:tab/>
      </w:r>
      <w:hyperlink r:id="rId12" w:history="1">
        <w:r>
          <w:rPr>
            <w:i/>
            <w:color w:val="0000FF" w:themeColor="hyperlink"/>
            <w:u w:val="single"/>
          </w:rPr>
          <w:t>www.youtube.com/metaltradefair</w:t>
        </w:r>
      </w:hyperlink>
    </w:p>
    <w:p w14:paraId="30661E27" w14:textId="3435B249" w:rsidR="00B40C96" w:rsidRPr="00A341C6" w:rsidRDefault="00B40C96" w:rsidP="00B40C96">
      <w:pPr>
        <w:autoSpaceDE w:val="0"/>
        <w:autoSpaceDN w:val="0"/>
        <w:adjustRightInd w:val="0"/>
        <w:spacing w:line="240" w:lineRule="auto"/>
        <w:ind w:right="1416"/>
        <w:rPr>
          <w:rFonts w:cs="Arial"/>
          <w:i/>
          <w:iCs/>
          <w:color w:val="0000FF" w:themeColor="hyperlink"/>
          <w:kern w:val="0"/>
          <w:szCs w:val="22"/>
          <w:u w:val="single"/>
        </w:rPr>
      </w:pPr>
      <w:r>
        <w:rPr>
          <w:rFonts w:ascii="Tms Rmn" w:hAnsi="Tms Rmn"/>
          <w:noProof/>
          <w:sz w:val="24"/>
        </w:rPr>
        <w:drawing>
          <wp:inline distT="0" distB="0" distL="0" distR="0" wp14:anchorId="3EDA638E" wp14:editId="5B2A266F">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14" w:history="1">
        <w:r>
          <w:rPr>
            <w:i/>
            <w:color w:val="0000FF" w:themeColor="hyperlink"/>
            <w:u w:val="single"/>
          </w:rPr>
          <w:t>www.twitter.com/VDWonline</w:t>
        </w:r>
      </w:hyperlink>
    </w:p>
    <w:p w14:paraId="589F9D40" w14:textId="0B0558CA" w:rsidR="00B40C96" w:rsidRPr="00A341C6" w:rsidRDefault="00B40C96" w:rsidP="00B40C96">
      <w:pPr>
        <w:autoSpaceDE w:val="0"/>
        <w:autoSpaceDN w:val="0"/>
        <w:adjustRightInd w:val="0"/>
        <w:spacing w:line="240" w:lineRule="auto"/>
      </w:pPr>
      <w:r>
        <w:rPr>
          <w:rFonts w:ascii="Effra" w:hAnsi="Effra"/>
          <w:noProof/>
        </w:rPr>
        <w:drawing>
          <wp:inline distT="0" distB="0" distL="0" distR="0" wp14:anchorId="7B116715" wp14:editId="65AC8D02">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Effra" w:hAnsi="Effra"/>
        </w:rPr>
        <w:tab/>
      </w:r>
      <w:r>
        <w:rPr>
          <w:rFonts w:ascii="Effra" w:hAnsi="Effra"/>
        </w:rPr>
        <w:tab/>
      </w:r>
      <w:hyperlink r:id="rId16" w:history="1">
        <w:r>
          <w:rPr>
            <w:i/>
            <w:color w:val="0000FF" w:themeColor="hyperlink"/>
            <w:u w:val="single"/>
          </w:rPr>
          <w:t>www.linkedin.com/company/</w:t>
        </w:r>
      </w:hyperlink>
      <w:r>
        <w:rPr>
          <w:i/>
          <w:color w:val="0000FF"/>
          <w:u w:val="single"/>
        </w:rPr>
        <w:t>vdw-frankfurt</w:t>
      </w:r>
    </w:p>
    <w:p w14:paraId="7E608D58" w14:textId="77777777" w:rsidR="00B40C96" w:rsidRPr="00A341C6" w:rsidRDefault="00B40C96" w:rsidP="00B40C96"/>
    <w:p w14:paraId="591B54CA" w14:textId="77777777" w:rsidR="00B40C96" w:rsidRPr="00A341C6" w:rsidRDefault="00B40C96" w:rsidP="00B40C96">
      <w:pPr>
        <w:ind w:right="1416"/>
      </w:pPr>
    </w:p>
    <w:p w14:paraId="26903499" w14:textId="77777777" w:rsidR="00F036D0" w:rsidRPr="00A341C6" w:rsidRDefault="00F036D0" w:rsidP="00E72966">
      <w:pPr>
        <w:spacing w:line="360" w:lineRule="auto"/>
      </w:pPr>
    </w:p>
    <w:sectPr w:rsidR="00F036D0" w:rsidRPr="00A341C6" w:rsidSect="00E72966">
      <w:headerReference w:type="default" r:id="rId17"/>
      <w:footerReference w:type="default" r:id="rId18"/>
      <w:headerReference w:type="first" r:id="rId19"/>
      <w:footerReference w:type="first" r:id="rId20"/>
      <w:type w:val="continuous"/>
      <w:pgSz w:w="11907" w:h="16840" w:code="9"/>
      <w:pgMar w:top="-2665" w:right="2976"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D9D4" w14:textId="77777777" w:rsidR="00D419DF" w:rsidRDefault="00D419DF">
      <w:r>
        <w:separator/>
      </w:r>
    </w:p>
  </w:endnote>
  <w:endnote w:type="continuationSeparator" w:id="0">
    <w:p w14:paraId="45E09B07" w14:textId="77777777" w:rsidR="00D419DF" w:rsidRDefault="00D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C016CC" w14:paraId="4ED1515C" w14:textId="77777777">
      <w:tc>
        <w:tcPr>
          <w:tcW w:w="2442" w:type="dxa"/>
        </w:tcPr>
        <w:p w14:paraId="05A9F84A" w14:textId="77777777" w:rsidR="0050117F" w:rsidRPr="00956674" w:rsidRDefault="0050117F" w:rsidP="001835F7">
          <w:pPr>
            <w:pStyle w:val="FZ"/>
            <w:rPr>
              <w:lang w:val="de-DE"/>
            </w:rPr>
          </w:pPr>
          <w:r w:rsidRPr="00956674">
            <w:rPr>
              <w:lang w:val="de-DE"/>
            </w:rPr>
            <w:t>Verein Deutscher</w:t>
          </w:r>
        </w:p>
        <w:p w14:paraId="64A6DFCF" w14:textId="77777777" w:rsidR="0050117F" w:rsidRPr="00956674" w:rsidRDefault="0050117F" w:rsidP="001835F7">
          <w:pPr>
            <w:pStyle w:val="FZ"/>
            <w:rPr>
              <w:lang w:val="de-DE"/>
            </w:rPr>
          </w:pPr>
          <w:r w:rsidRPr="00956674">
            <w:rPr>
              <w:lang w:val="de-DE"/>
            </w:rPr>
            <w:t>Werkzeugmaschinenfabriken e.V.</w:t>
          </w:r>
        </w:p>
        <w:p w14:paraId="70E4F97D" w14:textId="77777777" w:rsidR="0050117F" w:rsidRPr="00956674" w:rsidRDefault="0050117F" w:rsidP="001835F7">
          <w:pPr>
            <w:pStyle w:val="FZ"/>
            <w:rPr>
              <w:lang w:val="de-DE"/>
            </w:rPr>
          </w:pPr>
        </w:p>
      </w:tc>
      <w:tc>
        <w:tcPr>
          <w:tcW w:w="2548" w:type="dxa"/>
        </w:tcPr>
        <w:p w14:paraId="1B4422D4" w14:textId="77777777" w:rsidR="0050117F" w:rsidRPr="00956674" w:rsidRDefault="0050117F" w:rsidP="001835F7">
          <w:pPr>
            <w:pStyle w:val="FZ"/>
            <w:rPr>
              <w:lang w:val="de-DE"/>
            </w:rPr>
          </w:pPr>
          <w:r w:rsidRPr="00956674">
            <w:rPr>
              <w:lang w:val="de-DE"/>
            </w:rPr>
            <w:t>Vorsitzender/Chairman:</w:t>
          </w:r>
        </w:p>
        <w:p w14:paraId="1FF8E095" w14:textId="1785B1E4" w:rsidR="0050117F" w:rsidRPr="00956674" w:rsidRDefault="00921790" w:rsidP="001835F7">
          <w:pPr>
            <w:pStyle w:val="FZ"/>
            <w:rPr>
              <w:lang w:val="de-DE"/>
            </w:rPr>
          </w:pPr>
          <w:r w:rsidRPr="00956674">
            <w:rPr>
              <w:lang w:val="de-DE"/>
            </w:rPr>
            <w:t>Franz-Xaver Bernhard</w:t>
          </w:r>
        </w:p>
        <w:p w14:paraId="29CC6522" w14:textId="77777777" w:rsidR="0050117F" w:rsidRPr="00956674" w:rsidRDefault="0050117F" w:rsidP="001835F7">
          <w:pPr>
            <w:pStyle w:val="FZ"/>
            <w:rPr>
              <w:lang w:val="de-DE"/>
            </w:rPr>
          </w:pPr>
          <w:r w:rsidRPr="00956674">
            <w:rPr>
              <w:lang w:val="de-DE"/>
            </w:rPr>
            <w:t>Geschäftsführer/Executive Director:</w:t>
          </w:r>
        </w:p>
        <w:p w14:paraId="21509B40" w14:textId="77777777" w:rsidR="0050117F" w:rsidRDefault="0050117F" w:rsidP="001835F7">
          <w:pPr>
            <w:pStyle w:val="FZ"/>
          </w:pPr>
          <w:r>
            <w:t>Dr.-Ing. Wilfried Schäfer</w:t>
          </w:r>
        </w:p>
      </w:tc>
      <w:tc>
        <w:tcPr>
          <w:tcW w:w="2799" w:type="dxa"/>
        </w:tcPr>
        <w:p w14:paraId="2C60AE2F" w14:textId="77777777" w:rsidR="0050117F" w:rsidRPr="00956674" w:rsidRDefault="0050117F" w:rsidP="001835F7">
          <w:pPr>
            <w:pStyle w:val="FZ"/>
            <w:rPr>
              <w:lang w:val="de-DE"/>
            </w:rPr>
          </w:pPr>
          <w:r w:rsidRPr="00956674">
            <w:rPr>
              <w:lang w:val="de-DE"/>
            </w:rPr>
            <w:t>Registergericht/Registration Office: Amtsgericht Frankfurt am Main</w:t>
          </w:r>
        </w:p>
        <w:p w14:paraId="140702F0" w14:textId="77777777" w:rsidR="0050117F" w:rsidRPr="0052444D" w:rsidRDefault="0050117F" w:rsidP="001835F7">
          <w:pPr>
            <w:pStyle w:val="FZ"/>
          </w:pPr>
          <w:r>
            <w:t>Vereinsregister/Society Register: VR4966</w:t>
          </w:r>
        </w:p>
        <w:p w14:paraId="6C087E10" w14:textId="77777777" w:rsidR="0050117F" w:rsidRPr="0052444D" w:rsidRDefault="0050117F" w:rsidP="001835F7">
          <w:pPr>
            <w:pStyle w:val="FZ"/>
            <w:rPr>
              <w:szCs w:val="14"/>
            </w:rPr>
          </w:pPr>
          <w:r>
            <w:t>Ust.ID-Nr./VAT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CF2C83" w:rsidRDefault="0050117F" w:rsidP="0050117F">
    <w:pPr>
      <w:pStyle w:val="Fuzeile"/>
      <w:spacing w:line="2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A289" w14:textId="77777777" w:rsidR="00D419DF" w:rsidRDefault="00D419DF">
      <w:r>
        <w:separator/>
      </w:r>
    </w:p>
  </w:footnote>
  <w:footnote w:type="continuationSeparator" w:id="0">
    <w:p w14:paraId="5121A77E" w14:textId="77777777" w:rsidR="00D419DF" w:rsidRDefault="00D4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04BD142B" w:rsidR="00F01E07" w:rsidRDefault="00CF2C83">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w:t>
          </w:r>
          <w:r w:rsidR="00F01E07">
            <w:fldChar w:fldCharType="begin"/>
          </w:r>
          <w:r w:rsidR="00F01E07">
            <w:instrText xml:space="preserve"> STYLEREF Initials \* MERGEFORMAT </w:instrText>
          </w:r>
          <w:r w:rsidR="00F01E07">
            <w:fldChar w:fldCharType="end"/>
          </w:r>
          <w:r>
            <w:t xml:space="preserve"> · 10 October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Verein Deutscher Werkzeugmaschinenfabriken</w:t>
          </w:r>
          <w:r>
            <w:rPr>
              <w:sz w:val="24"/>
            </w:rPr>
            <w:tab/>
          </w:r>
          <w:r>
            <w:rPr>
              <w:noProof/>
            </w:rPr>
            <w:drawing>
              <wp:inline distT="0" distB="0" distL="0" distR="0" wp14:anchorId="4774A7F6" wp14:editId="615C5611">
                <wp:extent cx="1245600" cy="3276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21696"/>
    <w:rsid w:val="00095AF3"/>
    <w:rsid w:val="000D1379"/>
    <w:rsid w:val="000D6B28"/>
    <w:rsid w:val="0010603D"/>
    <w:rsid w:val="0014015E"/>
    <w:rsid w:val="0014237E"/>
    <w:rsid w:val="00146D7A"/>
    <w:rsid w:val="00151753"/>
    <w:rsid w:val="00154B2F"/>
    <w:rsid w:val="0017390B"/>
    <w:rsid w:val="001835F7"/>
    <w:rsid w:val="001A02F6"/>
    <w:rsid w:val="001A0A28"/>
    <w:rsid w:val="001B077C"/>
    <w:rsid w:val="001E6BBF"/>
    <w:rsid w:val="002060B9"/>
    <w:rsid w:val="00230CA1"/>
    <w:rsid w:val="0023149E"/>
    <w:rsid w:val="0023239D"/>
    <w:rsid w:val="00236A5F"/>
    <w:rsid w:val="00251C0E"/>
    <w:rsid w:val="002A6CAF"/>
    <w:rsid w:val="002B4C54"/>
    <w:rsid w:val="002F7DFB"/>
    <w:rsid w:val="00315659"/>
    <w:rsid w:val="003377A3"/>
    <w:rsid w:val="00395D32"/>
    <w:rsid w:val="003974DC"/>
    <w:rsid w:val="003A63DA"/>
    <w:rsid w:val="003C69D0"/>
    <w:rsid w:val="003E1EED"/>
    <w:rsid w:val="00401486"/>
    <w:rsid w:val="00401FC4"/>
    <w:rsid w:val="00416510"/>
    <w:rsid w:val="0042443D"/>
    <w:rsid w:val="0043362F"/>
    <w:rsid w:val="00453E74"/>
    <w:rsid w:val="0045618F"/>
    <w:rsid w:val="004632AB"/>
    <w:rsid w:val="00474BC3"/>
    <w:rsid w:val="00487DCE"/>
    <w:rsid w:val="004B02D3"/>
    <w:rsid w:val="004B7B9D"/>
    <w:rsid w:val="004C1E13"/>
    <w:rsid w:val="004E241F"/>
    <w:rsid w:val="004E2D59"/>
    <w:rsid w:val="004E5BAC"/>
    <w:rsid w:val="00500053"/>
    <w:rsid w:val="0050117F"/>
    <w:rsid w:val="0050613F"/>
    <w:rsid w:val="00521658"/>
    <w:rsid w:val="0052444D"/>
    <w:rsid w:val="00532394"/>
    <w:rsid w:val="00540634"/>
    <w:rsid w:val="00570C6A"/>
    <w:rsid w:val="00583AB7"/>
    <w:rsid w:val="00593945"/>
    <w:rsid w:val="00594D2F"/>
    <w:rsid w:val="005C09BC"/>
    <w:rsid w:val="005D39CC"/>
    <w:rsid w:val="00600A59"/>
    <w:rsid w:val="006146E1"/>
    <w:rsid w:val="006221AC"/>
    <w:rsid w:val="00650682"/>
    <w:rsid w:val="00681138"/>
    <w:rsid w:val="006C34DB"/>
    <w:rsid w:val="006D0D3B"/>
    <w:rsid w:val="0070554D"/>
    <w:rsid w:val="00723ECB"/>
    <w:rsid w:val="00747D50"/>
    <w:rsid w:val="007669ED"/>
    <w:rsid w:val="00777458"/>
    <w:rsid w:val="00792D91"/>
    <w:rsid w:val="00792F66"/>
    <w:rsid w:val="00794D1D"/>
    <w:rsid w:val="00797871"/>
    <w:rsid w:val="007A4EE0"/>
    <w:rsid w:val="007B2501"/>
    <w:rsid w:val="007B46F3"/>
    <w:rsid w:val="007B6219"/>
    <w:rsid w:val="00831D73"/>
    <w:rsid w:val="00854D97"/>
    <w:rsid w:val="008D51B3"/>
    <w:rsid w:val="009170BD"/>
    <w:rsid w:val="00921790"/>
    <w:rsid w:val="009235EE"/>
    <w:rsid w:val="009505D7"/>
    <w:rsid w:val="009511C0"/>
    <w:rsid w:val="00956674"/>
    <w:rsid w:val="00957611"/>
    <w:rsid w:val="00960DCF"/>
    <w:rsid w:val="00966C4A"/>
    <w:rsid w:val="009C6329"/>
    <w:rsid w:val="009F4422"/>
    <w:rsid w:val="00A1681E"/>
    <w:rsid w:val="00A341C6"/>
    <w:rsid w:val="00A37446"/>
    <w:rsid w:val="00A5235C"/>
    <w:rsid w:val="00A5557D"/>
    <w:rsid w:val="00A75E9D"/>
    <w:rsid w:val="00A927BC"/>
    <w:rsid w:val="00A97E6B"/>
    <w:rsid w:val="00B1593E"/>
    <w:rsid w:val="00B225A4"/>
    <w:rsid w:val="00B40C96"/>
    <w:rsid w:val="00B618C5"/>
    <w:rsid w:val="00B82617"/>
    <w:rsid w:val="00B90EDA"/>
    <w:rsid w:val="00B97721"/>
    <w:rsid w:val="00BB7BE8"/>
    <w:rsid w:val="00BC6836"/>
    <w:rsid w:val="00BD0BF4"/>
    <w:rsid w:val="00BF18F2"/>
    <w:rsid w:val="00C016CC"/>
    <w:rsid w:val="00C40928"/>
    <w:rsid w:val="00C54D2B"/>
    <w:rsid w:val="00C660E5"/>
    <w:rsid w:val="00C710CB"/>
    <w:rsid w:val="00CB4218"/>
    <w:rsid w:val="00CB5C29"/>
    <w:rsid w:val="00CD239B"/>
    <w:rsid w:val="00CE71A6"/>
    <w:rsid w:val="00CF2C83"/>
    <w:rsid w:val="00CF34DB"/>
    <w:rsid w:val="00D0103D"/>
    <w:rsid w:val="00D01B6A"/>
    <w:rsid w:val="00D419DF"/>
    <w:rsid w:val="00D80A20"/>
    <w:rsid w:val="00D9402D"/>
    <w:rsid w:val="00DB3C0E"/>
    <w:rsid w:val="00DC0B46"/>
    <w:rsid w:val="00DC17E9"/>
    <w:rsid w:val="00E01697"/>
    <w:rsid w:val="00E3021E"/>
    <w:rsid w:val="00E324AA"/>
    <w:rsid w:val="00E5648D"/>
    <w:rsid w:val="00E72966"/>
    <w:rsid w:val="00E7509D"/>
    <w:rsid w:val="00EA70BF"/>
    <w:rsid w:val="00EC0589"/>
    <w:rsid w:val="00EC643F"/>
    <w:rsid w:val="00EE519A"/>
    <w:rsid w:val="00EF0F35"/>
    <w:rsid w:val="00EF202C"/>
    <w:rsid w:val="00EF5842"/>
    <w:rsid w:val="00F01E07"/>
    <w:rsid w:val="00F036D0"/>
    <w:rsid w:val="00F241B3"/>
    <w:rsid w:val="00F32587"/>
    <w:rsid w:val="00F56183"/>
    <w:rsid w:val="00F66F7A"/>
    <w:rsid w:val="00F832AF"/>
    <w:rsid w:val="00F86198"/>
    <w:rsid w:val="00F92F46"/>
    <w:rsid w:val="00F94B61"/>
    <w:rsid w:val="00FB23AC"/>
    <w:rsid w:val="00FB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character" w:styleId="Hyperlink">
    <w:name w:val="Hyperlink"/>
    <w:basedOn w:val="Absatz-Standardschriftart"/>
    <w:unhideWhenUsed/>
    <w:rsid w:val="00B40C96"/>
    <w:rPr>
      <w:color w:val="0000FF" w:themeColor="hyperlink"/>
      <w:u w:val="single"/>
    </w:rPr>
  </w:style>
  <w:style w:type="character" w:styleId="NichtaufgelsteErwhnung">
    <w:name w:val="Unresolved Mention"/>
    <w:basedOn w:val="Absatz-Standardschriftart"/>
    <w:uiPriority w:val="99"/>
    <w:semiHidden/>
    <w:unhideWhenUsed/>
    <w:rsid w:val="00401486"/>
    <w:rPr>
      <w:color w:val="605E5C"/>
      <w:shd w:val="clear" w:color="auto" w:fill="E1DFDD"/>
    </w:rPr>
  </w:style>
  <w:style w:type="paragraph" w:styleId="StandardWeb">
    <w:name w:val="Normal (Web)"/>
    <w:basedOn w:val="Standard"/>
    <w:uiPriority w:val="99"/>
    <w:unhideWhenUsed/>
    <w:rsid w:val="00B225A4"/>
    <w:pPr>
      <w:spacing w:before="100" w:beforeAutospacing="1" w:after="100" w:afterAutospacing="1" w:line="240" w:lineRule="auto"/>
    </w:pPr>
    <w:rPr>
      <w:rFonts w:ascii="Calibri" w:eastAsiaTheme="minorHAnsi" w:hAnsi="Calibri" w:cs="Calibri"/>
      <w:kern w:val="0"/>
      <w:szCs w:val="22"/>
    </w:rPr>
  </w:style>
  <w:style w:type="character" w:styleId="BesuchterLink">
    <w:name w:val="FollowedHyperlink"/>
    <w:basedOn w:val="Absatz-Standardschriftart"/>
    <w:semiHidden/>
    <w:unhideWhenUsed/>
    <w:rsid w:val="007B4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dw.de/en/press/press-releases/" TargetMode="External"/><Relationship Id="rId12" Type="http://schemas.openxmlformats.org/officeDocument/2006/relationships/hyperlink" Target="http://www.youtube.com/metaltradefai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inkedin.com/company/"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becker@vdw.de" TargetMode="Externa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ww.de.industryarena.com/vdw"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twitter.com/VDWonline%0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5</cp:revision>
  <cp:lastPrinted>2022-10-10T10:12:00Z</cp:lastPrinted>
  <dcterms:created xsi:type="dcterms:W3CDTF">2022-10-10T09:54:00Z</dcterms:created>
  <dcterms:modified xsi:type="dcterms:W3CDTF">2022-10-10T10:12:00Z</dcterms:modified>
</cp:coreProperties>
</file>