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018D" w14:textId="6D08F7AB" w:rsidR="00067C0D" w:rsidRPr="00F00ABE" w:rsidRDefault="00BB32C5" w:rsidP="00067C0D">
      <w:pPr>
        <w:pStyle w:val="berschrift1"/>
        <w:tabs>
          <w:tab w:val="clear" w:pos="851"/>
          <w:tab w:val="left" w:pos="7655"/>
        </w:tabs>
        <w:spacing w:line="240" w:lineRule="atLeast"/>
        <w:rPr>
          <w:rFonts w:cs="Times New Roman"/>
          <w:bCs w:val="0"/>
          <w:caps w:val="0"/>
          <w:spacing w:val="0"/>
          <w:szCs w:val="20"/>
        </w:rPr>
      </w:pPr>
      <w:r w:rsidRPr="00F00ABE">
        <w:rPr>
          <w:caps w:val="0"/>
        </w:rPr>
        <w:t>PICTURES</w:t>
      </w:r>
    </w:p>
    <w:p w14:paraId="33358399" w14:textId="77777777" w:rsidR="00067C0D" w:rsidRPr="00F00ABE" w:rsidRDefault="00067C0D" w:rsidP="00067C0D">
      <w:pPr>
        <w:rPr>
          <w:lang w:val="en-GB"/>
        </w:rPr>
      </w:pPr>
    </w:p>
    <w:p w14:paraId="27064FE3" w14:textId="77777777" w:rsidR="00067C0D" w:rsidRPr="00F00ABE" w:rsidRDefault="00067C0D" w:rsidP="00067C0D">
      <w:pPr>
        <w:rPr>
          <w:lang w:val="en-GB"/>
        </w:rPr>
      </w:pPr>
    </w:p>
    <w:p w14:paraId="38337FFF" w14:textId="77777777" w:rsidR="00067C0D" w:rsidRPr="00F00ABE" w:rsidRDefault="00067C0D" w:rsidP="00067C0D">
      <w:pPr>
        <w:rPr>
          <w:lang w:val="en-GB"/>
        </w:rPr>
      </w:pPr>
    </w:p>
    <w:p w14:paraId="2AC22CE2" w14:textId="77777777" w:rsidR="00067C0D" w:rsidRPr="00F00ABE" w:rsidRDefault="00067C0D" w:rsidP="00067C0D">
      <w:pPr>
        <w:rPr>
          <w:lang w:val="en-GB"/>
        </w:rPr>
      </w:pPr>
    </w:p>
    <w:p w14:paraId="7640AC5F" w14:textId="3DB70E71" w:rsidR="00067C0D" w:rsidRPr="00F00ABE" w:rsidRDefault="00BB32C5" w:rsidP="00067C0D">
      <w:pPr>
        <w:tabs>
          <w:tab w:val="left" w:pos="1134"/>
        </w:tabs>
      </w:pPr>
      <w:r w:rsidRPr="00F00ABE">
        <w:t>From</w:t>
      </w:r>
      <w:r w:rsidRPr="00F00ABE">
        <w:tab/>
        <w:t>Sylke Becker</w:t>
      </w:r>
    </w:p>
    <w:p w14:paraId="2A21A349" w14:textId="5741C492" w:rsidR="00067C0D" w:rsidRPr="00F00ABE" w:rsidRDefault="00BB32C5" w:rsidP="00067C0D">
      <w:pPr>
        <w:tabs>
          <w:tab w:val="left" w:pos="1134"/>
        </w:tabs>
      </w:pPr>
      <w:r w:rsidRPr="00F00ABE">
        <w:t>Phone</w:t>
      </w:r>
      <w:r w:rsidRPr="00F00ABE">
        <w:tab/>
        <w:t>+49 69 756081-33</w:t>
      </w:r>
    </w:p>
    <w:p w14:paraId="6781FB36" w14:textId="77777777" w:rsidR="00067C0D" w:rsidRPr="00F00ABE" w:rsidRDefault="00067C0D" w:rsidP="00067C0D">
      <w:pPr>
        <w:pStyle w:val="Kopfzeile"/>
        <w:tabs>
          <w:tab w:val="clear" w:pos="4536"/>
          <w:tab w:val="clear" w:pos="9072"/>
          <w:tab w:val="left" w:pos="1134"/>
        </w:tabs>
        <w:rPr>
          <w:lang w:val="de-DE"/>
        </w:rPr>
      </w:pPr>
      <w:r w:rsidRPr="00F00ABE">
        <w:rPr>
          <w:lang w:val="de-DE"/>
        </w:rPr>
        <w:t>Telefax</w:t>
      </w:r>
      <w:r w:rsidRPr="00F00ABE">
        <w:rPr>
          <w:lang w:val="de-DE"/>
        </w:rPr>
        <w:tab/>
        <w:t>+49 69 756081-60</w:t>
      </w:r>
    </w:p>
    <w:p w14:paraId="008F42B4" w14:textId="77777777" w:rsidR="00067C0D" w:rsidRPr="00F00ABE" w:rsidRDefault="00067C0D" w:rsidP="00067C0D">
      <w:pPr>
        <w:tabs>
          <w:tab w:val="left" w:pos="1134"/>
        </w:tabs>
        <w:rPr>
          <w:lang w:val="de-DE"/>
        </w:rPr>
      </w:pPr>
      <w:r w:rsidRPr="00F00ABE">
        <w:rPr>
          <w:lang w:val="de-DE"/>
        </w:rPr>
        <w:t>E-Mail</w:t>
      </w:r>
      <w:r w:rsidRPr="00F00ABE">
        <w:rPr>
          <w:lang w:val="de-DE"/>
        </w:rPr>
        <w:tab/>
        <w:t>s.becker@vdw.de</w:t>
      </w:r>
    </w:p>
    <w:p w14:paraId="12FE9F14" w14:textId="77777777" w:rsidR="00067C0D" w:rsidRPr="00F00ABE" w:rsidRDefault="00067C0D" w:rsidP="00067C0D">
      <w:pPr>
        <w:rPr>
          <w:lang w:val="de-DE"/>
        </w:rPr>
      </w:pPr>
    </w:p>
    <w:p w14:paraId="4D2971C5" w14:textId="77777777" w:rsidR="00067C0D" w:rsidRPr="00F00ABE" w:rsidRDefault="00067C0D" w:rsidP="00067C0D">
      <w:pPr>
        <w:rPr>
          <w:lang w:val="de-DE"/>
        </w:rPr>
      </w:pPr>
    </w:p>
    <w:p w14:paraId="49FE7E0D" w14:textId="77777777" w:rsidR="00067C0D" w:rsidRPr="00F00ABE" w:rsidRDefault="00067C0D" w:rsidP="00067C0D">
      <w:pPr>
        <w:rPr>
          <w:lang w:val="de-DE"/>
        </w:rPr>
      </w:pPr>
    </w:p>
    <w:p w14:paraId="43369509" w14:textId="77777777" w:rsidR="00CB5B3B" w:rsidRDefault="0036134C" w:rsidP="00067C0D">
      <w:pPr>
        <w:pStyle w:val="Betreff"/>
      </w:pPr>
      <w:r>
        <w:t>Life cycle analysis for the Green Deal</w:t>
      </w:r>
    </w:p>
    <w:p w14:paraId="20004BB8" w14:textId="77777777" w:rsidR="00067C0D" w:rsidRDefault="00067C0D" w:rsidP="003D0A20">
      <w:pPr>
        <w:pStyle w:val="Betreff"/>
      </w:pPr>
    </w:p>
    <w:p w14:paraId="46659654" w14:textId="77777777" w:rsidR="00CB5B3B" w:rsidRPr="0036134C" w:rsidRDefault="00EA604B" w:rsidP="00CB5B3B">
      <w:pPr>
        <w:spacing w:line="360" w:lineRule="auto"/>
        <w:rPr>
          <w:rFonts w:ascii="Effra Light" w:hAnsi="Effra Light"/>
        </w:rPr>
      </w:pPr>
      <w:r>
        <w:rPr>
          <w:rFonts w:ascii="Effra Light" w:hAnsi="Effra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87C8A" wp14:editId="174EA62F">
                <wp:simplePos x="0" y="0"/>
                <wp:positionH relativeFrom="column">
                  <wp:posOffset>2468567</wp:posOffset>
                </wp:positionH>
                <wp:positionV relativeFrom="paragraph">
                  <wp:posOffset>-6679</wp:posOffset>
                </wp:positionV>
                <wp:extent cx="3240837" cy="2981478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837" cy="29814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AA54F" w14:textId="77777777" w:rsidR="00CB5B3B" w:rsidRPr="00CB5B3B" w:rsidRDefault="0036134C" w:rsidP="00CB5B3B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((01_Claudia_Brasse_Wilo.jpg))</w:t>
                            </w:r>
                          </w:p>
                          <w:p w14:paraId="75E4AC7A" w14:textId="77777777" w:rsidR="00CB5B3B" w:rsidRDefault="00CB5B3B" w:rsidP="00CB5B3B">
                            <w:pPr>
                              <w:pStyle w:val="Flietex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B9A9EC" w14:textId="77777777" w:rsidR="00CB5B3B" w:rsidRPr="00787DCA" w:rsidRDefault="00046524" w:rsidP="00CB5B3B">
                            <w:pPr>
                              <w:pStyle w:val="Flietex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Claudia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Brasse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, Group Director Sustainability &amp; HSE at pump manufacturer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, regards Scope 3 as a challenge. Especially the product carbon footprint and the resulting necessity to incorporate life cycle analyses (LCAs) into product development.</w:t>
                            </w:r>
                          </w:p>
                          <w:p w14:paraId="4DB8A843" w14:textId="79218B1D" w:rsidR="00CB5B3B" w:rsidRPr="00CB5B3B" w:rsidRDefault="00BB32C5" w:rsidP="00CB5B3B">
                            <w:pPr>
                              <w:rPr>
                                <w:rFonts w:eastAsia="MS Mincho" w:cs="Aria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Photo: WILO SE</w:t>
                            </w:r>
                          </w:p>
                          <w:p w14:paraId="401BF0E6" w14:textId="77777777" w:rsidR="00CB5B3B" w:rsidRPr="00CB5B3B" w:rsidRDefault="00CB5B3B" w:rsidP="00CB5B3B">
                            <w:pPr>
                              <w:rPr>
                                <w:rFonts w:eastAsia="MS Mincho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787C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4.4pt;margin-top:-.55pt;width:255.2pt;height:23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" filled="f" stroked="f">
                <v:textbox>
                  <w:txbxContent>
                    <w:p w14:paraId="453AA54F" w14:textId="77777777" w:rsidR="00CB5B3B" w:rsidRPr="00CB5B3B" w:rsidRDefault="0036134C" w:rsidP="00CB5B3B">
                      <w:pPr>
                        <w:rPr>
                          <w:b/>
                          <w:bCs/>
                          <w:rFonts w:cs="Arial"/>
                        </w:rPr>
                      </w:pPr>
                      <w:r>
                        <w:rPr>
                          <w:b/>
                        </w:rPr>
                        <w:t xml:space="preserve">((01_Claudia_Brasse_Wilo.jpg))</w:t>
                      </w:r>
                    </w:p>
                    <w:p w14:paraId="75E4AC7A" w14:textId="77777777" w:rsidR="00CB5B3B" w:rsidRDefault="00CB5B3B" w:rsidP="00CB5B3B">
                      <w:pPr>
                        <w:pStyle w:val="Flietext"/>
                        <w:rPr>
                          <w:rFonts w:ascii="Arial" w:hAnsi="Arial" w:cs="Arial"/>
                        </w:rPr>
                      </w:pPr>
                    </w:p>
                    <w:p w14:paraId="60B9A9EC" w14:textId="77777777" w:rsidR="00CB5B3B" w:rsidRPr="00787DCA" w:rsidRDefault="00046524" w:rsidP="00CB5B3B">
                      <w:pPr>
                        <w:pStyle w:val="Flietex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Claudia Brasse, Group Director Sustainability &amp; HSE at pump manufacturer Wilo, regards Scope 3 as a challenge.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Especially the product carbon footprint and the resulting necessity to incorporate life cycle analyses (LCAs) into product development.</w:t>
                      </w:r>
                    </w:p>
                    <w:p w14:paraId="4DB8A843" w14:textId="79218B1D" w:rsidR="00CB5B3B" w:rsidRPr="00CB5B3B" w:rsidRDefault="00BB32C5" w:rsidP="00CB5B3B">
                      <w:pPr>
                        <w:rPr>
                          <w:sz w:val="20"/>
                          <w:rFonts w:eastAsia="MS Mincho" w:cs="Arial"/>
                        </w:rPr>
                      </w:pPr>
                      <w:r>
                        <w:rPr>
                          <w:sz w:val="20"/>
                        </w:rPr>
                        <w:t xml:space="preserve">Photo: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WILO SE</w:t>
                      </w:r>
                    </w:p>
                    <w:p w14:paraId="401BF0E6" w14:textId="77777777" w:rsidR="00CB5B3B" w:rsidRPr="00CB5B3B" w:rsidRDefault="00CB5B3B" w:rsidP="00CB5B3B">
                      <w:pPr>
                        <w:rPr>
                          <w:rFonts w:eastAsia="MS Mincho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ffra Light" w:hAnsi="Effra Light"/>
          <w:noProof/>
        </w:rPr>
        <w:drawing>
          <wp:inline distT="0" distB="0" distL="0" distR="0" wp14:anchorId="3F4A09B4" wp14:editId="166313D0">
            <wp:extent cx="2351868" cy="3075709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claudia_brasse_wilo_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452" cy="307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4EF1B" w14:textId="77777777" w:rsidR="00CB5B3B" w:rsidRDefault="00CB5B3B" w:rsidP="00CB5B3B">
      <w:pPr>
        <w:spacing w:line="360" w:lineRule="auto"/>
        <w:rPr>
          <w:rFonts w:ascii="Effra Light" w:hAnsi="Effra Light"/>
        </w:rPr>
      </w:pPr>
    </w:p>
    <w:p w14:paraId="6995A96F" w14:textId="77777777" w:rsidR="00CB5B3B" w:rsidRDefault="00CB5B3B" w:rsidP="00CB5B3B"/>
    <w:p w14:paraId="2D92043B" w14:textId="77777777" w:rsidR="00CB5B3B" w:rsidRDefault="00CB5B3B" w:rsidP="00CB5B3B"/>
    <w:p w14:paraId="55B91D67" w14:textId="77777777" w:rsidR="00CB5B3B" w:rsidRDefault="00EA604B" w:rsidP="00CB5B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BC8BC" wp14:editId="437393D9">
                <wp:simplePos x="0" y="0"/>
                <wp:positionH relativeFrom="column">
                  <wp:posOffset>3690620</wp:posOffset>
                </wp:positionH>
                <wp:positionV relativeFrom="paragraph">
                  <wp:posOffset>32385</wp:posOffset>
                </wp:positionV>
                <wp:extent cx="2590800" cy="3170712"/>
                <wp:effectExtent l="0" t="0" r="0" b="0"/>
                <wp:wrapNone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70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5021B" w14:textId="77777777" w:rsidR="00CB5B3B" w:rsidRPr="00CB5B3B" w:rsidRDefault="00CB5B3B" w:rsidP="00CB5B3B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((02_ETA_Solutions_Fabrik.jpg))</w:t>
                            </w:r>
                          </w:p>
                          <w:p w14:paraId="08EE8547" w14:textId="77777777" w:rsidR="00CB5B3B" w:rsidRDefault="00CB5B3B" w:rsidP="00CB5B3B">
                            <w:pPr>
                              <w:pStyle w:val="Flietex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7BA280" w14:textId="65B2957B" w:rsidR="00EA604B" w:rsidRPr="00CB5B3B" w:rsidRDefault="00EA2301" w:rsidP="00CB5B3B">
                            <w:pPr>
                              <w:pStyle w:val="Flietex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It pays to coordinate the machine, technical infrastructure and building subsystems. ETA-Solutions estimates that networking, energy management and energy recovery can reduce energy requirements in a factory by roughly 40 percent. </w:t>
                            </w:r>
                          </w:p>
                          <w:p w14:paraId="4473C278" w14:textId="6452007A" w:rsidR="00CB5B3B" w:rsidRPr="00CE5E45" w:rsidRDefault="00CE5E45" w:rsidP="00CB5B3B">
                            <w:pPr>
                              <w:rPr>
                                <w:rFonts w:eastAsia="MS Mincho" w:cs="Aria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Photo: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Mafac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–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E.Schwarz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GmbH &amp; Co. KG</w:t>
                            </w:r>
                          </w:p>
                          <w:p w14:paraId="27F84D56" w14:textId="77777777" w:rsidR="00CB5B3B" w:rsidRPr="00CE5E45" w:rsidRDefault="00CB5B3B" w:rsidP="00CB5B3B">
                            <w:pPr>
                              <w:rPr>
                                <w:rFonts w:eastAsia="MS Mincho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BC8BC" id="_x0000_s1027" type="#_x0000_t202" style="position:absolute;margin-left:290.6pt;margin-top:2.55pt;width:204pt;height:2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" filled="f" stroked="f">
                <v:textbox>
                  <w:txbxContent>
                    <w:p w14:paraId="08C5021B" w14:textId="77777777" w:rsidR="00CB5B3B" w:rsidRPr="00CB5B3B" w:rsidRDefault="00CB5B3B" w:rsidP="00CB5B3B">
                      <w:pPr>
                        <w:rPr>
                          <w:b/>
                          <w:bCs/>
                          <w:rFonts w:cs="Arial"/>
                        </w:rPr>
                      </w:pPr>
                      <w:r>
                        <w:rPr>
                          <w:b/>
                        </w:rPr>
                        <w:t xml:space="preserve">((02_ETA_Solutions_Fabrik.jpg))</w:t>
                      </w:r>
                    </w:p>
                    <w:p w14:paraId="08EE8547" w14:textId="77777777" w:rsidR="00CB5B3B" w:rsidRDefault="00CB5B3B" w:rsidP="00CB5B3B">
                      <w:pPr>
                        <w:pStyle w:val="Flietext"/>
                        <w:rPr>
                          <w:rFonts w:ascii="Arial" w:hAnsi="Arial" w:cs="Arial"/>
                        </w:rPr>
                      </w:pPr>
                    </w:p>
                    <w:p w14:paraId="417BA280" w14:textId="65B2957B" w:rsidR="00EA604B" w:rsidRPr="00CB5B3B" w:rsidRDefault="00EA2301" w:rsidP="00CB5B3B">
                      <w:pPr>
                        <w:pStyle w:val="Flietex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It pays to coordinate the machine, technical infrastructure and building subsystems.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ETA-Solutions estimates that networking, energy management and energy recovery can reduce energy requirements in a factory by roughly 40 percent.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4473C278" w14:textId="6452007A" w:rsidR="00CB5B3B" w:rsidRPr="00CE5E45" w:rsidRDefault="00CE5E45" w:rsidP="00CB5B3B">
                      <w:pPr>
                        <w:rPr>
                          <w:sz w:val="20"/>
                          <w:rFonts w:eastAsia="MS Mincho" w:cs="Arial"/>
                        </w:rPr>
                      </w:pPr>
                      <w:r>
                        <w:rPr>
                          <w:sz w:val="20"/>
                        </w:rPr>
                        <w:t xml:space="preserve">Photo: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Mafac – E.Schwarz GmbH &amp; Co. KG</w:t>
                      </w:r>
                    </w:p>
                    <w:p w14:paraId="27F84D56" w14:textId="77777777" w:rsidR="00CB5B3B" w:rsidRPr="00CE5E45" w:rsidRDefault="00CB5B3B" w:rsidP="00CB5B3B">
                      <w:pPr>
                        <w:rPr>
                          <w:rFonts w:eastAsia="MS Mincho" w:cs="Arial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1550F1" wp14:editId="6BCEF0D6">
            <wp:extent cx="3592826" cy="2398816"/>
            <wp:effectExtent l="0" t="0" r="8255" b="190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ETA_Solutions_Fabrik_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728" cy="240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9EDAE" w14:textId="77777777" w:rsidR="00CB5B3B" w:rsidRDefault="00CB5B3B" w:rsidP="00CB5B3B">
      <w:bookmarkStart w:id="0" w:name="_Hlk79565389"/>
      <w:bookmarkEnd w:id="0"/>
    </w:p>
    <w:p w14:paraId="47101051" w14:textId="77777777" w:rsidR="00CB5B3B" w:rsidRDefault="00CB5B3B" w:rsidP="00CB5B3B"/>
    <w:p w14:paraId="4E4EC0AD" w14:textId="77777777" w:rsidR="00CB5B3B" w:rsidRDefault="00CB5B3B" w:rsidP="00CB5B3B"/>
    <w:p w14:paraId="3E42911A" w14:textId="77777777" w:rsidR="00CB5B3B" w:rsidRDefault="00CB5B3B" w:rsidP="00CB5B3B"/>
    <w:p w14:paraId="1AC56DA3" w14:textId="77777777" w:rsidR="00CB5B3B" w:rsidRDefault="00CB5B3B" w:rsidP="00CB5B3B"/>
    <w:p w14:paraId="230BBBDE" w14:textId="77777777" w:rsidR="00CB5B3B" w:rsidRDefault="00CB5B3B" w:rsidP="00CB5B3B"/>
    <w:p w14:paraId="1432E93A" w14:textId="77777777" w:rsidR="00CB5B3B" w:rsidRDefault="00CB5B3B" w:rsidP="00CB5B3B"/>
    <w:p w14:paraId="002A04AE" w14:textId="77777777" w:rsidR="00CB5B3B" w:rsidRDefault="00CB5B3B" w:rsidP="00CB5B3B"/>
    <w:p w14:paraId="670239EF" w14:textId="77777777" w:rsidR="00CB5B3B" w:rsidRDefault="00CB5B3B" w:rsidP="00CB5B3B"/>
    <w:p w14:paraId="5B7584E7" w14:textId="77777777" w:rsidR="0042102A" w:rsidRPr="003653C4" w:rsidRDefault="00EA604B" w:rsidP="0062776D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A1FEC" wp14:editId="22A7AD60">
                <wp:simplePos x="0" y="0"/>
                <wp:positionH relativeFrom="column">
                  <wp:posOffset>2709669</wp:posOffset>
                </wp:positionH>
                <wp:positionV relativeFrom="paragraph">
                  <wp:posOffset>143148</wp:posOffset>
                </wp:positionV>
                <wp:extent cx="3240405" cy="2505694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2505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D4916" w14:textId="77777777" w:rsidR="00CB5B3B" w:rsidRPr="00CB5B3B" w:rsidRDefault="00CB5B3B" w:rsidP="00CB5B3B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((03_Martin_Beck_ETA_Solutions.jpg))</w:t>
                            </w:r>
                          </w:p>
                          <w:p w14:paraId="6C39BB2A" w14:textId="77777777" w:rsidR="00CB5B3B" w:rsidRDefault="00CB5B3B" w:rsidP="00CB5B3B">
                            <w:pPr>
                              <w:pStyle w:val="Flietex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CE22DB" w14:textId="77777777" w:rsidR="00CB5B3B" w:rsidRPr="00CB5B3B" w:rsidRDefault="00EA2301" w:rsidP="00CB5B3B">
                            <w:pPr>
                              <w:pStyle w:val="Flietex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Martin Beck, Managing Director of ETA-Solutions, sees complete turnkey systems as a new business model for climate neutrality.</w:t>
                            </w:r>
                          </w:p>
                          <w:p w14:paraId="681C1B46" w14:textId="17FC9AC2" w:rsidR="00CB5B3B" w:rsidRPr="00CB5B3B" w:rsidRDefault="00CE5E45" w:rsidP="00CB5B3B">
                            <w:pPr>
                              <w:rPr>
                                <w:rFonts w:eastAsia="MS Mincho" w:cs="Aria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Photo: ETA Solutions</w:t>
                            </w:r>
                          </w:p>
                          <w:p w14:paraId="194F460A" w14:textId="77777777" w:rsidR="00CB5B3B" w:rsidRPr="00CB5B3B" w:rsidRDefault="00CB5B3B" w:rsidP="00CB5B3B">
                            <w:pPr>
                              <w:rPr>
                                <w:rFonts w:eastAsia="MS Mincho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1FEC" id="_x0000_s1028" type="#_x0000_t202" style="position:absolute;margin-left:213.35pt;margin-top:11.25pt;width:255.15pt;height:197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" filled="f" stroked="f">
                <v:textbox>
                  <w:txbxContent>
                    <w:p w14:paraId="698D4916" w14:textId="77777777" w:rsidR="00CB5B3B" w:rsidRPr="00CB5B3B" w:rsidRDefault="00CB5B3B" w:rsidP="00CB5B3B">
                      <w:pPr>
                        <w:rPr>
                          <w:b/>
                          <w:bCs/>
                          <w:rFonts w:cs="Arial"/>
                        </w:rPr>
                      </w:pPr>
                      <w:r>
                        <w:rPr>
                          <w:b/>
                        </w:rPr>
                        <w:t xml:space="preserve">((03_Martin_Beck_ETA_Solutions.jpg))</w:t>
                      </w:r>
                    </w:p>
                    <w:p w14:paraId="6C39BB2A" w14:textId="77777777" w:rsidR="00CB5B3B" w:rsidRDefault="00CB5B3B" w:rsidP="00CB5B3B">
                      <w:pPr>
                        <w:pStyle w:val="Flietext"/>
                        <w:rPr>
                          <w:rFonts w:ascii="Arial" w:hAnsi="Arial" w:cs="Arial"/>
                        </w:rPr>
                      </w:pPr>
                    </w:p>
                    <w:p w14:paraId="7DCE22DB" w14:textId="77777777" w:rsidR="00CB5B3B" w:rsidRPr="00CB5B3B" w:rsidRDefault="00EA2301" w:rsidP="00CB5B3B">
                      <w:pPr>
                        <w:pStyle w:val="Flietex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Martin Beck, Managing Director of ETA-Solutions, sees complete turnkey systems as a new business model for climate neutrality.</w:t>
                      </w:r>
                    </w:p>
                    <w:p w14:paraId="681C1B46" w14:textId="17FC9AC2" w:rsidR="00CB5B3B" w:rsidRPr="00CB5B3B" w:rsidRDefault="00CE5E45" w:rsidP="00CB5B3B">
                      <w:pPr>
                        <w:rPr>
                          <w:sz w:val="20"/>
                          <w:rFonts w:eastAsia="MS Mincho" w:cs="Arial"/>
                        </w:rPr>
                      </w:pPr>
                      <w:r>
                        <w:rPr>
                          <w:sz w:val="20"/>
                        </w:rPr>
                        <w:t xml:space="preserve">Photo: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ETA Solutions</w:t>
                      </w:r>
                    </w:p>
                    <w:p w14:paraId="194F460A" w14:textId="77777777" w:rsidR="00CB5B3B" w:rsidRPr="00CB5B3B" w:rsidRDefault="00CB5B3B" w:rsidP="00CB5B3B">
                      <w:pPr>
                        <w:rPr>
                          <w:rFonts w:eastAsia="MS Mincho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31378" wp14:editId="11FEA309">
            <wp:extent cx="2493818" cy="2493818"/>
            <wp:effectExtent l="0" t="0" r="1905" b="190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Martin-Beck_ETA_Soluti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830" cy="24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02A" w:rsidRPr="003653C4" w:rsidSect="00F93CC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2834" w:bottom="-3808" w:left="1418" w:header="510" w:footer="509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CB21" w14:textId="77777777" w:rsidR="0036134C" w:rsidRDefault="0036134C">
      <w:r>
        <w:separator/>
      </w:r>
    </w:p>
  </w:endnote>
  <w:endnote w:type="continuationSeparator" w:id="0">
    <w:p w14:paraId="6F9C2694" w14:textId="77777777" w:rsidR="0036134C" w:rsidRDefault="0036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Light">
    <w:altName w:val="Calibri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E25C" w14:textId="77777777" w:rsidR="00B56CB5" w:rsidRDefault="00B56CB5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B5CB" w14:textId="77777777" w:rsidR="00B56CB5" w:rsidRDefault="00B56CB5">
    <w:pPr>
      <w:pStyle w:val="Fuzeile"/>
      <w:spacing w:line="20" w:lineRule="exact"/>
      <w:rPr>
        <w:sz w:val="2"/>
      </w:rPr>
    </w:pPr>
  </w:p>
  <w:tbl>
    <w:tblPr>
      <w:tblpPr w:leftFromText="142" w:rightFromText="142" w:topFromText="851" w:vertAnchor="page" w:tblpY="15412"/>
      <w:tblOverlap w:val="never"/>
      <w:tblW w:w="100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43"/>
      <w:gridCol w:w="5645"/>
    </w:tblGrid>
    <w:tr w:rsidR="00C01DEA" w14:paraId="12D82384" w14:textId="77777777" w:rsidTr="00836E09">
      <w:trPr>
        <w:cantSplit/>
        <w:trHeight w:val="350"/>
      </w:trPr>
      <w:tc>
        <w:tcPr>
          <w:tcW w:w="4443" w:type="dxa"/>
          <w:vAlign w:val="bottom"/>
        </w:tcPr>
        <w:p w14:paraId="7FB10130" w14:textId="77777777" w:rsidR="00C01DEA" w:rsidRPr="00F00ABE" w:rsidRDefault="00C01DEA" w:rsidP="00C01DEA">
          <w:pPr>
            <w:pStyle w:val="Fuzeile"/>
            <w:rPr>
              <w:rFonts w:cs="Arial"/>
              <w:b/>
              <w:bCs/>
              <w:kern w:val="0"/>
              <w:sz w:val="14"/>
              <w:szCs w:val="14"/>
              <w:lang w:val="de-D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B7994D9" wp14:editId="62502152">
                    <wp:simplePos x="0" y="0"/>
                    <wp:positionH relativeFrom="column">
                      <wp:posOffset>2764155</wp:posOffset>
                    </wp:positionH>
                    <wp:positionV relativeFrom="paragraph">
                      <wp:posOffset>33655</wp:posOffset>
                    </wp:positionV>
                    <wp:extent cx="0" cy="480060"/>
                    <wp:effectExtent l="0" t="0" r="12700" b="15240"/>
                    <wp:wrapNone/>
                    <wp:docPr id="10" name="Gerade Verbindung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0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0BF524E" id="Gerade Verbindung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2.65pt" to="217.6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" strokecolor="black [3213]"/>
                </w:pict>
              </mc:Fallback>
            </mc:AlternateContent>
          </w:r>
          <w:r w:rsidRPr="00F00ABE">
            <w:rPr>
              <w:b/>
              <w:sz w:val="14"/>
              <w:lang w:val="de-DE"/>
            </w:rPr>
            <w:t>VDW – Verein Deutscher Werkzeugmaschinenfabriken e. V.</w:t>
          </w:r>
        </w:p>
        <w:p w14:paraId="4487837A" w14:textId="77777777" w:rsidR="00C01DEA" w:rsidRPr="00F00ABE" w:rsidRDefault="00C01DEA" w:rsidP="00C01DEA">
          <w:pPr>
            <w:pStyle w:val="Fuzeile"/>
            <w:rPr>
              <w:rFonts w:cs="Arial"/>
              <w:kern w:val="0"/>
              <w:sz w:val="14"/>
              <w:szCs w:val="14"/>
              <w:lang w:val="de-DE"/>
            </w:rPr>
          </w:pPr>
          <w:r w:rsidRPr="00F00ABE">
            <w:rPr>
              <w:sz w:val="14"/>
              <w:lang w:val="de-DE"/>
            </w:rPr>
            <w:t>Lyoner Straße 18, 60528 Frankfurt am Main, GERMANY</w:t>
          </w:r>
        </w:p>
        <w:p w14:paraId="1DCBAEAC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ind w:right="-184"/>
            <w:rPr>
              <w:rFonts w:cs="Arial"/>
              <w:kern w:val="0"/>
              <w:sz w:val="14"/>
              <w:szCs w:val="14"/>
            </w:rPr>
          </w:pPr>
          <w:r>
            <w:rPr>
              <w:sz w:val="14"/>
            </w:rPr>
            <w:t>Tel. +49 69 756081-0, Fax +49 69 756081-74</w:t>
          </w:r>
        </w:p>
        <w:p w14:paraId="29F8BDAC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rPr>
              <w:rFonts w:cs="Arial"/>
              <w:kern w:val="0"/>
              <w:sz w:val="14"/>
              <w:szCs w:val="14"/>
            </w:rPr>
          </w:pPr>
          <w:r>
            <w:rPr>
              <w:sz w:val="14"/>
            </w:rPr>
            <w:t>emo@vdw.de</w:t>
          </w:r>
        </w:p>
        <w:p w14:paraId="46914A5F" w14:textId="77777777" w:rsidR="00C01DEA" w:rsidRPr="00BF0F31" w:rsidRDefault="00C01DEA" w:rsidP="00C01DEA">
          <w:pPr>
            <w:pStyle w:val="Fuzeile"/>
            <w:rPr>
              <w:sz w:val="14"/>
              <w:szCs w:val="14"/>
            </w:rPr>
          </w:pPr>
          <w:r>
            <w:rPr>
              <w:sz w:val="14"/>
            </w:rPr>
            <w:t>www.emo-hannover.de</w:t>
          </w:r>
        </w:p>
      </w:tc>
      <w:tc>
        <w:tcPr>
          <w:tcW w:w="5645" w:type="dxa"/>
          <w:vAlign w:val="bottom"/>
        </w:tcPr>
        <w:p w14:paraId="4EDF0503" w14:textId="77777777" w:rsidR="00C01DEA" w:rsidRPr="00F00ABE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  <w:lang w:val="de-DE"/>
            </w:rPr>
          </w:pPr>
          <w:r w:rsidRPr="00F00ABE">
            <w:rPr>
              <w:sz w:val="14"/>
              <w:lang w:val="de-DE"/>
            </w:rPr>
            <w:t xml:space="preserve">Registergericht // </w:t>
          </w:r>
          <w:proofErr w:type="spellStart"/>
          <w:r w:rsidRPr="00F00ABE">
            <w:rPr>
              <w:sz w:val="14"/>
              <w:lang w:val="de-DE"/>
            </w:rPr>
            <w:t>Registraion</w:t>
          </w:r>
          <w:proofErr w:type="spellEnd"/>
          <w:r w:rsidRPr="00F00ABE">
            <w:rPr>
              <w:sz w:val="14"/>
              <w:lang w:val="de-DE"/>
            </w:rPr>
            <w:t xml:space="preserve"> Office: Amtsgericht Frankfurt am Main</w:t>
          </w:r>
        </w:p>
        <w:p w14:paraId="5CD03082" w14:textId="77777777" w:rsidR="00C01DEA" w:rsidRPr="00F00ABE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  <w:lang w:val="de-DE"/>
            </w:rPr>
          </w:pPr>
          <w:r w:rsidRPr="00F00ABE">
            <w:rPr>
              <w:sz w:val="14"/>
              <w:lang w:val="de-DE"/>
            </w:rPr>
            <w:t>Vereinsregister // Society Register: VR4966</w:t>
          </w:r>
        </w:p>
        <w:p w14:paraId="39E1E510" w14:textId="77777777" w:rsidR="00C01DEA" w:rsidRPr="00F00ABE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  <w:lang w:val="de-DE"/>
            </w:rPr>
          </w:pPr>
          <w:r w:rsidRPr="00F00ABE">
            <w:rPr>
              <w:sz w:val="14"/>
              <w:lang w:val="de-DE"/>
            </w:rPr>
            <w:t>Vorsitzender // Chairman: Franz-Xaver Bernhard, Gosheim</w:t>
          </w:r>
        </w:p>
        <w:p w14:paraId="2A1D57A1" w14:textId="77777777" w:rsidR="00C01DEA" w:rsidRPr="00F00ABE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  <w:lang w:val="de-DE"/>
            </w:rPr>
          </w:pPr>
          <w:proofErr w:type="spellStart"/>
          <w:r w:rsidRPr="00F00ABE">
            <w:rPr>
              <w:sz w:val="14"/>
              <w:lang w:val="de-DE"/>
            </w:rPr>
            <w:t>Geschäftsführer</w:t>
          </w:r>
          <w:proofErr w:type="spellEnd"/>
          <w:r w:rsidRPr="00F00ABE">
            <w:rPr>
              <w:sz w:val="14"/>
              <w:lang w:val="de-DE"/>
            </w:rPr>
            <w:t xml:space="preserve"> // Executive </w:t>
          </w:r>
          <w:proofErr w:type="spellStart"/>
          <w:r w:rsidRPr="00F00ABE">
            <w:rPr>
              <w:sz w:val="14"/>
              <w:lang w:val="de-DE"/>
            </w:rPr>
            <w:t>Director</w:t>
          </w:r>
          <w:proofErr w:type="spellEnd"/>
          <w:r w:rsidRPr="00F00ABE">
            <w:rPr>
              <w:sz w:val="14"/>
              <w:lang w:val="de-DE"/>
            </w:rPr>
            <w:t>: Dr.-Ing. Wilfried Schäfer, Frankfurt am Main</w:t>
          </w:r>
        </w:p>
        <w:p w14:paraId="42B77389" w14:textId="77777777" w:rsidR="00C01DEA" w:rsidRPr="00BF0F31" w:rsidRDefault="00C01DEA" w:rsidP="00C01DEA">
          <w:pPr>
            <w:pStyle w:val="Fuzeile"/>
            <w:ind w:firstLine="184"/>
            <w:rPr>
              <w:sz w:val="14"/>
              <w:szCs w:val="14"/>
            </w:rPr>
          </w:pPr>
          <w:proofErr w:type="spellStart"/>
          <w:r>
            <w:rPr>
              <w:sz w:val="14"/>
            </w:rPr>
            <w:t>Ust.Id</w:t>
          </w:r>
          <w:proofErr w:type="spellEnd"/>
          <w:r>
            <w:rPr>
              <w:sz w:val="14"/>
            </w:rPr>
            <w:t>.-Nr. // t. o. tax in. no. DE 114 10 88 36</w:t>
          </w:r>
        </w:p>
      </w:tc>
    </w:tr>
  </w:tbl>
  <w:p w14:paraId="08D74324" w14:textId="77777777" w:rsidR="00B56CB5" w:rsidRDefault="00D30E11">
    <w:pPr>
      <w:pStyle w:val="Fuzeile"/>
      <w:spacing w:line="20" w:lineRule="exact"/>
      <w:rPr>
        <w:sz w:val="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71B347C" wp14:editId="29B94FE4">
          <wp:simplePos x="0" y="0"/>
          <wp:positionH relativeFrom="column">
            <wp:posOffset>4551045</wp:posOffset>
          </wp:positionH>
          <wp:positionV relativeFrom="paragraph">
            <wp:posOffset>1278255</wp:posOffset>
          </wp:positionV>
          <wp:extent cx="2127600" cy="468000"/>
          <wp:effectExtent l="0" t="0" r="6350" b="1905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A17" w14:textId="77777777" w:rsidR="0036134C" w:rsidRDefault="0036134C">
      <w:r>
        <w:separator/>
      </w:r>
    </w:p>
  </w:footnote>
  <w:footnote w:type="continuationSeparator" w:id="0">
    <w:p w14:paraId="35855BF9" w14:textId="77777777" w:rsidR="0036134C" w:rsidRDefault="00361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B56CB5" w14:paraId="0C04994F" w14:textId="77777777">
      <w:trPr>
        <w:trHeight w:hRule="exact" w:val="1247"/>
      </w:trPr>
      <w:tc>
        <w:tcPr>
          <w:tcW w:w="9809" w:type="dxa"/>
        </w:tcPr>
        <w:p w14:paraId="73046E33" w14:textId="09962307" w:rsidR="00B56CB5" w:rsidRDefault="00CE5E45" w:rsidP="00AF01A2">
          <w:pPr>
            <w:ind w:right="6"/>
          </w:pPr>
          <w:r>
            <w:t xml:space="preserve">Page </w:t>
          </w:r>
          <w:r w:rsidR="00A07E2D">
            <w:fldChar w:fldCharType="begin"/>
          </w:r>
          <w:r w:rsidR="00A07E2D">
            <w:instrText xml:space="preserve"> PAGE </w:instrText>
          </w:r>
          <w:r w:rsidR="00A07E2D">
            <w:fldChar w:fldCharType="separate"/>
          </w:r>
          <w:r w:rsidR="003D0A20">
            <w:t>2</w:t>
          </w:r>
          <w:r w:rsidR="00A07E2D">
            <w:fldChar w:fldCharType="end"/>
          </w:r>
          <w:r>
            <w:t>/</w:t>
          </w:r>
          <w:fldSimple w:instr=" NUMPAGES ">
            <w:r w:rsidR="003D0A20">
              <w:t>2</w:t>
            </w:r>
          </w:fldSimple>
          <w:r>
            <w:t xml:space="preserve"> · EMO Hannover 2023 · </w:t>
          </w:r>
          <w:r w:rsidR="00C01DEA">
            <w:fldChar w:fldCharType="begin"/>
          </w:r>
          <w:r w:rsidR="00C01DEA">
            <w:instrText xml:space="preserve"> DATE \@ "MM/dd/yyyy" \* MERGEFORMAT </w:instrText>
          </w:r>
          <w:r w:rsidR="00C01DEA">
            <w:fldChar w:fldCharType="separate"/>
          </w:r>
          <w:r w:rsidR="00F00ABE" w:rsidRPr="00F00ABE">
            <w:rPr>
              <w:noProof/>
              <w:lang w:val="it-IT"/>
            </w:rPr>
            <w:t>12</w:t>
          </w:r>
          <w:r w:rsidR="00F00ABE">
            <w:rPr>
              <w:noProof/>
            </w:rPr>
            <w:t>/14/2022</w:t>
          </w:r>
          <w:r w:rsidR="00C01DEA">
            <w:rPr>
              <w:lang w:val="it-IT"/>
            </w:rPr>
            <w:fldChar w:fldCharType="end"/>
          </w:r>
        </w:p>
      </w:tc>
    </w:tr>
  </w:tbl>
  <w:p w14:paraId="277A2C10" w14:textId="77777777" w:rsidR="00B56CB5" w:rsidRDefault="00B56CB5">
    <w:pPr>
      <w:rPr>
        <w:lang w:val="it-IT"/>
      </w:rPr>
    </w:pPr>
  </w:p>
  <w:p w14:paraId="14F93CC7" w14:textId="77777777" w:rsidR="00B56CB5" w:rsidRDefault="00B56CB5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B56CB5" w14:paraId="0066BE36" w14:textId="77777777" w:rsidTr="00561268">
      <w:trPr>
        <w:trHeight w:val="2126"/>
      </w:trPr>
      <w:tc>
        <w:tcPr>
          <w:tcW w:w="9751" w:type="dxa"/>
          <w:vAlign w:val="center"/>
        </w:tcPr>
        <w:p w14:paraId="5A9AD192" w14:textId="77777777" w:rsidR="00B56CB5" w:rsidRDefault="00D30E11" w:rsidP="00561268">
          <w:pPr>
            <w:pStyle w:val="Kopfzeile1"/>
          </w:pPr>
          <w:r>
            <w:rPr>
              <w:noProof/>
            </w:rPr>
            <w:drawing>
              <wp:inline distT="0" distB="0" distL="0" distR="0" wp14:anchorId="39EB04F7" wp14:editId="082A57DE">
                <wp:extent cx="1304364" cy="1231900"/>
                <wp:effectExtent l="0" t="0" r="381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606" cy="12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9BCDE0" w14:textId="77777777" w:rsidR="00B56CB5" w:rsidRDefault="00B56CB5">
    <w:pPr>
      <w:spacing w:after="7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4C"/>
    <w:rsid w:val="00003A40"/>
    <w:rsid w:val="00046524"/>
    <w:rsid w:val="00064337"/>
    <w:rsid w:val="00067C0D"/>
    <w:rsid w:val="00076D00"/>
    <w:rsid w:val="000928C5"/>
    <w:rsid w:val="000A36CB"/>
    <w:rsid w:val="000C7B54"/>
    <w:rsid w:val="000E162C"/>
    <w:rsid w:val="001031A5"/>
    <w:rsid w:val="0011638E"/>
    <w:rsid w:val="0016671F"/>
    <w:rsid w:val="002020E1"/>
    <w:rsid w:val="002071CC"/>
    <w:rsid w:val="00233F2F"/>
    <w:rsid w:val="00237DBB"/>
    <w:rsid w:val="00265638"/>
    <w:rsid w:val="002C2CC5"/>
    <w:rsid w:val="003204CB"/>
    <w:rsid w:val="00344CB2"/>
    <w:rsid w:val="00353DD0"/>
    <w:rsid w:val="0036134C"/>
    <w:rsid w:val="003653C4"/>
    <w:rsid w:val="0038254B"/>
    <w:rsid w:val="0039290A"/>
    <w:rsid w:val="003B69AA"/>
    <w:rsid w:val="003C253A"/>
    <w:rsid w:val="003D0A20"/>
    <w:rsid w:val="004009D3"/>
    <w:rsid w:val="004014CF"/>
    <w:rsid w:val="0042102A"/>
    <w:rsid w:val="00462F7D"/>
    <w:rsid w:val="0046563E"/>
    <w:rsid w:val="00491DA7"/>
    <w:rsid w:val="004B4C3F"/>
    <w:rsid w:val="004D79C1"/>
    <w:rsid w:val="004E3198"/>
    <w:rsid w:val="004F38DD"/>
    <w:rsid w:val="00503381"/>
    <w:rsid w:val="00561268"/>
    <w:rsid w:val="00572F1D"/>
    <w:rsid w:val="005A6D3F"/>
    <w:rsid w:val="005B4A06"/>
    <w:rsid w:val="005D46A3"/>
    <w:rsid w:val="00604D00"/>
    <w:rsid w:val="006208C2"/>
    <w:rsid w:val="006252DB"/>
    <w:rsid w:val="0062776D"/>
    <w:rsid w:val="00627A15"/>
    <w:rsid w:val="006508C1"/>
    <w:rsid w:val="00662B6C"/>
    <w:rsid w:val="00677ECC"/>
    <w:rsid w:val="006A1034"/>
    <w:rsid w:val="006D4E44"/>
    <w:rsid w:val="006D5655"/>
    <w:rsid w:val="006E30AB"/>
    <w:rsid w:val="0070334F"/>
    <w:rsid w:val="00713E34"/>
    <w:rsid w:val="0074728E"/>
    <w:rsid w:val="00787DCA"/>
    <w:rsid w:val="007E78F1"/>
    <w:rsid w:val="007F795F"/>
    <w:rsid w:val="00857DE6"/>
    <w:rsid w:val="008967FB"/>
    <w:rsid w:val="008F21D1"/>
    <w:rsid w:val="008F3319"/>
    <w:rsid w:val="0090285D"/>
    <w:rsid w:val="00920F88"/>
    <w:rsid w:val="00927B95"/>
    <w:rsid w:val="0093369C"/>
    <w:rsid w:val="00934127"/>
    <w:rsid w:val="00946736"/>
    <w:rsid w:val="009644C8"/>
    <w:rsid w:val="009B0A6F"/>
    <w:rsid w:val="009F4835"/>
    <w:rsid w:val="009F5EE8"/>
    <w:rsid w:val="00A00471"/>
    <w:rsid w:val="00A07E2D"/>
    <w:rsid w:val="00A34C32"/>
    <w:rsid w:val="00A567A9"/>
    <w:rsid w:val="00AA316E"/>
    <w:rsid w:val="00AC39BF"/>
    <w:rsid w:val="00AD241E"/>
    <w:rsid w:val="00AE6FBC"/>
    <w:rsid w:val="00AF01A2"/>
    <w:rsid w:val="00AF11A5"/>
    <w:rsid w:val="00AF5C18"/>
    <w:rsid w:val="00B11372"/>
    <w:rsid w:val="00B15A38"/>
    <w:rsid w:val="00B52330"/>
    <w:rsid w:val="00B56CB5"/>
    <w:rsid w:val="00B6791B"/>
    <w:rsid w:val="00B828FA"/>
    <w:rsid w:val="00B8314B"/>
    <w:rsid w:val="00BB32C5"/>
    <w:rsid w:val="00BF0F31"/>
    <w:rsid w:val="00C01DEA"/>
    <w:rsid w:val="00C129AE"/>
    <w:rsid w:val="00C132A2"/>
    <w:rsid w:val="00C1764E"/>
    <w:rsid w:val="00C35E64"/>
    <w:rsid w:val="00CB17F9"/>
    <w:rsid w:val="00CB5B3B"/>
    <w:rsid w:val="00CC2D37"/>
    <w:rsid w:val="00CD7116"/>
    <w:rsid w:val="00CE1714"/>
    <w:rsid w:val="00CE5E45"/>
    <w:rsid w:val="00CE7775"/>
    <w:rsid w:val="00D23043"/>
    <w:rsid w:val="00D30E11"/>
    <w:rsid w:val="00D372A2"/>
    <w:rsid w:val="00D47681"/>
    <w:rsid w:val="00D813B3"/>
    <w:rsid w:val="00D817C5"/>
    <w:rsid w:val="00D90A0A"/>
    <w:rsid w:val="00D91186"/>
    <w:rsid w:val="00DA5FEE"/>
    <w:rsid w:val="00DA7691"/>
    <w:rsid w:val="00DF7DB9"/>
    <w:rsid w:val="00E032F5"/>
    <w:rsid w:val="00E3342E"/>
    <w:rsid w:val="00E52CC9"/>
    <w:rsid w:val="00E72C2A"/>
    <w:rsid w:val="00E749CD"/>
    <w:rsid w:val="00E94668"/>
    <w:rsid w:val="00EA2301"/>
    <w:rsid w:val="00EA604B"/>
    <w:rsid w:val="00EE7474"/>
    <w:rsid w:val="00F00ABE"/>
    <w:rsid w:val="00F33334"/>
    <w:rsid w:val="00F42FCA"/>
    <w:rsid w:val="00F62853"/>
    <w:rsid w:val="00F93CCB"/>
    <w:rsid w:val="00FC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DD047B"/>
  <w15:docId w15:val="{181BB5A3-0F50-49E8-9773-3BF25470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kern w:val="4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0D"/>
    <w:pPr>
      <w:keepNext/>
      <w:tabs>
        <w:tab w:val="left" w:pos="851"/>
      </w:tabs>
      <w:spacing w:line="260" w:lineRule="atLeast"/>
      <w:ind w:right="1701"/>
      <w:outlineLvl w:val="0"/>
    </w:pPr>
    <w:rPr>
      <w:rFonts w:cs="Arial"/>
      <w:b/>
      <w:bCs/>
      <w:caps/>
      <w:spacing w:val="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pPr>
      <w:spacing w:line="260" w:lineRule="atLeast"/>
    </w:pPr>
  </w:style>
  <w:style w:type="paragraph" w:customStyle="1" w:styleId="Foot">
    <w:name w:val="Foot"/>
    <w:basedOn w:val="Standard"/>
    <w:pPr>
      <w:spacing w:line="140" w:lineRule="exact"/>
    </w:pPr>
    <w:rPr>
      <w:sz w:val="12"/>
    </w:rPr>
  </w:style>
  <w:style w:type="paragraph" w:styleId="Textkrper">
    <w:name w:val="Body Text"/>
    <w:basedOn w:val="Standard"/>
    <w:semiHidden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Kopfzeile1">
    <w:name w:val="Kopfzeile1"/>
    <w:basedOn w:val="Standard"/>
    <w:pPr>
      <w:spacing w:before="40"/>
      <w:ind w:right="6"/>
      <w:jc w:val="right"/>
    </w:pPr>
    <w:rPr>
      <w:szCs w:val="22"/>
    </w:rPr>
  </w:style>
  <w:style w:type="paragraph" w:customStyle="1" w:styleId="Datum1">
    <w:name w:val="Datum1"/>
    <w:basedOn w:val="Standard"/>
    <w:pPr>
      <w:framePr w:w="1792" w:h="754" w:hSpace="284" w:wrap="around" w:vAnchor="page" w:hAnchor="page" w:x="9623" w:y="3403"/>
    </w:p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67C0D"/>
    <w:rPr>
      <w:rFonts w:ascii="Arial" w:hAnsi="Arial" w:cs="Arial"/>
      <w:b/>
      <w:bCs/>
      <w:caps/>
      <w:spacing w:val="6"/>
      <w:kern w:val="4"/>
      <w:sz w:val="22"/>
      <w:szCs w:val="32"/>
      <w:lang w:val="en-US" w:eastAsia="de-DE"/>
    </w:rPr>
  </w:style>
  <w:style w:type="paragraph" w:customStyle="1" w:styleId="Betreff">
    <w:name w:val="Betreff"/>
    <w:basedOn w:val="Standard"/>
    <w:rsid w:val="00067C0D"/>
    <w:pPr>
      <w:spacing w:line="420" w:lineRule="atLeast"/>
      <w:ind w:right="1701"/>
    </w:pPr>
    <w:rPr>
      <w:b/>
      <w:bCs/>
      <w:sz w:val="28"/>
    </w:rPr>
  </w:style>
  <w:style w:type="character" w:customStyle="1" w:styleId="Date1">
    <w:name w:val="Date1"/>
    <w:basedOn w:val="Absatz-Standardschriftart"/>
    <w:rsid w:val="00067C0D"/>
  </w:style>
  <w:style w:type="character" w:customStyle="1" w:styleId="FuzeileZchn">
    <w:name w:val="Fußzeile Zchn"/>
    <w:basedOn w:val="Absatz-Standardschriftart"/>
    <w:link w:val="Fuzeile"/>
    <w:uiPriority w:val="99"/>
    <w:rsid w:val="00C01DEA"/>
    <w:rPr>
      <w:rFonts w:ascii="Arial" w:hAnsi="Arial"/>
      <w:kern w:val="4"/>
      <w:sz w:val="15"/>
      <w:szCs w:val="15"/>
      <w:lang w:val="en-US" w:eastAsia="de-DE"/>
    </w:rPr>
  </w:style>
  <w:style w:type="paragraph" w:customStyle="1" w:styleId="Flietext">
    <w:name w:val="Fließtext"/>
    <w:basedOn w:val="Standard"/>
    <w:link w:val="FlietextZchn"/>
    <w:qFormat/>
    <w:rsid w:val="00CB5B3B"/>
    <w:pPr>
      <w:spacing w:line="360" w:lineRule="auto"/>
    </w:pPr>
    <w:rPr>
      <w:rFonts w:ascii="Effra Light" w:eastAsiaTheme="minorHAnsi" w:hAnsi="Effra Light" w:cstheme="minorBidi"/>
      <w:kern w:val="0"/>
      <w:szCs w:val="22"/>
      <w:lang w:eastAsia="en-US"/>
    </w:rPr>
  </w:style>
  <w:style w:type="character" w:customStyle="1" w:styleId="FlietextZchn">
    <w:name w:val="Fließtext Zchn"/>
    <w:basedOn w:val="Absatz-Standardschriftart"/>
    <w:link w:val="Flietext"/>
    <w:rsid w:val="00CB5B3B"/>
    <w:rPr>
      <w:rFonts w:ascii="Effra Light" w:eastAsiaTheme="minorHAnsi" w:hAnsi="Effra Light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-VdW\EMO%20Hannover%202023\bu_presseinformationEMO2022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bu_presseinformationEMO2022_de.dotx</Template>
  <TotalTime>0</TotalTime>
  <Pages>2</Pages>
  <Words>21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Company>sth - 20101028</Company>
  <LinksUpToDate>false</LinksUpToDate>
  <CharactersWithSpaces>165</CharactersWithSpaces>
  <SharedDoc>false</SharedDoc>
  <HLinks>
    <vt:vector size="6" baseType="variant">
      <vt:variant>
        <vt:i4>6291580</vt:i4>
      </vt:variant>
      <vt:variant>
        <vt:i4>1095</vt:i4>
      </vt:variant>
      <vt:variant>
        <vt:i4>1025</vt:i4>
      </vt:variant>
      <vt:variant>
        <vt:i4>1</vt:i4>
      </vt:variant>
      <vt:variant>
        <vt:lpwstr>mitgen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creator>Gewiehs</dc:creator>
  <cp:lastModifiedBy>alexandre deguelle</cp:lastModifiedBy>
  <cp:revision>2</cp:revision>
  <cp:lastPrinted>2004-10-05T11:16:00Z</cp:lastPrinted>
  <dcterms:created xsi:type="dcterms:W3CDTF">2022-12-14T10:28:00Z</dcterms:created>
  <dcterms:modified xsi:type="dcterms:W3CDTF">2022-12-14T10:28:00Z</dcterms:modified>
</cp:coreProperties>
</file>