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 w:type="dxa"/>
        <w:tblLayout w:type="fixed"/>
        <w:tblCellMar>
          <w:left w:w="0" w:type="dxa"/>
          <w:right w:w="0" w:type="dxa"/>
        </w:tblCellMar>
        <w:tblLook w:val="0000" w:firstRow="0" w:lastRow="0" w:firstColumn="0" w:lastColumn="0" w:noHBand="0" w:noVBand="0"/>
      </w:tblPr>
      <w:tblGrid>
        <w:gridCol w:w="1134"/>
        <w:gridCol w:w="6521"/>
        <w:gridCol w:w="2693"/>
      </w:tblGrid>
      <w:tr w:rsidR="008D6858" w:rsidRPr="00E33EA8" w14:paraId="745BB6A8" w14:textId="77777777">
        <w:trPr>
          <w:cantSplit/>
          <w:trHeight w:hRule="exact" w:val="480"/>
        </w:trPr>
        <w:tc>
          <w:tcPr>
            <w:tcW w:w="7655" w:type="dxa"/>
            <w:gridSpan w:val="2"/>
          </w:tcPr>
          <w:p w14:paraId="26018A55" w14:textId="10422495" w:rsidR="008D6858" w:rsidRPr="00B34967" w:rsidRDefault="008D6858">
            <w:pPr>
              <w:rPr>
                <w:rFonts w:cs="Arial"/>
                <w:b/>
                <w:bCs/>
              </w:rPr>
            </w:pPr>
            <w:r w:rsidRPr="00B34967">
              <w:rPr>
                <w:b/>
              </w:rPr>
              <w:t>PRESS RELEASE</w:t>
            </w:r>
          </w:p>
        </w:tc>
        <w:tc>
          <w:tcPr>
            <w:tcW w:w="2693" w:type="dxa"/>
            <w:vMerge w:val="restart"/>
          </w:tcPr>
          <w:p w14:paraId="2424932E" w14:textId="4D987B17" w:rsidR="008D6858" w:rsidRPr="00B34967" w:rsidRDefault="001D193A">
            <w:pPr>
              <w:pStyle w:val="Address"/>
              <w:rPr>
                <w:rFonts w:cs="Arial"/>
                <w:lang w:val="de-DE"/>
              </w:rPr>
            </w:pPr>
            <w:r w:rsidRPr="00B34967">
              <w:rPr>
                <w:lang w:val="de-DE"/>
              </w:rPr>
              <w:t>Lyoner Straße 18</w:t>
            </w:r>
          </w:p>
          <w:p w14:paraId="2A2F1D4F" w14:textId="77777777" w:rsidR="008D6858" w:rsidRPr="00B34967" w:rsidRDefault="008D6858">
            <w:pPr>
              <w:pStyle w:val="Address"/>
              <w:rPr>
                <w:rFonts w:cs="Arial"/>
                <w:lang w:val="de-DE"/>
              </w:rPr>
            </w:pPr>
            <w:r w:rsidRPr="00B34967">
              <w:rPr>
                <w:lang w:val="de-DE"/>
              </w:rPr>
              <w:t>60528 Frankfurt am Main</w:t>
            </w:r>
          </w:p>
          <w:p w14:paraId="6C84321E" w14:textId="77777777" w:rsidR="008D6858" w:rsidRPr="00B34967" w:rsidRDefault="008D6858">
            <w:pPr>
              <w:pStyle w:val="Address"/>
              <w:rPr>
                <w:rFonts w:cs="Arial"/>
                <w:lang w:val="de-DE"/>
              </w:rPr>
            </w:pPr>
            <w:r w:rsidRPr="00B34967">
              <w:rPr>
                <w:lang w:val="de-DE"/>
              </w:rPr>
              <w:t>GERMANY</w:t>
            </w:r>
          </w:p>
          <w:p w14:paraId="2683A19C" w14:textId="2E7703EA" w:rsidR="008D6858" w:rsidRPr="00B34967" w:rsidRDefault="00C04C2C">
            <w:pPr>
              <w:pStyle w:val="Address"/>
              <w:rPr>
                <w:rFonts w:cs="Arial"/>
                <w:lang w:val="de-DE"/>
              </w:rPr>
            </w:pPr>
            <w:r w:rsidRPr="00B34967">
              <w:rPr>
                <w:lang w:val="de-DE"/>
              </w:rPr>
              <w:t>Telefon</w:t>
            </w:r>
            <w:r w:rsidRPr="00B34967">
              <w:rPr>
                <w:lang w:val="de-DE"/>
              </w:rPr>
              <w:tab/>
              <w:t>+49 69 756081-0</w:t>
            </w:r>
          </w:p>
          <w:p w14:paraId="22DBA920" w14:textId="1BF1C088" w:rsidR="008D6858" w:rsidRPr="00B34967" w:rsidRDefault="00C04C2C">
            <w:pPr>
              <w:pStyle w:val="Address"/>
              <w:rPr>
                <w:rFonts w:cs="Arial"/>
                <w:lang w:val="de-DE"/>
              </w:rPr>
            </w:pPr>
            <w:r w:rsidRPr="00B34967">
              <w:rPr>
                <w:lang w:val="de-DE"/>
              </w:rPr>
              <w:t>Telefax</w:t>
            </w:r>
            <w:r w:rsidRPr="00B34967">
              <w:rPr>
                <w:lang w:val="de-DE"/>
              </w:rPr>
              <w:tab/>
              <w:t>+49 69 756081-11</w:t>
            </w:r>
          </w:p>
          <w:p w14:paraId="5FF40717" w14:textId="77777777" w:rsidR="008D6858" w:rsidRPr="00B34967" w:rsidRDefault="004B4FCC">
            <w:pPr>
              <w:pStyle w:val="Address"/>
              <w:rPr>
                <w:rFonts w:cs="Arial"/>
                <w:lang w:val="de-DE"/>
              </w:rPr>
            </w:pPr>
            <w:r w:rsidRPr="00B34967">
              <w:rPr>
                <w:lang w:val="de-DE"/>
              </w:rPr>
              <w:t>E-Mail</w:t>
            </w:r>
            <w:r w:rsidRPr="00B34967">
              <w:rPr>
                <w:lang w:val="de-DE"/>
              </w:rPr>
              <w:tab/>
              <w:t>vdw@vdw.de</w:t>
            </w:r>
          </w:p>
          <w:p w14:paraId="2FC0EEB9" w14:textId="77777777" w:rsidR="008D6858" w:rsidRPr="00B34967" w:rsidRDefault="008D6858">
            <w:pPr>
              <w:pStyle w:val="Address"/>
              <w:rPr>
                <w:rFonts w:cs="Arial"/>
                <w:lang w:val="de-DE"/>
              </w:rPr>
            </w:pPr>
            <w:r w:rsidRPr="00B34967">
              <w:rPr>
                <w:lang w:val="de-DE"/>
              </w:rPr>
              <w:t>Internet</w:t>
            </w:r>
            <w:r w:rsidRPr="00B34967">
              <w:rPr>
                <w:lang w:val="de-DE"/>
              </w:rPr>
              <w:tab/>
              <w:t>www.vdw.de</w:t>
            </w:r>
          </w:p>
          <w:p w14:paraId="1793023B" w14:textId="77777777" w:rsidR="00A545C1" w:rsidRPr="00B34967" w:rsidRDefault="00A545C1">
            <w:pPr>
              <w:pStyle w:val="Address"/>
              <w:rPr>
                <w:rFonts w:cs="Arial"/>
                <w:lang w:val="de-DE"/>
              </w:rPr>
            </w:pPr>
          </w:p>
          <w:p w14:paraId="7DC94ECC" w14:textId="416DDD6A" w:rsidR="00A545C1" w:rsidRPr="00B34967" w:rsidRDefault="00A545C1" w:rsidP="00A545C1">
            <w:pPr>
              <w:pStyle w:val="Dates"/>
              <w:rPr>
                <w:rFonts w:cs="Arial"/>
                <w:lang w:val="de-DE"/>
              </w:rPr>
            </w:pPr>
            <w:r w:rsidRPr="00AF21C5">
              <w:rPr>
                <w:rFonts w:cs="Arial"/>
              </w:rPr>
              <w:fldChar w:fldCharType="begin"/>
            </w:r>
            <w:r w:rsidRPr="00AF21C5">
              <w:rPr>
                <w:rFonts w:cs="Arial"/>
              </w:rPr>
              <w:instrText xml:space="preserve"> CREATEDATE  \@ "MMMM d, yyyy"  \* MERGEFORMAT </w:instrText>
            </w:r>
            <w:r w:rsidRPr="00AF21C5">
              <w:rPr>
                <w:rFonts w:cs="Arial"/>
              </w:rPr>
              <w:fldChar w:fldCharType="separate"/>
            </w:r>
            <w:r w:rsidR="00B34967">
              <w:rPr>
                <w:rFonts w:cs="Arial"/>
                <w:noProof/>
              </w:rPr>
              <w:t xml:space="preserve">December </w:t>
            </w:r>
            <w:r w:rsidR="00E33EA8">
              <w:rPr>
                <w:rFonts w:cs="Arial"/>
                <w:noProof/>
              </w:rPr>
              <w:t>14</w:t>
            </w:r>
            <w:r w:rsidR="00B34967">
              <w:rPr>
                <w:rFonts w:cs="Arial"/>
                <w:noProof/>
              </w:rPr>
              <w:t>, 2022</w:t>
            </w:r>
            <w:r w:rsidRPr="00AF21C5">
              <w:rPr>
                <w:rFonts w:cs="Arial"/>
              </w:rPr>
              <w:fldChar w:fldCharType="end"/>
            </w:r>
            <w:r w:rsidRPr="00B34967">
              <w:rPr>
                <w:lang w:val="de-DE"/>
              </w:rPr>
              <w:t>2</w:t>
            </w:r>
          </w:p>
          <w:p w14:paraId="2EE0DF3F" w14:textId="509DE810" w:rsidR="00A545C1" w:rsidRPr="00B34967" w:rsidRDefault="00A545C1" w:rsidP="00A545C1">
            <w:pPr>
              <w:pStyle w:val="Dates"/>
              <w:rPr>
                <w:rFonts w:cs="Arial"/>
                <w:lang w:val="de-DE"/>
              </w:rPr>
            </w:pPr>
          </w:p>
          <w:p w14:paraId="03E14689" w14:textId="77777777" w:rsidR="008D6858" w:rsidRPr="00B34967" w:rsidRDefault="008D6858">
            <w:pPr>
              <w:pStyle w:val="Initials"/>
              <w:rPr>
                <w:rFonts w:cs="Arial"/>
                <w:lang w:val="de-DE"/>
              </w:rPr>
            </w:pPr>
          </w:p>
        </w:tc>
      </w:tr>
      <w:tr w:rsidR="008D6858" w:rsidRPr="00E33EA8" w14:paraId="4061B505" w14:textId="77777777">
        <w:trPr>
          <w:cantSplit/>
          <w:trHeight w:val="260"/>
        </w:trPr>
        <w:tc>
          <w:tcPr>
            <w:tcW w:w="1134" w:type="dxa"/>
          </w:tcPr>
          <w:p w14:paraId="7D7B3068" w14:textId="77777777" w:rsidR="008D6858" w:rsidRPr="00B34967" w:rsidRDefault="008D6858">
            <w:pPr>
              <w:rPr>
                <w:rFonts w:cs="Arial"/>
                <w:lang w:val="de-DE"/>
              </w:rPr>
            </w:pPr>
          </w:p>
        </w:tc>
        <w:tc>
          <w:tcPr>
            <w:tcW w:w="6521" w:type="dxa"/>
          </w:tcPr>
          <w:p w14:paraId="79FCFCD7" w14:textId="77777777" w:rsidR="008D6858" w:rsidRPr="00B34967" w:rsidRDefault="008D6858">
            <w:pPr>
              <w:pStyle w:val="Name"/>
              <w:rPr>
                <w:rFonts w:cs="Arial"/>
                <w:lang w:val="de-DE"/>
              </w:rPr>
            </w:pPr>
          </w:p>
        </w:tc>
        <w:tc>
          <w:tcPr>
            <w:tcW w:w="2693" w:type="dxa"/>
            <w:vMerge/>
            <w:vAlign w:val="center"/>
          </w:tcPr>
          <w:p w14:paraId="797CB611" w14:textId="77777777" w:rsidR="008D6858" w:rsidRPr="00B34967" w:rsidRDefault="008D6858">
            <w:pPr>
              <w:rPr>
                <w:rFonts w:cs="Arial"/>
                <w:lang w:val="de-DE"/>
              </w:rPr>
            </w:pPr>
          </w:p>
        </w:tc>
      </w:tr>
      <w:tr w:rsidR="008D6858" w:rsidRPr="00E33EA8" w14:paraId="40C1357D" w14:textId="77777777">
        <w:trPr>
          <w:cantSplit/>
          <w:trHeight w:val="260"/>
        </w:trPr>
        <w:tc>
          <w:tcPr>
            <w:tcW w:w="1134" w:type="dxa"/>
          </w:tcPr>
          <w:p w14:paraId="7F6A4A9E" w14:textId="77777777" w:rsidR="008D6858" w:rsidRPr="00B34967" w:rsidRDefault="008D6858">
            <w:pPr>
              <w:rPr>
                <w:rFonts w:cs="Arial"/>
                <w:lang w:val="de-DE"/>
              </w:rPr>
            </w:pPr>
          </w:p>
        </w:tc>
        <w:tc>
          <w:tcPr>
            <w:tcW w:w="6521" w:type="dxa"/>
          </w:tcPr>
          <w:p w14:paraId="2BBD8C61" w14:textId="77777777" w:rsidR="008D6858" w:rsidRPr="00B34967" w:rsidRDefault="008D6858">
            <w:pPr>
              <w:pStyle w:val="Firma"/>
              <w:rPr>
                <w:rFonts w:cs="Arial"/>
                <w:lang w:val="de-DE"/>
              </w:rPr>
            </w:pPr>
          </w:p>
        </w:tc>
        <w:tc>
          <w:tcPr>
            <w:tcW w:w="2693" w:type="dxa"/>
            <w:vMerge/>
            <w:vAlign w:val="center"/>
          </w:tcPr>
          <w:p w14:paraId="21BF3E2E" w14:textId="77777777" w:rsidR="008D6858" w:rsidRPr="00B34967" w:rsidRDefault="008D6858">
            <w:pPr>
              <w:rPr>
                <w:rFonts w:cs="Arial"/>
                <w:lang w:val="de-DE"/>
              </w:rPr>
            </w:pPr>
          </w:p>
        </w:tc>
      </w:tr>
      <w:tr w:rsidR="008D6858" w:rsidRPr="00E33EA8" w14:paraId="1C88E7A5" w14:textId="77777777">
        <w:trPr>
          <w:cantSplit/>
          <w:trHeight w:val="260"/>
        </w:trPr>
        <w:tc>
          <w:tcPr>
            <w:tcW w:w="1134" w:type="dxa"/>
          </w:tcPr>
          <w:p w14:paraId="4F2DE0E3" w14:textId="77777777" w:rsidR="008D6858" w:rsidRPr="00B34967" w:rsidRDefault="008D6858">
            <w:pPr>
              <w:rPr>
                <w:rFonts w:cs="Arial"/>
                <w:lang w:val="de-DE"/>
              </w:rPr>
            </w:pPr>
          </w:p>
        </w:tc>
        <w:tc>
          <w:tcPr>
            <w:tcW w:w="6521" w:type="dxa"/>
          </w:tcPr>
          <w:p w14:paraId="2E19548F" w14:textId="77777777" w:rsidR="008D6858" w:rsidRPr="00B34967" w:rsidRDefault="008D6858">
            <w:pPr>
              <w:pStyle w:val="Fax1"/>
              <w:spacing w:line="240" w:lineRule="atLeast"/>
              <w:rPr>
                <w:rFonts w:cs="Arial"/>
                <w:lang w:val="de-DE"/>
              </w:rPr>
            </w:pPr>
          </w:p>
        </w:tc>
        <w:tc>
          <w:tcPr>
            <w:tcW w:w="2693" w:type="dxa"/>
            <w:vMerge/>
            <w:vAlign w:val="center"/>
          </w:tcPr>
          <w:p w14:paraId="1CCDC19A" w14:textId="77777777" w:rsidR="008D6858" w:rsidRPr="00B34967" w:rsidRDefault="008D6858">
            <w:pPr>
              <w:rPr>
                <w:rFonts w:cs="Arial"/>
                <w:lang w:val="de-DE"/>
              </w:rPr>
            </w:pPr>
          </w:p>
        </w:tc>
      </w:tr>
      <w:tr w:rsidR="008D6858" w:rsidRPr="00E33EA8" w14:paraId="00826BBE" w14:textId="77777777">
        <w:trPr>
          <w:cantSplit/>
          <w:trHeight w:val="260"/>
        </w:trPr>
        <w:tc>
          <w:tcPr>
            <w:tcW w:w="1134" w:type="dxa"/>
          </w:tcPr>
          <w:p w14:paraId="4B2B6F58" w14:textId="77777777" w:rsidR="008D6858" w:rsidRPr="00B34967" w:rsidRDefault="008D6858">
            <w:pPr>
              <w:rPr>
                <w:rFonts w:cs="Arial"/>
                <w:lang w:val="de-DE"/>
              </w:rPr>
            </w:pPr>
          </w:p>
        </w:tc>
        <w:tc>
          <w:tcPr>
            <w:tcW w:w="6521" w:type="dxa"/>
          </w:tcPr>
          <w:p w14:paraId="5C5B6AF8" w14:textId="77777777" w:rsidR="008D6858" w:rsidRPr="00B34967" w:rsidRDefault="008D6858">
            <w:pPr>
              <w:rPr>
                <w:rFonts w:cs="Arial"/>
                <w:lang w:val="de-DE"/>
              </w:rPr>
            </w:pPr>
          </w:p>
        </w:tc>
        <w:tc>
          <w:tcPr>
            <w:tcW w:w="2693" w:type="dxa"/>
            <w:vMerge/>
            <w:vAlign w:val="center"/>
          </w:tcPr>
          <w:p w14:paraId="3A238A6E" w14:textId="77777777" w:rsidR="008D6858" w:rsidRPr="00B34967" w:rsidRDefault="008D6858">
            <w:pPr>
              <w:rPr>
                <w:rFonts w:cs="Arial"/>
                <w:lang w:val="de-DE"/>
              </w:rPr>
            </w:pPr>
          </w:p>
        </w:tc>
      </w:tr>
      <w:tr w:rsidR="008D6858" w:rsidRPr="00AF21C5" w14:paraId="77BD61CC" w14:textId="77777777">
        <w:trPr>
          <w:cantSplit/>
          <w:trHeight w:val="260"/>
        </w:trPr>
        <w:tc>
          <w:tcPr>
            <w:tcW w:w="1134" w:type="dxa"/>
          </w:tcPr>
          <w:p w14:paraId="266BF9F8" w14:textId="514BFFC2" w:rsidR="008D6858" w:rsidRPr="00B34967" w:rsidRDefault="00514DE5">
            <w:pPr>
              <w:rPr>
                <w:rFonts w:cs="Arial"/>
              </w:rPr>
            </w:pPr>
            <w:r w:rsidRPr="00B34967">
              <w:t>From</w:t>
            </w:r>
          </w:p>
        </w:tc>
        <w:tc>
          <w:tcPr>
            <w:tcW w:w="6521" w:type="dxa"/>
          </w:tcPr>
          <w:p w14:paraId="17615D70" w14:textId="77777777" w:rsidR="008D6858" w:rsidRPr="00B34967" w:rsidRDefault="008D6858">
            <w:pPr>
              <w:pStyle w:val="Von"/>
              <w:spacing w:line="240" w:lineRule="atLeast"/>
              <w:rPr>
                <w:rFonts w:cs="Arial"/>
              </w:rPr>
            </w:pPr>
            <w:r w:rsidRPr="00B34967">
              <w:t>Sylke Becker</w:t>
            </w:r>
          </w:p>
        </w:tc>
        <w:tc>
          <w:tcPr>
            <w:tcW w:w="2693" w:type="dxa"/>
            <w:vMerge/>
            <w:vAlign w:val="center"/>
          </w:tcPr>
          <w:p w14:paraId="0D4A5577" w14:textId="77777777" w:rsidR="008D6858" w:rsidRPr="00AF21C5" w:rsidRDefault="008D6858">
            <w:pPr>
              <w:rPr>
                <w:rFonts w:cs="Arial"/>
              </w:rPr>
            </w:pPr>
          </w:p>
        </w:tc>
      </w:tr>
      <w:tr w:rsidR="008D6858" w:rsidRPr="00AF21C5" w14:paraId="0AC04BE1" w14:textId="77777777">
        <w:trPr>
          <w:cantSplit/>
          <w:trHeight w:val="260"/>
        </w:trPr>
        <w:tc>
          <w:tcPr>
            <w:tcW w:w="1134" w:type="dxa"/>
          </w:tcPr>
          <w:p w14:paraId="375DD412" w14:textId="5CAB3765" w:rsidR="008D6858" w:rsidRPr="00B34967" w:rsidRDefault="00514DE5">
            <w:pPr>
              <w:rPr>
                <w:rFonts w:cs="Arial"/>
              </w:rPr>
            </w:pPr>
            <w:r w:rsidRPr="00B34967">
              <w:t>Phone</w:t>
            </w:r>
          </w:p>
        </w:tc>
        <w:tc>
          <w:tcPr>
            <w:tcW w:w="6521" w:type="dxa"/>
          </w:tcPr>
          <w:p w14:paraId="259D89A3" w14:textId="77777777" w:rsidR="008D6858" w:rsidRPr="00B34967" w:rsidRDefault="008D6858">
            <w:pPr>
              <w:pStyle w:val="Telefon"/>
              <w:rPr>
                <w:rFonts w:cs="Arial"/>
              </w:rPr>
            </w:pPr>
            <w:r w:rsidRPr="00B34967">
              <w:t>+49 69 756081-33</w:t>
            </w:r>
          </w:p>
        </w:tc>
        <w:tc>
          <w:tcPr>
            <w:tcW w:w="2693" w:type="dxa"/>
            <w:vMerge/>
            <w:vAlign w:val="center"/>
          </w:tcPr>
          <w:p w14:paraId="27B5F68D" w14:textId="77777777" w:rsidR="008D6858" w:rsidRPr="00AF21C5" w:rsidRDefault="008D6858">
            <w:pPr>
              <w:rPr>
                <w:rFonts w:cs="Arial"/>
              </w:rPr>
            </w:pPr>
          </w:p>
        </w:tc>
      </w:tr>
      <w:tr w:rsidR="008D6858" w:rsidRPr="00AF21C5" w14:paraId="669E63D1" w14:textId="77777777">
        <w:trPr>
          <w:cantSplit/>
          <w:trHeight w:val="260"/>
        </w:trPr>
        <w:tc>
          <w:tcPr>
            <w:tcW w:w="1134" w:type="dxa"/>
          </w:tcPr>
          <w:p w14:paraId="0E2BA340" w14:textId="2C26D2FA" w:rsidR="008D6858" w:rsidRPr="00B34967" w:rsidRDefault="00C04C2C">
            <w:pPr>
              <w:rPr>
                <w:rFonts w:cs="Arial"/>
              </w:rPr>
            </w:pPr>
            <w:r w:rsidRPr="00B34967">
              <w:t>Telefax</w:t>
            </w:r>
          </w:p>
        </w:tc>
        <w:tc>
          <w:tcPr>
            <w:tcW w:w="6521" w:type="dxa"/>
          </w:tcPr>
          <w:p w14:paraId="3B227DAE" w14:textId="77777777" w:rsidR="008D6858" w:rsidRPr="00B34967" w:rsidRDefault="008D6858">
            <w:pPr>
              <w:pStyle w:val="Fax2"/>
              <w:spacing w:line="240" w:lineRule="atLeast"/>
              <w:rPr>
                <w:rFonts w:cs="Arial"/>
              </w:rPr>
            </w:pPr>
            <w:r w:rsidRPr="00B34967">
              <w:t>+49 69 756081-11</w:t>
            </w:r>
          </w:p>
        </w:tc>
        <w:tc>
          <w:tcPr>
            <w:tcW w:w="2693" w:type="dxa"/>
            <w:vMerge/>
            <w:vAlign w:val="center"/>
          </w:tcPr>
          <w:p w14:paraId="353C553A" w14:textId="77777777" w:rsidR="008D6858" w:rsidRPr="00AF21C5" w:rsidRDefault="008D6858">
            <w:pPr>
              <w:rPr>
                <w:rFonts w:cs="Arial"/>
              </w:rPr>
            </w:pPr>
          </w:p>
        </w:tc>
      </w:tr>
      <w:tr w:rsidR="008D6858" w:rsidRPr="00AF21C5" w14:paraId="22DA4B12" w14:textId="77777777">
        <w:trPr>
          <w:cantSplit/>
          <w:trHeight w:val="260"/>
        </w:trPr>
        <w:tc>
          <w:tcPr>
            <w:tcW w:w="1134" w:type="dxa"/>
          </w:tcPr>
          <w:p w14:paraId="65682948" w14:textId="1310FBDE" w:rsidR="008D6858" w:rsidRPr="00B34967" w:rsidRDefault="007416BF">
            <w:pPr>
              <w:rPr>
                <w:rFonts w:cs="Arial"/>
              </w:rPr>
            </w:pPr>
            <w:r w:rsidRPr="00B34967">
              <w:t>E-Mail</w:t>
            </w:r>
          </w:p>
        </w:tc>
        <w:tc>
          <w:tcPr>
            <w:tcW w:w="6521" w:type="dxa"/>
          </w:tcPr>
          <w:p w14:paraId="68049F9F" w14:textId="77777777" w:rsidR="008D6858" w:rsidRPr="00B34967" w:rsidRDefault="008D6858">
            <w:pPr>
              <w:pStyle w:val="Page"/>
              <w:rPr>
                <w:rFonts w:cs="Arial"/>
              </w:rPr>
            </w:pPr>
            <w:r w:rsidRPr="00B34967">
              <w:t>s.becker@vdw.de</w:t>
            </w:r>
          </w:p>
        </w:tc>
        <w:tc>
          <w:tcPr>
            <w:tcW w:w="2693" w:type="dxa"/>
            <w:vMerge/>
            <w:vAlign w:val="center"/>
          </w:tcPr>
          <w:p w14:paraId="146C8941" w14:textId="77777777" w:rsidR="008D6858" w:rsidRPr="00AF21C5" w:rsidRDefault="008D6858">
            <w:pPr>
              <w:rPr>
                <w:rFonts w:cs="Arial"/>
              </w:rPr>
            </w:pPr>
          </w:p>
        </w:tc>
      </w:tr>
    </w:tbl>
    <w:p w14:paraId="2B7EBDD1" w14:textId="77777777" w:rsidR="008D6858" w:rsidRPr="00AF21C5" w:rsidRDefault="008D6858">
      <w:pPr>
        <w:rPr>
          <w:rFonts w:cs="Arial"/>
        </w:rPr>
      </w:pPr>
    </w:p>
    <w:p w14:paraId="168947CC" w14:textId="77777777" w:rsidR="00F66894" w:rsidRPr="00AF21C5" w:rsidRDefault="00F66894">
      <w:pPr>
        <w:spacing w:line="240" w:lineRule="auto"/>
        <w:rPr>
          <w:rFonts w:cs="Arial"/>
        </w:rPr>
      </w:pPr>
      <w:bookmarkStart w:id="0" w:name="Text"/>
      <w:bookmarkEnd w:id="0"/>
    </w:p>
    <w:p w14:paraId="65322E11" w14:textId="3C9455BE" w:rsidR="00083E1F" w:rsidRPr="00AF21C5" w:rsidRDefault="00083E1F" w:rsidP="00813536">
      <w:pPr>
        <w:spacing w:line="360" w:lineRule="auto"/>
        <w:ind w:right="1416"/>
        <w:rPr>
          <w:rFonts w:cs="Arial"/>
          <w:b/>
          <w:bCs/>
          <w:sz w:val="28"/>
          <w:szCs w:val="28"/>
        </w:rPr>
      </w:pPr>
      <w:r>
        <w:rPr>
          <w:b/>
          <w:sz w:val="28"/>
        </w:rPr>
        <w:t xml:space="preserve">First </w:t>
      </w:r>
      <w:proofErr w:type="spellStart"/>
      <w:r>
        <w:rPr>
          <w:b/>
          <w:i/>
          <w:sz w:val="28"/>
        </w:rPr>
        <w:t>umati</w:t>
      </w:r>
      <w:proofErr w:type="spellEnd"/>
      <w:r>
        <w:rPr>
          <w:b/>
          <w:i/>
          <w:sz w:val="28"/>
        </w:rPr>
        <w:t xml:space="preserve"> </w:t>
      </w:r>
      <w:r>
        <w:rPr>
          <w:b/>
          <w:sz w:val="28"/>
        </w:rPr>
        <w:t xml:space="preserve">and Digital Industries World hackathon drives forward </w:t>
      </w:r>
      <w:proofErr w:type="spellStart"/>
      <w:r>
        <w:rPr>
          <w:b/>
          <w:sz w:val="28"/>
        </w:rPr>
        <w:t>IIoT</w:t>
      </w:r>
      <w:proofErr w:type="spellEnd"/>
      <w:r>
        <w:rPr>
          <w:b/>
          <w:sz w:val="28"/>
        </w:rPr>
        <w:t xml:space="preserve"> solutions </w:t>
      </w:r>
    </w:p>
    <w:p w14:paraId="1F8C7CC8" w14:textId="46A03092" w:rsidR="004E0E6A" w:rsidRPr="00AF21C5" w:rsidRDefault="00083E1F" w:rsidP="00813536">
      <w:pPr>
        <w:spacing w:line="360" w:lineRule="auto"/>
        <w:ind w:right="1416"/>
        <w:rPr>
          <w:rFonts w:cs="Arial"/>
          <w:b/>
          <w:bCs/>
          <w:szCs w:val="22"/>
        </w:rPr>
      </w:pPr>
      <w:bookmarkStart w:id="1" w:name="_Hlk110592578"/>
      <w:r>
        <w:rPr>
          <w:b/>
        </w:rPr>
        <w:t xml:space="preserve">Industry experts work together on future </w:t>
      </w:r>
      <w:proofErr w:type="spellStart"/>
      <w:r>
        <w:rPr>
          <w:b/>
        </w:rPr>
        <w:t>IIoT</w:t>
      </w:r>
      <w:proofErr w:type="spellEnd"/>
      <w:r>
        <w:rPr>
          <w:b/>
        </w:rPr>
        <w:t xml:space="preserve"> solutions</w:t>
      </w:r>
    </w:p>
    <w:bookmarkEnd w:id="1"/>
    <w:p w14:paraId="4423C7BA" w14:textId="2BB20EFA" w:rsidR="004D289A" w:rsidRPr="00AF21C5" w:rsidRDefault="004D289A" w:rsidP="00813536">
      <w:pPr>
        <w:spacing w:line="360" w:lineRule="auto"/>
        <w:ind w:right="1416"/>
        <w:rPr>
          <w:rFonts w:cs="Arial"/>
          <w:b/>
          <w:bCs/>
          <w:szCs w:val="22"/>
        </w:rPr>
      </w:pPr>
    </w:p>
    <w:p w14:paraId="0C163D51" w14:textId="42FA17D5" w:rsidR="00083E1F" w:rsidRPr="00AF21C5" w:rsidRDefault="004D289A" w:rsidP="00813536">
      <w:pPr>
        <w:spacing w:line="360" w:lineRule="auto"/>
        <w:ind w:right="1416"/>
      </w:pPr>
      <w:r>
        <w:rPr>
          <w:b/>
        </w:rPr>
        <w:t xml:space="preserve">Frankfurt am Main, </w:t>
      </w:r>
      <w:r w:rsidR="00E33EA8">
        <w:rPr>
          <w:b/>
        </w:rPr>
        <w:t>14 December</w:t>
      </w:r>
      <w:r>
        <w:rPr>
          <w:b/>
        </w:rPr>
        <w:t xml:space="preserve"> 202</w:t>
      </w:r>
      <w:r w:rsidR="00DD5877">
        <w:rPr>
          <w:b/>
        </w:rPr>
        <w:t>2</w:t>
      </w:r>
      <w:r>
        <w:rPr>
          <w:b/>
        </w:rPr>
        <w:t>.</w:t>
      </w:r>
      <w:r>
        <w:t xml:space="preserve"> – The first ever hackathon featuring </w:t>
      </w:r>
      <w:proofErr w:type="spellStart"/>
      <w:r>
        <w:rPr>
          <w:i/>
        </w:rPr>
        <w:t>umati</w:t>
      </w:r>
      <w:proofErr w:type="spellEnd"/>
      <w:r>
        <w:t xml:space="preserve">, the connectivity initiative of the mechanical and plant engineering industry, </w:t>
      </w:r>
      <w:r>
        <w:rPr>
          <w:i/>
        </w:rPr>
        <w:t>"</w:t>
      </w:r>
      <w:proofErr w:type="spellStart"/>
      <w:r>
        <w:rPr>
          <w:i/>
        </w:rPr>
        <w:t>MindSphere</w:t>
      </w:r>
      <w:proofErr w:type="spellEnd"/>
      <w:r>
        <w:rPr>
          <w:i/>
        </w:rPr>
        <w:t>"</w:t>
      </w:r>
      <w:r>
        <w:t xml:space="preserve">, the Siemens IoT-as-a-Service solution, and the </w:t>
      </w:r>
      <w:r>
        <w:rPr>
          <w:i/>
        </w:rPr>
        <w:t xml:space="preserve">Digital Industries World </w:t>
      </w:r>
      <w:proofErr w:type="spellStart"/>
      <w:r>
        <w:rPr>
          <w:i/>
        </w:rPr>
        <w:t>e.V.</w:t>
      </w:r>
      <w:proofErr w:type="spellEnd"/>
      <w:r>
        <w:rPr>
          <w:i/>
        </w:rPr>
        <w:t xml:space="preserve">, </w:t>
      </w:r>
      <w:proofErr w:type="spellStart"/>
      <w:r>
        <w:t>IIoT</w:t>
      </w:r>
      <w:proofErr w:type="spellEnd"/>
      <w:r>
        <w:t xml:space="preserve"> community was held at the end of September 2022 in </w:t>
      </w:r>
      <w:proofErr w:type="spellStart"/>
      <w:r>
        <w:t>Mindelheim</w:t>
      </w:r>
      <w:proofErr w:type="spellEnd"/>
      <w:r>
        <w:t xml:space="preserve">. 32 digitalization experts from 10 engineering and startup companies were hosted by </w:t>
      </w:r>
      <w:r>
        <w:rPr>
          <w:rStyle w:val="Fett"/>
          <w:b w:val="0"/>
        </w:rPr>
        <w:t>Grob-Werke GmbH &amp; Co. KG</w:t>
      </w:r>
      <w:r>
        <w:rPr>
          <w:b/>
        </w:rPr>
        <w:t xml:space="preserve"> </w:t>
      </w:r>
      <w:r>
        <w:rPr>
          <w:rStyle w:val="Fett"/>
          <w:b w:val="0"/>
        </w:rPr>
        <w:t xml:space="preserve">in </w:t>
      </w:r>
      <w:proofErr w:type="spellStart"/>
      <w:r>
        <w:rPr>
          <w:rStyle w:val="Fett"/>
          <w:b w:val="0"/>
        </w:rPr>
        <w:t>Mindelheim</w:t>
      </w:r>
      <w:proofErr w:type="spellEnd"/>
      <w:r>
        <w:t>. Under the banner of "</w:t>
      </w:r>
      <w:proofErr w:type="spellStart"/>
      <w:r>
        <w:t>IoTize</w:t>
      </w:r>
      <w:proofErr w:type="spellEnd"/>
      <w:r>
        <w:t xml:space="preserve"> the Industry", they worked together to develop the free exchange of data between machine and software systems. </w:t>
      </w:r>
    </w:p>
    <w:p w14:paraId="3C76A194" w14:textId="13A602C5" w:rsidR="006627D5" w:rsidRPr="00AF21C5" w:rsidRDefault="006627D5" w:rsidP="00813536">
      <w:pPr>
        <w:spacing w:line="360" w:lineRule="auto"/>
        <w:ind w:right="1416"/>
      </w:pPr>
    </w:p>
    <w:p w14:paraId="62C4EBEC" w14:textId="6515BAD1" w:rsidR="006627D5" w:rsidRPr="00AF21C5" w:rsidRDefault="006627D5" w:rsidP="00813536">
      <w:pPr>
        <w:spacing w:line="360" w:lineRule="auto"/>
        <w:ind w:right="1416"/>
        <w:rPr>
          <w:rFonts w:cs="Arial"/>
        </w:rPr>
      </w:pPr>
      <w:r>
        <w:t xml:space="preserve">For Dr. Alexander Broos, Head of Research and Technology at the VDW (German Machine Tool Builders' Association), Frankfurt am Main, and </w:t>
      </w:r>
      <w:proofErr w:type="spellStart"/>
      <w:r>
        <w:rPr>
          <w:i/>
        </w:rPr>
        <w:t>umati</w:t>
      </w:r>
      <w:proofErr w:type="spellEnd"/>
      <w:r>
        <w:rPr>
          <w:i/>
        </w:rPr>
        <w:t xml:space="preserve"> </w:t>
      </w:r>
      <w:r>
        <w:t xml:space="preserve">project manager, the event was a complete success: "It was great to see so many creative minds gathered in one place and working together on real-world challenges. If we are serious about connecting machines in an intelligent way, our top priority is to bring the relevant people together." Ulf </w:t>
      </w:r>
      <w:proofErr w:type="spellStart"/>
      <w:r>
        <w:t>Könekamp</w:t>
      </w:r>
      <w:proofErr w:type="spellEnd"/>
      <w:r>
        <w:t xml:space="preserve">, Chairman of </w:t>
      </w:r>
      <w:r>
        <w:rPr>
          <w:i/>
        </w:rPr>
        <w:t>Digital Industries World</w:t>
      </w:r>
      <w:r>
        <w:t>, agrees: "Only together are we strong – and can initiate important changes for the future. We are delighted that the hackathon was able to help produce solutions across different companies and departments."</w:t>
      </w:r>
    </w:p>
    <w:p w14:paraId="00799E42" w14:textId="77777777" w:rsidR="003431BF" w:rsidRDefault="003431BF" w:rsidP="00655379">
      <w:pPr>
        <w:spacing w:line="360" w:lineRule="auto"/>
        <w:ind w:right="1416"/>
        <w:rPr>
          <w:rFonts w:cs="Arial"/>
        </w:rPr>
      </w:pPr>
    </w:p>
    <w:p w14:paraId="50FD8E07" w14:textId="201FD6A1" w:rsidR="00655379" w:rsidRPr="00AF21C5" w:rsidRDefault="00655379" w:rsidP="00655379">
      <w:pPr>
        <w:spacing w:line="360" w:lineRule="auto"/>
        <w:ind w:right="1416"/>
      </w:pPr>
      <w:r>
        <w:lastRenderedPageBreak/>
        <w:t xml:space="preserve">In a total of five teams, the participants were able to learn from each other and compare notes. The main focus was on exchanging actual data (such as GPS or vibration data from machines connected to the </w:t>
      </w:r>
      <w:proofErr w:type="spellStart"/>
      <w:r>
        <w:rPr>
          <w:i/>
        </w:rPr>
        <w:t>umati</w:t>
      </w:r>
      <w:proofErr w:type="spellEnd"/>
      <w:r>
        <w:rPr>
          <w:i/>
        </w:rPr>
        <w:t xml:space="preserve"> demonstrator</w:t>
      </w:r>
      <w:r>
        <w:t xml:space="preserve"> via OPC UA) between different systems, e.g. via </w:t>
      </w:r>
      <w:proofErr w:type="spellStart"/>
      <w:r>
        <w:t>MindSphere</w:t>
      </w:r>
      <w:proofErr w:type="spellEnd"/>
      <w:r>
        <w:t>. The aim was to generate initial added value from this data in order to optimize availability or capacity utilization in production, for example.</w:t>
      </w:r>
    </w:p>
    <w:p w14:paraId="356DF0D2" w14:textId="3E64EFAC" w:rsidR="00192CF1" w:rsidRPr="00AF21C5" w:rsidRDefault="00192CF1" w:rsidP="00655379">
      <w:pPr>
        <w:spacing w:line="360" w:lineRule="auto"/>
        <w:ind w:right="1416"/>
      </w:pPr>
    </w:p>
    <w:p w14:paraId="761489F2" w14:textId="15C02F2B" w:rsidR="00192CF1" w:rsidRPr="00AF21C5" w:rsidRDefault="00192CF1" w:rsidP="00192CF1">
      <w:pPr>
        <w:spacing w:line="360" w:lineRule="auto"/>
        <w:ind w:right="1416"/>
      </w:pPr>
      <w:r>
        <w:t xml:space="preserve">The result was a wide variety of different solutions. One of the most important realizations was that cross-company collaboration is to everyone's advantage. In addition, participants reported a very steep learning curve over the two days, meaning that the time was used even more productively and efficiently than usual. One of the most remarkable achievements was the fact that a number of first prototype applications – including remote access to machine status lights, GPS tracking and </w:t>
      </w:r>
      <w:proofErr w:type="spellStart"/>
      <w:r>
        <w:t>multisensor</w:t>
      </w:r>
      <w:proofErr w:type="spellEnd"/>
      <w:r>
        <w:t xml:space="preserve"> evaluation of vibrations – were generated practically out of nowhere. A further important aspect was that the organizers were able to use the event to obtain useful feedback on the technologies used.</w:t>
      </w:r>
    </w:p>
    <w:p w14:paraId="53A7657C" w14:textId="160137FC" w:rsidR="006627D5" w:rsidRPr="00AF21C5" w:rsidRDefault="006627D5" w:rsidP="00813536">
      <w:pPr>
        <w:spacing w:line="360" w:lineRule="auto"/>
        <w:ind w:right="1416"/>
        <w:rPr>
          <w:rFonts w:cs="Arial"/>
        </w:rPr>
      </w:pPr>
    </w:p>
    <w:p w14:paraId="47CD8EDF" w14:textId="019EB90E" w:rsidR="000A3E67" w:rsidRDefault="000A3E67" w:rsidP="000A3E67">
      <w:pPr>
        <w:spacing w:line="360" w:lineRule="auto"/>
        <w:ind w:right="1416"/>
      </w:pPr>
      <w:r>
        <w:t>The general feedback to the organizers was extremely favorable – both in terms of the substantive possibilities and also the organizational framework. "</w:t>
      </w:r>
      <w:r w:rsidR="00E33EA8" w:rsidRPr="00E33EA8">
        <w:t xml:space="preserve">The hackathon was an extremely rewarding and well-planned event based on intensive and effective teamwork. We are glad that we could be part of it. We warmly recommend all other companies to take advantage of this outstanding opportunity for dialogue and networking," emphasizes participant Dr. Donatus Weber, Director of Digital Services at Kampf Schneid- und </w:t>
      </w:r>
      <w:proofErr w:type="spellStart"/>
      <w:r w:rsidR="00E33EA8" w:rsidRPr="00E33EA8">
        <w:t>Wickeltechnik</w:t>
      </w:r>
      <w:proofErr w:type="spellEnd"/>
      <w:r w:rsidR="00E33EA8" w:rsidRPr="00E33EA8">
        <w:t xml:space="preserve"> GmbH und Co. KG in Wiehl.</w:t>
      </w:r>
      <w:r w:rsidR="00E33EA8">
        <w:t xml:space="preserve"> </w:t>
      </w:r>
      <w:proofErr w:type="spellStart"/>
      <w:r>
        <w:rPr>
          <w:i/>
        </w:rPr>
        <w:t>umati</w:t>
      </w:r>
      <w:proofErr w:type="spellEnd"/>
      <w:r>
        <w:t xml:space="preserve"> and </w:t>
      </w:r>
      <w:r>
        <w:rPr>
          <w:i/>
        </w:rPr>
        <w:t>Digital Industries World</w:t>
      </w:r>
      <w:r>
        <w:t xml:space="preserve"> are planning to promote this by organizing a number of hackathons at different locations in the coming year – including at EMO Hannover 2023 next September.</w:t>
      </w:r>
    </w:p>
    <w:p w14:paraId="5AD4F6B4" w14:textId="7FAC0F21" w:rsidR="006F0161" w:rsidRDefault="00010982" w:rsidP="001306A8">
      <w:pPr>
        <w:spacing w:line="360" w:lineRule="auto"/>
        <w:ind w:right="1416"/>
        <w:rPr>
          <w:rFonts w:cs="Arial"/>
        </w:rPr>
      </w:pPr>
      <w:r>
        <w:br/>
      </w:r>
      <w:r>
        <w:rPr>
          <w:rFonts w:cs="Arial"/>
          <w:szCs w:val="22"/>
        </w:rPr>
        <w:t>(Length: 3.278 characters including spaces)</w:t>
      </w:r>
      <w:r>
        <w:br/>
      </w:r>
      <w:r>
        <w:br/>
      </w:r>
      <w:r>
        <w:rPr>
          <w:rFonts w:cs="Arial"/>
          <w:szCs w:val="22"/>
        </w:rPr>
        <w:t>Author: Tobias Beckmann, VDW</w:t>
      </w:r>
    </w:p>
    <w:p w14:paraId="06CD5A68" w14:textId="20462A62" w:rsidR="00010982" w:rsidRDefault="00010982" w:rsidP="001306A8">
      <w:pPr>
        <w:spacing w:line="360" w:lineRule="auto"/>
        <w:ind w:right="1416"/>
        <w:rPr>
          <w:rFonts w:cs="Arial"/>
        </w:rPr>
      </w:pPr>
    </w:p>
    <w:p w14:paraId="01C7BFE0" w14:textId="77777777" w:rsidR="00010982" w:rsidRDefault="00010982" w:rsidP="00813536">
      <w:pPr>
        <w:spacing w:line="240" w:lineRule="auto"/>
        <w:ind w:right="1416"/>
        <w:rPr>
          <w:rFonts w:cs="Arial"/>
        </w:rPr>
      </w:pPr>
    </w:p>
    <w:p w14:paraId="0A55DA0C" w14:textId="77777777" w:rsidR="00010982" w:rsidRDefault="00010982" w:rsidP="00813536">
      <w:pPr>
        <w:spacing w:line="240" w:lineRule="auto"/>
        <w:ind w:right="1416"/>
        <w:rPr>
          <w:rFonts w:cs="Arial"/>
        </w:rPr>
      </w:pPr>
    </w:p>
    <w:p w14:paraId="333BEFFF" w14:textId="68546FE7" w:rsidR="00C530CD" w:rsidRPr="00AF21C5" w:rsidRDefault="000A3E67" w:rsidP="00813536">
      <w:pPr>
        <w:spacing w:line="240" w:lineRule="auto"/>
        <w:ind w:right="1416"/>
        <w:rPr>
          <w:rFonts w:cs="Arial"/>
          <w:b/>
          <w:bCs/>
          <w:sz w:val="18"/>
          <w:szCs w:val="18"/>
        </w:rPr>
      </w:pPr>
      <w:proofErr w:type="spellStart"/>
      <w:r>
        <w:rPr>
          <w:b/>
          <w:sz w:val="18"/>
        </w:rPr>
        <w:lastRenderedPageBreak/>
        <w:t>umati</w:t>
      </w:r>
      <w:proofErr w:type="spellEnd"/>
    </w:p>
    <w:p w14:paraId="139C08B7" w14:textId="77777777" w:rsidR="000A3E67" w:rsidRPr="00AF21C5" w:rsidRDefault="000A3E67" w:rsidP="00813536">
      <w:pPr>
        <w:spacing w:line="240" w:lineRule="auto"/>
        <w:ind w:right="1416"/>
        <w:rPr>
          <w:rFonts w:cs="Arial"/>
          <w:b/>
          <w:bCs/>
          <w:sz w:val="18"/>
          <w:szCs w:val="18"/>
        </w:rPr>
      </w:pPr>
    </w:p>
    <w:p w14:paraId="640F5D27" w14:textId="1664EF6B" w:rsidR="00C530CD" w:rsidRPr="00AF21C5" w:rsidRDefault="00813536" w:rsidP="00813536">
      <w:pPr>
        <w:spacing w:line="240" w:lineRule="auto"/>
        <w:ind w:right="1418"/>
        <w:rPr>
          <w:rFonts w:cs="Arial"/>
          <w:sz w:val="18"/>
          <w:szCs w:val="18"/>
        </w:rPr>
      </w:pPr>
      <w:proofErr w:type="spellStart"/>
      <w:r>
        <w:rPr>
          <w:i/>
          <w:sz w:val="18"/>
        </w:rPr>
        <w:t>umati</w:t>
      </w:r>
      <w:proofErr w:type="spellEnd"/>
      <w:r>
        <w:rPr>
          <w:sz w:val="18"/>
        </w:rPr>
        <w:t xml:space="preserve"> (universal machine technology interface), supported by the VDW and VDMA, is the international community for the dissemination and implementation of OPC UA standards in machine and plant </w:t>
      </w:r>
      <w:proofErr w:type="spellStart"/>
      <w:r>
        <w:rPr>
          <w:sz w:val="18"/>
        </w:rPr>
        <w:t>engineering.The</w:t>
      </w:r>
      <w:proofErr w:type="spellEnd"/>
      <w:r>
        <w:rPr>
          <w:sz w:val="18"/>
        </w:rPr>
        <w:t xml:space="preserve"> goal of </w:t>
      </w:r>
      <w:proofErr w:type="spellStart"/>
      <w:r>
        <w:rPr>
          <w:i/>
          <w:sz w:val="18"/>
        </w:rPr>
        <w:t>umati</w:t>
      </w:r>
      <w:proofErr w:type="spellEnd"/>
      <w:r>
        <w:rPr>
          <w:sz w:val="18"/>
        </w:rPr>
        <w:t xml:space="preserve"> is to implement different OPC UA specifications in a uniform manner, thereby allowing the manufacturers of machines, components and software to offer genuine plug-and-play solutions to their engineering customers and users. Manufacturers and users are joining forces to promote the use of open interfaces in the production environment. This facilitates the communication of machines and systems with each other and allows them to be integrated into customer- and user-specific IT ecosystems – simply, seamlessly and securely. For further information visit </w:t>
      </w:r>
      <w:hyperlink r:id="rId11" w:history="1">
        <w:r>
          <w:rPr>
            <w:rStyle w:val="Hyperlink"/>
            <w:sz w:val="18"/>
          </w:rPr>
          <w:t>www.umati.org</w:t>
        </w:r>
      </w:hyperlink>
      <w:r>
        <w:rPr>
          <w:sz w:val="18"/>
        </w:rPr>
        <w:t>.</w:t>
      </w:r>
    </w:p>
    <w:p w14:paraId="0C64FA58" w14:textId="2A6D901B" w:rsidR="000A3E67" w:rsidRPr="00AF21C5" w:rsidRDefault="000A3E67" w:rsidP="00813536">
      <w:pPr>
        <w:spacing w:line="240" w:lineRule="auto"/>
        <w:ind w:right="1418"/>
        <w:rPr>
          <w:rFonts w:cs="Arial"/>
          <w:sz w:val="18"/>
          <w:szCs w:val="18"/>
        </w:rPr>
      </w:pPr>
    </w:p>
    <w:p w14:paraId="488AF131" w14:textId="77777777" w:rsidR="008B24D1" w:rsidRPr="00AF21C5" w:rsidRDefault="008B24D1" w:rsidP="00813536">
      <w:pPr>
        <w:spacing w:line="240" w:lineRule="auto"/>
        <w:ind w:right="1418"/>
        <w:rPr>
          <w:rFonts w:cs="Arial"/>
          <w:b/>
          <w:bCs/>
          <w:sz w:val="18"/>
          <w:szCs w:val="18"/>
        </w:rPr>
      </w:pPr>
    </w:p>
    <w:p w14:paraId="0C196E24" w14:textId="77777777" w:rsidR="008B24D1" w:rsidRPr="00AF21C5" w:rsidRDefault="008B24D1" w:rsidP="008B24D1">
      <w:pPr>
        <w:spacing w:line="240" w:lineRule="auto"/>
        <w:ind w:right="1418"/>
        <w:rPr>
          <w:rFonts w:cs="Arial"/>
          <w:b/>
          <w:bCs/>
          <w:sz w:val="18"/>
          <w:szCs w:val="18"/>
        </w:rPr>
      </w:pPr>
      <w:proofErr w:type="spellStart"/>
      <w:r>
        <w:rPr>
          <w:b/>
          <w:sz w:val="18"/>
        </w:rPr>
        <w:t>MindSphere</w:t>
      </w:r>
      <w:proofErr w:type="spellEnd"/>
      <w:r>
        <w:rPr>
          <w:b/>
          <w:sz w:val="18"/>
        </w:rPr>
        <w:t xml:space="preserve"> </w:t>
      </w:r>
    </w:p>
    <w:p w14:paraId="46A3093C" w14:textId="77777777" w:rsidR="008B24D1" w:rsidRPr="00AF21C5" w:rsidRDefault="008B24D1" w:rsidP="008B24D1">
      <w:pPr>
        <w:spacing w:line="240" w:lineRule="auto"/>
        <w:ind w:right="1418"/>
        <w:rPr>
          <w:rFonts w:cs="Arial"/>
          <w:b/>
          <w:bCs/>
          <w:sz w:val="18"/>
          <w:szCs w:val="18"/>
        </w:rPr>
      </w:pPr>
    </w:p>
    <w:p w14:paraId="77A61870" w14:textId="77777777" w:rsidR="008B24D1" w:rsidRPr="00AF21C5" w:rsidRDefault="008B24D1" w:rsidP="008B24D1">
      <w:pPr>
        <w:spacing w:line="240" w:lineRule="auto"/>
        <w:ind w:right="1418"/>
        <w:rPr>
          <w:rFonts w:cs="Arial"/>
          <w:sz w:val="18"/>
          <w:szCs w:val="18"/>
        </w:rPr>
      </w:pPr>
      <w:proofErr w:type="spellStart"/>
      <w:r>
        <w:rPr>
          <w:sz w:val="18"/>
        </w:rPr>
        <w:t>MindSphere</w:t>
      </w:r>
      <w:proofErr w:type="spellEnd"/>
      <w:r>
        <w:rPr>
          <w:sz w:val="18"/>
        </w:rPr>
        <w:t xml:space="preserve">® is the leading industrial IoT-as-a-Service solution that makes use of advanced analytics and AI to implement IoT solutions from edge to cloud. Built on </w:t>
      </w:r>
      <w:proofErr w:type="spellStart"/>
      <w:r>
        <w:rPr>
          <w:sz w:val="18"/>
        </w:rPr>
        <w:t>Mendix's</w:t>
      </w:r>
      <w:proofErr w:type="spellEnd"/>
      <w:r>
        <w:rPr>
          <w:sz w:val="18"/>
        </w:rPr>
        <w:t xml:space="preserve"> application platform, </w:t>
      </w:r>
      <w:proofErr w:type="spellStart"/>
      <w:r>
        <w:rPr>
          <w:sz w:val="18"/>
        </w:rPr>
        <w:t>MindSphere</w:t>
      </w:r>
      <w:proofErr w:type="spellEnd"/>
      <w:r>
        <w:rPr>
          <w:sz w:val="18"/>
        </w:rPr>
        <w:t xml:space="preserve"> enables its users to develop and integrate customized IoT applications in a short space of time.</w:t>
      </w:r>
    </w:p>
    <w:p w14:paraId="140D3D5B" w14:textId="2455CD4C" w:rsidR="008B24D1" w:rsidRPr="00AF21C5" w:rsidRDefault="00010982" w:rsidP="00813536">
      <w:pPr>
        <w:spacing w:line="240" w:lineRule="auto"/>
        <w:ind w:right="1418"/>
        <w:rPr>
          <w:rFonts w:cs="Arial"/>
          <w:sz w:val="18"/>
          <w:szCs w:val="18"/>
        </w:rPr>
      </w:pPr>
      <w:hyperlink r:id="rId12" w:history="1">
        <w:r w:rsidR="0041014C">
          <w:rPr>
            <w:rStyle w:val="Hyperlink"/>
            <w:sz w:val="18"/>
          </w:rPr>
          <w:t>www.mindsphere.io</w:t>
        </w:r>
      </w:hyperlink>
    </w:p>
    <w:p w14:paraId="0B82FF14" w14:textId="77777777" w:rsidR="008B24D1" w:rsidRPr="00514DE5" w:rsidRDefault="008B24D1" w:rsidP="00813536">
      <w:pPr>
        <w:spacing w:line="240" w:lineRule="auto"/>
        <w:ind w:right="1418"/>
        <w:rPr>
          <w:rFonts w:cs="Arial"/>
          <w:sz w:val="18"/>
          <w:szCs w:val="18"/>
          <w:lang w:val="en-GB"/>
        </w:rPr>
      </w:pPr>
    </w:p>
    <w:p w14:paraId="7906073F" w14:textId="77777777" w:rsidR="008B24D1" w:rsidRPr="00514DE5" w:rsidRDefault="008B24D1" w:rsidP="00813536">
      <w:pPr>
        <w:spacing w:line="240" w:lineRule="auto"/>
        <w:ind w:right="1418"/>
        <w:rPr>
          <w:rFonts w:cs="Arial"/>
          <w:b/>
          <w:bCs/>
          <w:sz w:val="18"/>
          <w:szCs w:val="18"/>
          <w:lang w:val="en-GB"/>
        </w:rPr>
      </w:pPr>
    </w:p>
    <w:p w14:paraId="0843BDD2" w14:textId="2FEADE00" w:rsidR="000A3E67" w:rsidRPr="00514DE5" w:rsidRDefault="000A3E67" w:rsidP="00813536">
      <w:pPr>
        <w:spacing w:line="240" w:lineRule="auto"/>
        <w:ind w:right="1418"/>
        <w:rPr>
          <w:rFonts w:cs="Arial"/>
          <w:b/>
          <w:bCs/>
          <w:sz w:val="18"/>
          <w:szCs w:val="18"/>
        </w:rPr>
      </w:pPr>
      <w:r>
        <w:rPr>
          <w:b/>
          <w:sz w:val="18"/>
        </w:rPr>
        <w:t xml:space="preserve">Digital Industries World </w:t>
      </w:r>
      <w:proofErr w:type="spellStart"/>
      <w:r>
        <w:rPr>
          <w:b/>
          <w:sz w:val="18"/>
        </w:rPr>
        <w:t>e.V.</w:t>
      </w:r>
      <w:proofErr w:type="spellEnd"/>
    </w:p>
    <w:p w14:paraId="2FFE9AC9" w14:textId="17455D54" w:rsidR="000A3E67" w:rsidRPr="00514DE5" w:rsidRDefault="000A3E67" w:rsidP="00813536">
      <w:pPr>
        <w:spacing w:line="240" w:lineRule="auto"/>
        <w:ind w:right="1418"/>
        <w:rPr>
          <w:rFonts w:cs="Arial"/>
          <w:sz w:val="18"/>
          <w:szCs w:val="18"/>
          <w:lang w:val="en-GB"/>
        </w:rPr>
      </w:pPr>
    </w:p>
    <w:p w14:paraId="54024CF4" w14:textId="27CB0395" w:rsidR="00B3220E" w:rsidRPr="00AF21C5" w:rsidRDefault="00387BFA" w:rsidP="00B3220E">
      <w:pPr>
        <w:spacing w:line="240" w:lineRule="auto"/>
        <w:ind w:right="1418"/>
        <w:rPr>
          <w:rFonts w:cs="Arial"/>
          <w:sz w:val="18"/>
          <w:szCs w:val="18"/>
        </w:rPr>
      </w:pPr>
      <w:r>
        <w:rPr>
          <w:sz w:val="18"/>
        </w:rPr>
        <w:t xml:space="preserve">Digital Industries World is a global </w:t>
      </w:r>
      <w:proofErr w:type="spellStart"/>
      <w:r>
        <w:rPr>
          <w:sz w:val="18"/>
        </w:rPr>
        <w:t>IIoT</w:t>
      </w:r>
      <w:proofErr w:type="spellEnd"/>
      <w:r>
        <w:rPr>
          <w:sz w:val="18"/>
        </w:rPr>
        <w:t xml:space="preserve"> community of multidisciplinary players whose goal it is to accelerate the digital transformation of the industry together with its members.</w:t>
      </w:r>
    </w:p>
    <w:p w14:paraId="0401C644" w14:textId="77777777" w:rsidR="00B3220E" w:rsidRPr="00AF21C5" w:rsidRDefault="00B3220E" w:rsidP="00B3220E">
      <w:pPr>
        <w:spacing w:line="240" w:lineRule="auto"/>
        <w:ind w:right="1418"/>
        <w:rPr>
          <w:rFonts w:cs="Arial"/>
          <w:sz w:val="18"/>
          <w:szCs w:val="18"/>
        </w:rPr>
      </w:pPr>
    </w:p>
    <w:p w14:paraId="027D2FF6" w14:textId="37EFA22F" w:rsidR="00387BFA" w:rsidRPr="00AF21C5" w:rsidRDefault="00C60CF7" w:rsidP="00C60CF7">
      <w:pPr>
        <w:spacing w:line="240" w:lineRule="auto"/>
        <w:ind w:right="1418"/>
        <w:rPr>
          <w:rFonts w:cs="Arial"/>
          <w:sz w:val="18"/>
          <w:szCs w:val="18"/>
        </w:rPr>
      </w:pPr>
      <w:r>
        <w:rPr>
          <w:sz w:val="18"/>
        </w:rPr>
        <w:t xml:space="preserve">At the core of the community’s work are events like this hackathon aimed at bringing together IoT technologies, people and businesses in the pursuit of innovation and growth. An integrated view of digitalization and the entire IoT stack, cultural change, working in ecosystems and thinking in terms of new business models are all core characteristics of the expert network. </w:t>
      </w:r>
      <w:r>
        <w:rPr>
          <w:sz w:val="18"/>
        </w:rPr>
        <w:br/>
        <w:t xml:space="preserve">- Accelerating Digital Transformation within digital-industries.org </w:t>
      </w:r>
    </w:p>
    <w:p w14:paraId="542A36E1" w14:textId="77777777" w:rsidR="00BF53F8" w:rsidRPr="00AF21C5" w:rsidRDefault="00BF53F8" w:rsidP="00F76D10">
      <w:pPr>
        <w:spacing w:line="240" w:lineRule="auto"/>
        <w:rPr>
          <w:rFonts w:cs="Arial"/>
          <w:b/>
          <w:bCs/>
        </w:rPr>
      </w:pPr>
    </w:p>
    <w:p w14:paraId="09D6332A" w14:textId="77777777" w:rsidR="00BF53F8" w:rsidRPr="00AF21C5" w:rsidRDefault="00BF53F8" w:rsidP="00F76D10">
      <w:pPr>
        <w:spacing w:line="240" w:lineRule="auto"/>
        <w:rPr>
          <w:rFonts w:cs="Arial"/>
          <w:b/>
          <w:bCs/>
        </w:rPr>
      </w:pPr>
    </w:p>
    <w:p w14:paraId="5C1071F1" w14:textId="77777777" w:rsidR="00A705A9" w:rsidRPr="00AF21C5" w:rsidRDefault="00A705A9" w:rsidP="00F76D10">
      <w:pPr>
        <w:spacing w:line="240" w:lineRule="auto"/>
        <w:rPr>
          <w:rFonts w:cs="Arial"/>
          <w:b/>
          <w:bCs/>
        </w:rPr>
      </w:pPr>
    </w:p>
    <w:p w14:paraId="3AB4282B" w14:textId="3F98981D" w:rsidR="00F76D10" w:rsidRPr="00AF21C5" w:rsidRDefault="00F76D10" w:rsidP="00F76D10">
      <w:pPr>
        <w:spacing w:line="240" w:lineRule="auto"/>
        <w:rPr>
          <w:rFonts w:cs="Arial"/>
          <w:b/>
          <w:bCs/>
        </w:rPr>
      </w:pPr>
      <w:r>
        <w:rPr>
          <w:b/>
        </w:rPr>
        <w:t>Images:</w:t>
      </w:r>
    </w:p>
    <w:p w14:paraId="3B6CD383" w14:textId="76E22BE6" w:rsidR="00F76D10" w:rsidRPr="00AF21C5" w:rsidRDefault="00F76D10" w:rsidP="00F76D10">
      <w:pPr>
        <w:spacing w:line="360" w:lineRule="auto"/>
        <w:ind w:right="1416"/>
        <w:rPr>
          <w:rFonts w:cs="Arial"/>
          <w:color w:val="FF0000"/>
        </w:rPr>
      </w:pPr>
    </w:p>
    <w:p w14:paraId="0A8D87DE" w14:textId="77777777" w:rsidR="00E33EA8" w:rsidRPr="00E33EA8" w:rsidRDefault="00E33EA8" w:rsidP="00E33EA8">
      <w:pPr>
        <w:spacing w:line="360" w:lineRule="auto"/>
        <w:ind w:right="1416"/>
        <w:rPr>
          <w:rFonts w:cs="Arial"/>
        </w:rPr>
      </w:pPr>
      <w:r w:rsidRPr="00E33EA8">
        <w:rPr>
          <w:rFonts w:cs="Arial"/>
        </w:rPr>
        <w:t xml:space="preserve">Figure 01: At the end of September 2022, a hackathon was held for the first time with the participation of the </w:t>
      </w:r>
      <w:proofErr w:type="spellStart"/>
      <w:r w:rsidRPr="00E33EA8">
        <w:rPr>
          <w:rFonts w:cs="Arial"/>
        </w:rPr>
        <w:t>umati</w:t>
      </w:r>
      <w:proofErr w:type="spellEnd"/>
      <w:r w:rsidRPr="00E33EA8">
        <w:rPr>
          <w:rFonts w:cs="Arial"/>
        </w:rPr>
        <w:t xml:space="preserve"> connectivity initiative of the mechanical and plant engineering industry, the Siemens IoT-as-a-Service solution "</w:t>
      </w:r>
      <w:proofErr w:type="spellStart"/>
      <w:r w:rsidRPr="00E33EA8">
        <w:rPr>
          <w:rFonts w:cs="Arial"/>
        </w:rPr>
        <w:t>MindSphere</w:t>
      </w:r>
      <w:proofErr w:type="spellEnd"/>
      <w:r w:rsidRPr="00E33EA8">
        <w:rPr>
          <w:rFonts w:cs="Arial"/>
        </w:rPr>
        <w:t xml:space="preserve">" and the </w:t>
      </w:r>
      <w:proofErr w:type="spellStart"/>
      <w:r w:rsidRPr="00E33EA8">
        <w:rPr>
          <w:rFonts w:cs="Arial"/>
        </w:rPr>
        <w:t>IIoT</w:t>
      </w:r>
      <w:proofErr w:type="spellEnd"/>
      <w:r w:rsidRPr="00E33EA8">
        <w:rPr>
          <w:rFonts w:cs="Arial"/>
        </w:rPr>
        <w:t xml:space="preserve"> community Digital Industries World </w:t>
      </w:r>
      <w:proofErr w:type="spellStart"/>
      <w:r w:rsidRPr="00E33EA8">
        <w:rPr>
          <w:rFonts w:cs="Arial"/>
        </w:rPr>
        <w:t>e.V.</w:t>
      </w:r>
      <w:proofErr w:type="spellEnd"/>
      <w:r w:rsidRPr="00E33EA8">
        <w:rPr>
          <w:rFonts w:cs="Arial"/>
        </w:rPr>
        <w:t xml:space="preserve">, in </w:t>
      </w:r>
      <w:proofErr w:type="spellStart"/>
      <w:r w:rsidRPr="00E33EA8">
        <w:rPr>
          <w:rFonts w:cs="Arial"/>
        </w:rPr>
        <w:t>Mindelheim</w:t>
      </w:r>
      <w:proofErr w:type="spellEnd"/>
      <w:r w:rsidRPr="00E33EA8">
        <w:rPr>
          <w:rFonts w:cs="Arial"/>
        </w:rPr>
        <w:t xml:space="preserve">. (Image: Digital Industries World </w:t>
      </w:r>
      <w:proofErr w:type="spellStart"/>
      <w:r w:rsidRPr="00E33EA8">
        <w:rPr>
          <w:rFonts w:cs="Arial"/>
        </w:rPr>
        <w:t>e.V.</w:t>
      </w:r>
      <w:proofErr w:type="spellEnd"/>
      <w:r w:rsidRPr="00E33EA8">
        <w:rPr>
          <w:rFonts w:cs="Arial"/>
        </w:rPr>
        <w:t>)</w:t>
      </w:r>
    </w:p>
    <w:p w14:paraId="72A20179" w14:textId="77777777" w:rsidR="00E33EA8" w:rsidRPr="00E33EA8" w:rsidRDefault="00E33EA8" w:rsidP="00E33EA8">
      <w:pPr>
        <w:spacing w:line="360" w:lineRule="auto"/>
        <w:ind w:right="1416"/>
        <w:rPr>
          <w:rFonts w:cs="Arial"/>
        </w:rPr>
      </w:pPr>
    </w:p>
    <w:p w14:paraId="4C1F7724" w14:textId="77777777" w:rsidR="00E33EA8" w:rsidRPr="00E33EA8" w:rsidRDefault="00E33EA8" w:rsidP="00E33EA8">
      <w:pPr>
        <w:spacing w:line="360" w:lineRule="auto"/>
        <w:ind w:right="1416"/>
        <w:rPr>
          <w:rFonts w:cs="Arial"/>
        </w:rPr>
      </w:pPr>
      <w:r w:rsidRPr="00E33EA8">
        <w:rPr>
          <w:rFonts w:cs="Arial"/>
        </w:rPr>
        <w:t xml:space="preserve">Figure 02: 32 digitization experts from 10 mechanical engineering and startup companies were guests at Grob-Werke GmbH &amp; Co. KG in </w:t>
      </w:r>
      <w:proofErr w:type="spellStart"/>
      <w:r w:rsidRPr="00E33EA8">
        <w:rPr>
          <w:rFonts w:cs="Arial"/>
        </w:rPr>
        <w:t>Mindelheim</w:t>
      </w:r>
      <w:proofErr w:type="spellEnd"/>
      <w:r w:rsidRPr="00E33EA8">
        <w:rPr>
          <w:rFonts w:cs="Arial"/>
        </w:rPr>
        <w:t xml:space="preserve"> as guests. (Image: Digital Industries World </w:t>
      </w:r>
      <w:proofErr w:type="spellStart"/>
      <w:r w:rsidRPr="00E33EA8">
        <w:rPr>
          <w:rFonts w:cs="Arial"/>
        </w:rPr>
        <w:t>e.V.</w:t>
      </w:r>
      <w:proofErr w:type="spellEnd"/>
      <w:r w:rsidRPr="00E33EA8">
        <w:rPr>
          <w:rFonts w:cs="Arial"/>
        </w:rPr>
        <w:t>)</w:t>
      </w:r>
    </w:p>
    <w:p w14:paraId="6E2A8767" w14:textId="77777777" w:rsidR="00E33EA8" w:rsidRPr="00E33EA8" w:rsidRDefault="00E33EA8" w:rsidP="00E33EA8">
      <w:pPr>
        <w:spacing w:line="360" w:lineRule="auto"/>
        <w:ind w:right="1416"/>
        <w:rPr>
          <w:rFonts w:cs="Arial"/>
        </w:rPr>
      </w:pPr>
    </w:p>
    <w:p w14:paraId="202C37D7" w14:textId="608BB886" w:rsidR="00CE3B19" w:rsidRPr="00AF21C5" w:rsidRDefault="00E33EA8" w:rsidP="00F76D10">
      <w:pPr>
        <w:spacing w:line="360" w:lineRule="auto"/>
        <w:ind w:right="1416"/>
        <w:rPr>
          <w:rFonts w:cs="Arial"/>
        </w:rPr>
      </w:pPr>
      <w:r w:rsidRPr="00E33EA8">
        <w:rPr>
          <w:rFonts w:cs="Arial"/>
        </w:rPr>
        <w:t>Figure</w:t>
      </w:r>
      <w:r w:rsidR="00DD5877">
        <w:rPr>
          <w:rFonts w:cs="Arial"/>
        </w:rPr>
        <w:t xml:space="preserve"> </w:t>
      </w:r>
      <w:r w:rsidRPr="00E33EA8">
        <w:rPr>
          <w:rFonts w:cs="Arial"/>
        </w:rPr>
        <w:t xml:space="preserve">03: The focus was on exchanging real data such as GPS or vibration data from machines connected to the </w:t>
      </w:r>
      <w:proofErr w:type="spellStart"/>
      <w:r w:rsidRPr="00E33EA8">
        <w:rPr>
          <w:rFonts w:cs="Arial"/>
        </w:rPr>
        <w:t>umati</w:t>
      </w:r>
      <w:proofErr w:type="spellEnd"/>
      <w:r w:rsidRPr="00E33EA8">
        <w:rPr>
          <w:rFonts w:cs="Arial"/>
        </w:rPr>
        <w:t xml:space="preserve"> demonstrator via OPC UA across systems, e.g. via </w:t>
      </w:r>
      <w:proofErr w:type="spellStart"/>
      <w:r w:rsidRPr="00E33EA8">
        <w:rPr>
          <w:rFonts w:cs="Arial"/>
        </w:rPr>
        <w:t>MindSphere</w:t>
      </w:r>
      <w:proofErr w:type="spellEnd"/>
      <w:r w:rsidRPr="00E33EA8">
        <w:rPr>
          <w:rFonts w:cs="Arial"/>
        </w:rPr>
        <w:t xml:space="preserve">. (Image: Digital Industries World </w:t>
      </w:r>
      <w:proofErr w:type="spellStart"/>
      <w:r w:rsidRPr="00E33EA8">
        <w:rPr>
          <w:rFonts w:cs="Arial"/>
        </w:rPr>
        <w:t>e.V.</w:t>
      </w:r>
      <w:proofErr w:type="spellEnd"/>
      <w:r w:rsidRPr="00E33EA8">
        <w:rPr>
          <w:rFonts w:cs="Arial"/>
        </w:rPr>
        <w:t>)</w:t>
      </w:r>
    </w:p>
    <w:p w14:paraId="2BE35A41" w14:textId="33E94FB5" w:rsidR="00F76D10" w:rsidRPr="00B34967" w:rsidRDefault="00F76D10" w:rsidP="00F76D10">
      <w:pPr>
        <w:spacing w:line="360" w:lineRule="auto"/>
        <w:ind w:right="1416"/>
        <w:rPr>
          <w:rFonts w:cs="Arial"/>
          <w:lang w:val="de-DE"/>
        </w:rPr>
      </w:pPr>
      <w:r>
        <w:lastRenderedPageBreak/>
        <w:t xml:space="preserve">Graphics and photos can be found in the Press section at </w:t>
      </w:r>
      <w:hyperlink r:id="rId13" w:history="1">
        <w:r>
          <w:rPr>
            <w:rStyle w:val="Hyperlink"/>
          </w:rPr>
          <w:t>www.vdw.de</w:t>
        </w:r>
      </w:hyperlink>
      <w:r>
        <w:t xml:space="preserve"> or at </w:t>
      </w:r>
      <w:hyperlink r:id="rId14" w:history="1">
        <w:r>
          <w:rPr>
            <w:rStyle w:val="Hyperlink"/>
          </w:rPr>
          <w:t>www.umati.org</w:t>
        </w:r>
      </w:hyperlink>
      <w:r>
        <w:t xml:space="preserve"> under News. </w:t>
      </w:r>
      <w:proofErr w:type="spellStart"/>
      <w:r w:rsidR="00020890">
        <w:rPr>
          <w:lang w:val="de-DE"/>
        </w:rPr>
        <w:t>Visit</w:t>
      </w:r>
      <w:proofErr w:type="spellEnd"/>
      <w:r w:rsidR="00020890">
        <w:rPr>
          <w:lang w:val="de-DE"/>
        </w:rPr>
        <w:t xml:space="preserve"> </w:t>
      </w:r>
      <w:r w:rsidRPr="00B34967">
        <w:rPr>
          <w:lang w:val="de-DE"/>
        </w:rPr>
        <w:t xml:space="preserve">VDW </w:t>
      </w:r>
      <w:r w:rsidR="00020890">
        <w:rPr>
          <w:lang w:val="de-DE"/>
        </w:rPr>
        <w:t>a</w:t>
      </w:r>
      <w:r w:rsidRPr="00B34967">
        <w:rPr>
          <w:lang w:val="de-DE"/>
        </w:rPr>
        <w:t xml:space="preserve">nd </w:t>
      </w:r>
      <w:proofErr w:type="spellStart"/>
      <w:r w:rsidRPr="00B34967">
        <w:rPr>
          <w:i/>
          <w:lang w:val="de-DE"/>
        </w:rPr>
        <w:t>umati</w:t>
      </w:r>
      <w:proofErr w:type="spellEnd"/>
      <w:r w:rsidRPr="00B34967">
        <w:rPr>
          <w:lang w:val="de-DE"/>
        </w:rPr>
        <w:t xml:space="preserve"> </w:t>
      </w:r>
      <w:r w:rsidR="00020890">
        <w:rPr>
          <w:lang w:val="de-DE"/>
        </w:rPr>
        <w:t xml:space="preserve">on </w:t>
      </w:r>
      <w:proofErr w:type="spellStart"/>
      <w:r w:rsidRPr="00B34967">
        <w:rPr>
          <w:lang w:val="de-DE"/>
        </w:rPr>
        <w:t>Social</w:t>
      </w:r>
      <w:proofErr w:type="spellEnd"/>
      <w:r w:rsidRPr="00B34967">
        <w:rPr>
          <w:lang w:val="de-DE"/>
        </w:rPr>
        <w:t xml:space="preserve"> Media: </w:t>
      </w:r>
    </w:p>
    <w:p w14:paraId="56F0AC59" w14:textId="77777777" w:rsidR="00CE3B19" w:rsidRPr="00B34967" w:rsidRDefault="00CE3B19" w:rsidP="00F76D10">
      <w:pPr>
        <w:spacing w:line="360" w:lineRule="auto"/>
        <w:ind w:right="1416"/>
        <w:rPr>
          <w:rFonts w:cs="Arial"/>
          <w:lang w:val="de-DE"/>
        </w:rPr>
      </w:pPr>
    </w:p>
    <w:p w14:paraId="41351E60" w14:textId="498B008E" w:rsidR="00F76D10" w:rsidRPr="00B34967" w:rsidRDefault="00F76D10" w:rsidP="00F76D10">
      <w:pPr>
        <w:spacing w:line="360" w:lineRule="auto"/>
        <w:ind w:right="1416"/>
        <w:rPr>
          <w:rFonts w:cs="Arial"/>
          <w:lang w:val="de-DE"/>
        </w:rPr>
      </w:pPr>
      <w:r>
        <w:rPr>
          <w:i/>
          <w:noProof/>
          <w:color w:val="0070C0"/>
        </w:rPr>
        <w:drawing>
          <wp:inline distT="0" distB="0" distL="0" distR="0" wp14:anchorId="614A2DEE" wp14:editId="75D0F43A">
            <wp:extent cx="281940" cy="274320"/>
            <wp:effectExtent l="0" t="0" r="3810" b="0"/>
            <wp:docPr id="4" name="Grafik 4" descr="socialmedi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socialmedia-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1940" cy="274320"/>
                    </a:xfrm>
                    <a:prstGeom prst="rect">
                      <a:avLst/>
                    </a:prstGeom>
                    <a:noFill/>
                    <a:ln>
                      <a:noFill/>
                    </a:ln>
                  </pic:spPr>
                </pic:pic>
              </a:graphicData>
            </a:graphic>
          </wp:inline>
        </w:drawing>
      </w:r>
      <w:r w:rsidRPr="00B34967">
        <w:rPr>
          <w:i/>
          <w:color w:val="0070C0"/>
          <w:lang w:val="de-DE"/>
        </w:rPr>
        <w:tab/>
      </w:r>
      <w:r w:rsidRPr="00B34967">
        <w:rPr>
          <w:i/>
          <w:color w:val="0070C0"/>
          <w:lang w:val="de-DE"/>
        </w:rPr>
        <w:tab/>
      </w:r>
      <w:hyperlink r:id="rId16" w:history="1">
        <w:r w:rsidRPr="00B34967">
          <w:rPr>
            <w:rStyle w:val="Hyperlink"/>
            <w:lang w:val="de-DE"/>
          </w:rPr>
          <w:t>www.</w:t>
        </w:r>
        <w:r w:rsidRPr="00B34967">
          <w:rPr>
            <w:rStyle w:val="Hyperlink"/>
            <w:i/>
            <w:lang w:val="de-DE"/>
          </w:rPr>
          <w:t>de.industryarena.com/vdw</w:t>
        </w:r>
      </w:hyperlink>
    </w:p>
    <w:p w14:paraId="2DDB13A8" w14:textId="65D3D586" w:rsidR="00F76D10" w:rsidRPr="00B34967" w:rsidRDefault="00F76D10" w:rsidP="00F76D10">
      <w:pPr>
        <w:autoSpaceDE w:val="0"/>
        <w:autoSpaceDN w:val="0"/>
        <w:adjustRightInd w:val="0"/>
        <w:spacing w:line="240" w:lineRule="auto"/>
        <w:ind w:right="1416"/>
        <w:rPr>
          <w:rStyle w:val="Hyperlink"/>
          <w:rFonts w:eastAsia="Calibri" w:cs="Arial"/>
          <w:lang w:val="de-DE"/>
        </w:rPr>
      </w:pPr>
      <w:r>
        <w:rPr>
          <w:i/>
          <w:noProof/>
          <w:color w:val="0070C0"/>
        </w:rPr>
        <w:drawing>
          <wp:inline distT="0" distB="0" distL="0" distR="0" wp14:anchorId="6C363D12" wp14:editId="77D1B9DF">
            <wp:extent cx="281940" cy="281940"/>
            <wp:effectExtent l="0" t="0" r="381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B34967">
        <w:rPr>
          <w:i/>
          <w:color w:val="0070C0"/>
          <w:lang w:val="de-DE"/>
        </w:rPr>
        <w:tab/>
      </w:r>
      <w:r w:rsidRPr="00B34967">
        <w:rPr>
          <w:i/>
          <w:color w:val="0070C0"/>
          <w:lang w:val="de-DE"/>
        </w:rPr>
        <w:tab/>
      </w:r>
      <w:hyperlink r:id="rId18" w:history="1">
        <w:r w:rsidRPr="00B34967">
          <w:rPr>
            <w:rStyle w:val="Hyperlink"/>
            <w:i/>
            <w:lang w:val="de-DE"/>
          </w:rPr>
          <w:t>www.youtube.com/metaltradefair</w:t>
        </w:r>
      </w:hyperlink>
    </w:p>
    <w:p w14:paraId="488DD226" w14:textId="2042C1D9" w:rsidR="00F76D10" w:rsidRPr="00B34967" w:rsidRDefault="00F76D10" w:rsidP="00F76D10">
      <w:pPr>
        <w:autoSpaceDE w:val="0"/>
        <w:autoSpaceDN w:val="0"/>
        <w:adjustRightInd w:val="0"/>
        <w:spacing w:line="240" w:lineRule="auto"/>
        <w:ind w:right="1416"/>
        <w:rPr>
          <w:rStyle w:val="Hyperlink"/>
          <w:rFonts w:cs="Arial"/>
          <w:i/>
          <w:iCs/>
          <w:kern w:val="0"/>
          <w:szCs w:val="22"/>
          <w:lang w:val="de-DE"/>
        </w:rPr>
      </w:pPr>
      <w:r>
        <w:rPr>
          <w:noProof/>
          <w:sz w:val="24"/>
        </w:rPr>
        <w:drawing>
          <wp:inline distT="0" distB="0" distL="0" distR="0" wp14:anchorId="43D4943A" wp14:editId="4D47446B">
            <wp:extent cx="358140" cy="358140"/>
            <wp:effectExtent l="0" t="0" r="3810"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r w:rsidRPr="00B34967">
        <w:rPr>
          <w:color w:val="000000"/>
          <w:lang w:val="de-DE"/>
        </w:rPr>
        <w:tab/>
      </w:r>
      <w:r w:rsidRPr="00B34967">
        <w:rPr>
          <w:color w:val="000000"/>
          <w:lang w:val="de-DE"/>
        </w:rPr>
        <w:tab/>
      </w:r>
      <w:hyperlink r:id="rId20" w:history="1">
        <w:r w:rsidRPr="00B34967">
          <w:rPr>
            <w:rStyle w:val="Hyperlink"/>
            <w:i/>
            <w:lang w:val="de-DE"/>
          </w:rPr>
          <w:t>www.twitter.com/VDWonline</w:t>
        </w:r>
      </w:hyperlink>
    </w:p>
    <w:p w14:paraId="03C3C58A" w14:textId="4DB3BE40" w:rsidR="00F76D10" w:rsidRPr="00B34967" w:rsidRDefault="00F76D10" w:rsidP="00F76D10">
      <w:pPr>
        <w:autoSpaceDE w:val="0"/>
        <w:autoSpaceDN w:val="0"/>
        <w:adjustRightInd w:val="0"/>
        <w:spacing w:line="240" w:lineRule="auto"/>
        <w:rPr>
          <w:rFonts w:cs="Arial"/>
          <w:i/>
          <w:iCs/>
          <w:lang w:val="de-DE"/>
        </w:rPr>
      </w:pPr>
      <w:r>
        <w:rPr>
          <w:noProof/>
        </w:rPr>
        <w:drawing>
          <wp:inline distT="0" distB="0" distL="0" distR="0" wp14:anchorId="4218A46C" wp14:editId="46689E1F">
            <wp:extent cx="274320" cy="274320"/>
            <wp:effectExtent l="0" t="0" r="0" b="0"/>
            <wp:docPr id="5" name="Grafik 5"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ClipArt enthält.&#10;&#10;Automatisch generierte Beschreibu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Pr="00B34967">
        <w:rPr>
          <w:lang w:val="de-DE"/>
        </w:rPr>
        <w:tab/>
      </w:r>
      <w:r w:rsidRPr="00B34967">
        <w:rPr>
          <w:lang w:val="de-DE"/>
        </w:rPr>
        <w:tab/>
      </w:r>
      <w:hyperlink r:id="rId22" w:history="1">
        <w:r w:rsidRPr="00B34967">
          <w:rPr>
            <w:rStyle w:val="Hyperlink"/>
            <w:i/>
            <w:lang w:val="de-DE"/>
          </w:rPr>
          <w:t>www.linkedin.com/company/vdw-frankfurt</w:t>
        </w:r>
      </w:hyperlink>
    </w:p>
    <w:p w14:paraId="7759844A" w14:textId="77777777" w:rsidR="00DF50FD" w:rsidRPr="00B34967" w:rsidRDefault="00DF50FD" w:rsidP="00F76D10">
      <w:pPr>
        <w:autoSpaceDE w:val="0"/>
        <w:autoSpaceDN w:val="0"/>
        <w:adjustRightInd w:val="0"/>
        <w:spacing w:line="240" w:lineRule="auto"/>
        <w:rPr>
          <w:rFonts w:cs="Arial"/>
          <w:i/>
          <w:iCs/>
          <w:lang w:val="de-DE"/>
        </w:rPr>
      </w:pPr>
    </w:p>
    <w:p w14:paraId="4816FAB1" w14:textId="772AD4E5" w:rsidR="00DF50FD" w:rsidRPr="00B34967" w:rsidRDefault="00DF50FD" w:rsidP="00F76D10">
      <w:pPr>
        <w:autoSpaceDE w:val="0"/>
        <w:autoSpaceDN w:val="0"/>
        <w:adjustRightInd w:val="0"/>
        <w:spacing w:line="240" w:lineRule="auto"/>
        <w:rPr>
          <w:rFonts w:cs="Arial"/>
          <w:i/>
          <w:iCs/>
          <w:lang w:val="de-DE"/>
        </w:rPr>
      </w:pPr>
    </w:p>
    <w:p w14:paraId="6813DA7F" w14:textId="3CF38F95" w:rsidR="00DF50FD" w:rsidRPr="00B34967" w:rsidRDefault="00DF50FD" w:rsidP="00DF50FD">
      <w:pPr>
        <w:autoSpaceDE w:val="0"/>
        <w:autoSpaceDN w:val="0"/>
        <w:adjustRightInd w:val="0"/>
        <w:spacing w:line="240" w:lineRule="auto"/>
        <w:ind w:right="1416"/>
        <w:rPr>
          <w:rStyle w:val="Hyperlink"/>
          <w:rFonts w:cs="Arial"/>
          <w:i/>
          <w:iCs/>
          <w:kern w:val="0"/>
          <w:szCs w:val="22"/>
          <w:lang w:val="de-DE"/>
        </w:rPr>
      </w:pPr>
      <w:r>
        <w:rPr>
          <w:noProof/>
          <w:sz w:val="24"/>
        </w:rPr>
        <w:drawing>
          <wp:inline distT="0" distB="0" distL="0" distR="0" wp14:anchorId="3C6C4DAA" wp14:editId="21EC5883">
            <wp:extent cx="358140" cy="358140"/>
            <wp:effectExtent l="0" t="0" r="3810" b="381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r w:rsidRPr="00B34967">
        <w:rPr>
          <w:color w:val="000000"/>
          <w:lang w:val="de-DE"/>
        </w:rPr>
        <w:tab/>
      </w:r>
      <w:r w:rsidRPr="00B34967">
        <w:rPr>
          <w:color w:val="000000"/>
          <w:lang w:val="de-DE"/>
        </w:rPr>
        <w:tab/>
      </w:r>
      <w:hyperlink r:id="rId23" w:history="1">
        <w:r w:rsidRPr="00B34967">
          <w:rPr>
            <w:rStyle w:val="Hyperlink"/>
            <w:i/>
            <w:lang w:val="de-DE"/>
          </w:rPr>
          <w:t>www.twitter.com/umatiorg</w:t>
        </w:r>
      </w:hyperlink>
    </w:p>
    <w:p w14:paraId="41364FED" w14:textId="0AF46D19" w:rsidR="00DF50FD" w:rsidRPr="00B34967" w:rsidRDefault="00DF50FD" w:rsidP="00F76D10">
      <w:pPr>
        <w:autoSpaceDE w:val="0"/>
        <w:autoSpaceDN w:val="0"/>
        <w:adjustRightInd w:val="0"/>
        <w:spacing w:line="240" w:lineRule="auto"/>
        <w:rPr>
          <w:rFonts w:cs="Arial"/>
          <w:i/>
          <w:iCs/>
          <w:color w:val="0000FF"/>
          <w:u w:val="single"/>
          <w:lang w:val="de-DE"/>
        </w:rPr>
      </w:pPr>
      <w:r>
        <w:rPr>
          <w:noProof/>
        </w:rPr>
        <w:drawing>
          <wp:inline distT="0" distB="0" distL="0" distR="0" wp14:anchorId="030C66B2" wp14:editId="0DCC6A9F">
            <wp:extent cx="274320" cy="274320"/>
            <wp:effectExtent l="0" t="0" r="0" b="0"/>
            <wp:docPr id="7" name="Grafik 7"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ClipArt enthält.&#10;&#10;Automatisch generierte Beschreibu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Pr="00B34967">
        <w:rPr>
          <w:lang w:val="de-DE"/>
        </w:rPr>
        <w:tab/>
      </w:r>
      <w:r w:rsidRPr="00B34967">
        <w:rPr>
          <w:lang w:val="de-DE"/>
        </w:rPr>
        <w:tab/>
      </w:r>
      <w:hyperlink r:id="rId24" w:history="1">
        <w:r w:rsidRPr="00B34967">
          <w:rPr>
            <w:rStyle w:val="Hyperlink"/>
            <w:i/>
            <w:lang w:val="de-DE"/>
          </w:rPr>
          <w:t>https://www.linkedin.com/company/umatiorg/</w:t>
        </w:r>
      </w:hyperlink>
    </w:p>
    <w:p w14:paraId="3C8F230D" w14:textId="0BF53AB3" w:rsidR="00DF50FD" w:rsidRPr="00B34967" w:rsidRDefault="00DF50FD" w:rsidP="00F76D10">
      <w:pPr>
        <w:autoSpaceDE w:val="0"/>
        <w:autoSpaceDN w:val="0"/>
        <w:adjustRightInd w:val="0"/>
        <w:spacing w:line="240" w:lineRule="auto"/>
        <w:rPr>
          <w:rFonts w:cs="Arial"/>
          <w:i/>
          <w:iCs/>
          <w:color w:val="0000FF"/>
          <w:u w:val="single"/>
          <w:lang w:val="de-DE"/>
        </w:rPr>
      </w:pPr>
    </w:p>
    <w:p w14:paraId="59D99BF3" w14:textId="28B4FA28" w:rsidR="00DF50FD" w:rsidRPr="00B34967" w:rsidRDefault="00DF50FD" w:rsidP="00F76D10">
      <w:pPr>
        <w:autoSpaceDE w:val="0"/>
        <w:autoSpaceDN w:val="0"/>
        <w:adjustRightInd w:val="0"/>
        <w:spacing w:line="240" w:lineRule="auto"/>
        <w:rPr>
          <w:rFonts w:cs="Arial"/>
          <w:i/>
          <w:iCs/>
          <w:color w:val="0000FF"/>
          <w:u w:val="single"/>
          <w:lang w:val="de-DE"/>
        </w:rPr>
      </w:pPr>
    </w:p>
    <w:p w14:paraId="41EDAC18" w14:textId="77777777" w:rsidR="00DF50FD" w:rsidRPr="00B34967" w:rsidRDefault="00DF50FD" w:rsidP="00F76D10">
      <w:pPr>
        <w:autoSpaceDE w:val="0"/>
        <w:autoSpaceDN w:val="0"/>
        <w:adjustRightInd w:val="0"/>
        <w:spacing w:line="240" w:lineRule="auto"/>
        <w:rPr>
          <w:rFonts w:cs="Arial"/>
          <w:i/>
          <w:iCs/>
          <w:lang w:val="de-DE"/>
        </w:rPr>
      </w:pPr>
    </w:p>
    <w:p w14:paraId="087DE86C" w14:textId="77777777" w:rsidR="00F76D10" w:rsidRPr="00B34967" w:rsidRDefault="00F76D10" w:rsidP="00F76D10">
      <w:pPr>
        <w:autoSpaceDE w:val="0"/>
        <w:autoSpaceDN w:val="0"/>
        <w:adjustRightInd w:val="0"/>
        <w:spacing w:line="240" w:lineRule="auto"/>
        <w:ind w:right="1416"/>
        <w:rPr>
          <w:rFonts w:cs="Arial"/>
          <w:i/>
          <w:iCs/>
          <w:lang w:val="de-DE"/>
        </w:rPr>
      </w:pPr>
    </w:p>
    <w:p w14:paraId="0B748860" w14:textId="77777777" w:rsidR="00B27060" w:rsidRPr="00B34967" w:rsidRDefault="00B27060" w:rsidP="00B27060">
      <w:pPr>
        <w:spacing w:line="360" w:lineRule="auto"/>
        <w:ind w:right="1416"/>
        <w:rPr>
          <w:rFonts w:cs="Arial"/>
          <w:szCs w:val="22"/>
          <w:lang w:val="de-DE"/>
        </w:rPr>
      </w:pPr>
    </w:p>
    <w:p w14:paraId="46777AF4" w14:textId="77777777" w:rsidR="00F84DE3" w:rsidRPr="00B34967" w:rsidRDefault="00F84DE3" w:rsidP="00B27060">
      <w:pPr>
        <w:spacing w:line="360" w:lineRule="auto"/>
        <w:ind w:right="1416"/>
        <w:rPr>
          <w:rFonts w:cs="Arial"/>
          <w:szCs w:val="22"/>
          <w:lang w:val="de-DE"/>
        </w:rPr>
      </w:pPr>
    </w:p>
    <w:sectPr w:rsidR="00F84DE3" w:rsidRPr="00B34967" w:rsidSect="00BF1748">
      <w:headerReference w:type="default" r:id="rId25"/>
      <w:footerReference w:type="default" r:id="rId26"/>
      <w:headerReference w:type="first" r:id="rId27"/>
      <w:footerReference w:type="first" r:id="rId28"/>
      <w:type w:val="continuous"/>
      <w:pgSz w:w="11907" w:h="16840" w:code="9"/>
      <w:pgMar w:top="-2665" w:right="1418" w:bottom="1134" w:left="1418" w:header="737" w:footer="567"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AFD6F" w14:textId="77777777" w:rsidR="00553F46" w:rsidRDefault="00553F46">
      <w:r>
        <w:separator/>
      </w:r>
    </w:p>
  </w:endnote>
  <w:endnote w:type="continuationSeparator" w:id="0">
    <w:p w14:paraId="55ACECDB" w14:textId="77777777" w:rsidR="00553F46" w:rsidRDefault="00553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AF7A1" w14:textId="77777777" w:rsidR="001B6BC6" w:rsidRDefault="001B6BC6">
    <w:pPr>
      <w:pStyle w:val="Fuzeile"/>
      <w:spacing w:line="20" w:lineRule="exac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AFC00" w14:textId="77777777" w:rsidR="00A545C1" w:rsidRDefault="00A545C1" w:rsidP="00A545C1">
    <w:pPr>
      <w:pStyle w:val="Fuzeile"/>
    </w:pPr>
  </w:p>
  <w:tbl>
    <w:tblPr>
      <w:tblW w:w="9866" w:type="dxa"/>
      <w:tblInd w:w="8" w:type="dxa"/>
      <w:tblLayout w:type="fixed"/>
      <w:tblCellMar>
        <w:left w:w="0" w:type="dxa"/>
        <w:right w:w="0" w:type="dxa"/>
      </w:tblCellMar>
      <w:tblLook w:val="0000" w:firstRow="0" w:lastRow="0" w:firstColumn="0" w:lastColumn="0" w:noHBand="0" w:noVBand="0"/>
    </w:tblPr>
    <w:tblGrid>
      <w:gridCol w:w="2442"/>
      <w:gridCol w:w="2548"/>
      <w:gridCol w:w="2799"/>
      <w:gridCol w:w="2077"/>
    </w:tblGrid>
    <w:tr w:rsidR="00A545C1" w:rsidRPr="00514DE5" w14:paraId="619233B4" w14:textId="77777777">
      <w:tc>
        <w:tcPr>
          <w:tcW w:w="2442" w:type="dxa"/>
        </w:tcPr>
        <w:p w14:paraId="53928B27" w14:textId="77777777" w:rsidR="00A545C1" w:rsidRPr="00B34967" w:rsidRDefault="00A545C1" w:rsidP="002D6166">
          <w:pPr>
            <w:pStyle w:val="FZ"/>
            <w:rPr>
              <w:lang w:val="de-DE"/>
            </w:rPr>
          </w:pPr>
          <w:r w:rsidRPr="00B34967">
            <w:rPr>
              <w:lang w:val="de-DE"/>
            </w:rPr>
            <w:t>Verein Deutscher</w:t>
          </w:r>
        </w:p>
        <w:p w14:paraId="37F13A73" w14:textId="77777777" w:rsidR="00A545C1" w:rsidRPr="00B34967" w:rsidRDefault="00A545C1" w:rsidP="002D6166">
          <w:pPr>
            <w:pStyle w:val="FZ"/>
            <w:rPr>
              <w:lang w:val="de-DE"/>
            </w:rPr>
          </w:pPr>
          <w:r w:rsidRPr="00B34967">
            <w:rPr>
              <w:lang w:val="de-DE"/>
            </w:rPr>
            <w:t>Werkzeugmaschinenfabriken e.V.</w:t>
          </w:r>
        </w:p>
        <w:p w14:paraId="3C5C1B1B" w14:textId="77777777" w:rsidR="00A545C1" w:rsidRPr="00B34967" w:rsidRDefault="00A545C1" w:rsidP="002D6166">
          <w:pPr>
            <w:pStyle w:val="FZ"/>
            <w:rPr>
              <w:lang w:val="de-DE"/>
            </w:rPr>
          </w:pPr>
        </w:p>
      </w:tc>
      <w:tc>
        <w:tcPr>
          <w:tcW w:w="2548" w:type="dxa"/>
        </w:tcPr>
        <w:p w14:paraId="34889FAB" w14:textId="77777777" w:rsidR="00A545C1" w:rsidRPr="007416BF" w:rsidRDefault="00A545C1" w:rsidP="002D6166">
          <w:pPr>
            <w:pStyle w:val="FZ"/>
          </w:pPr>
          <w:r>
            <w:t>Chairman:</w:t>
          </w:r>
        </w:p>
        <w:p w14:paraId="78623A2F" w14:textId="4B33AF4B" w:rsidR="00A545C1" w:rsidRPr="007416BF" w:rsidRDefault="00537DF8" w:rsidP="002D6166">
          <w:pPr>
            <w:pStyle w:val="FZ"/>
          </w:pPr>
          <w:r>
            <w:t>Franz-Xaver Bernhard</w:t>
          </w:r>
        </w:p>
        <w:p w14:paraId="6B5F1FD2" w14:textId="77777777" w:rsidR="00A545C1" w:rsidRPr="007416BF" w:rsidRDefault="00807D1E" w:rsidP="002D6166">
          <w:pPr>
            <w:pStyle w:val="FZ"/>
          </w:pPr>
          <w:r>
            <w:t>Executive Director:</w:t>
          </w:r>
        </w:p>
        <w:p w14:paraId="3B54BA25" w14:textId="77777777" w:rsidR="00A545C1" w:rsidRPr="00537DF8" w:rsidRDefault="00A545C1" w:rsidP="002D6166">
          <w:pPr>
            <w:pStyle w:val="FZ"/>
          </w:pPr>
          <w:r>
            <w:t>Dr.-Ing. Wilfried Schäfer</w:t>
          </w:r>
        </w:p>
      </w:tc>
      <w:tc>
        <w:tcPr>
          <w:tcW w:w="2799" w:type="dxa"/>
        </w:tcPr>
        <w:p w14:paraId="3C75E4D9" w14:textId="77777777" w:rsidR="00A545C1" w:rsidRPr="00B34967" w:rsidRDefault="00A545C1" w:rsidP="002D6166">
          <w:pPr>
            <w:pStyle w:val="FZ"/>
            <w:rPr>
              <w:lang w:val="de-DE"/>
            </w:rPr>
          </w:pPr>
          <w:r w:rsidRPr="00B34967">
            <w:rPr>
              <w:lang w:val="de-DE"/>
            </w:rPr>
            <w:t xml:space="preserve">Registration Office: </w:t>
          </w:r>
          <w:r w:rsidRPr="00B34967">
            <w:rPr>
              <w:lang w:val="de-DE"/>
            </w:rPr>
            <w:br/>
            <w:t>Amtsgericht Frankfurt am Main</w:t>
          </w:r>
        </w:p>
        <w:p w14:paraId="11D936A5" w14:textId="77777777" w:rsidR="00A545C1" w:rsidRPr="007416BF" w:rsidRDefault="00A545C1" w:rsidP="002D6166">
          <w:pPr>
            <w:pStyle w:val="FZ"/>
          </w:pPr>
          <w:r>
            <w:t>Society Register: VR4966</w:t>
          </w:r>
        </w:p>
        <w:p w14:paraId="55121B4D" w14:textId="77777777" w:rsidR="00A545C1" w:rsidRPr="007416BF" w:rsidRDefault="00A545C1" w:rsidP="002D6166">
          <w:pPr>
            <w:pStyle w:val="FZ"/>
            <w:rPr>
              <w:szCs w:val="14"/>
            </w:rPr>
          </w:pPr>
          <w:r>
            <w:t>VAT No.: DE 114 10 88 36</w:t>
          </w:r>
        </w:p>
      </w:tc>
      <w:tc>
        <w:tcPr>
          <w:tcW w:w="2077" w:type="dxa"/>
        </w:tcPr>
        <w:p w14:paraId="32AE3E21" w14:textId="77777777" w:rsidR="00A545C1" w:rsidRPr="007416BF" w:rsidRDefault="00A545C1" w:rsidP="002D6166">
          <w:pPr>
            <w:pStyle w:val="FZ"/>
            <w:rPr>
              <w:b/>
              <w:lang w:val="en-GB"/>
            </w:rPr>
          </w:pPr>
        </w:p>
      </w:tc>
    </w:tr>
  </w:tbl>
  <w:p w14:paraId="40D677AD" w14:textId="77777777" w:rsidR="00A545C1" w:rsidRPr="007416BF" w:rsidRDefault="00A545C1" w:rsidP="00A545C1">
    <w:pPr>
      <w:pStyle w:val="Fuzeile"/>
      <w:spacing w:line="20" w:lineRule="exact"/>
      <w:rPr>
        <w:sz w:val="2"/>
        <w:lang w:val="en-GB"/>
      </w:rPr>
    </w:pPr>
  </w:p>
  <w:p w14:paraId="41DC833B" w14:textId="77777777" w:rsidR="00A545C1" w:rsidRDefault="00A545C1" w:rsidP="00A545C1">
    <w:pPr>
      <w:pStyle w:val="Fuzeile"/>
      <w:spacing w:line="20" w:lineRule="exact"/>
      <w:rPr>
        <w:sz w:val="2"/>
      </w:rPr>
    </w:pPr>
  </w:p>
  <w:p w14:paraId="43A33697" w14:textId="77777777" w:rsidR="00A545C1" w:rsidRPr="00274EF5" w:rsidRDefault="00A545C1" w:rsidP="00A545C1">
    <w:pPr>
      <w:pStyle w:val="Fuzeile"/>
      <w:spacing w:line="20" w:lineRule="exac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EDF6D" w14:textId="77777777" w:rsidR="00553F46" w:rsidRDefault="00553F46">
      <w:r>
        <w:separator/>
      </w:r>
    </w:p>
  </w:footnote>
  <w:footnote w:type="continuationSeparator" w:id="0">
    <w:p w14:paraId="112C152D" w14:textId="77777777" w:rsidR="00553F46" w:rsidRDefault="00553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 w:type="dxa"/>
      <w:tblLayout w:type="fixed"/>
      <w:tblCellMar>
        <w:left w:w="0" w:type="dxa"/>
        <w:right w:w="0" w:type="dxa"/>
      </w:tblCellMar>
      <w:tblLook w:val="0000" w:firstRow="0" w:lastRow="0" w:firstColumn="0" w:lastColumn="0" w:noHBand="0" w:noVBand="0"/>
    </w:tblPr>
    <w:tblGrid>
      <w:gridCol w:w="7655"/>
      <w:gridCol w:w="2608"/>
    </w:tblGrid>
    <w:tr w:rsidR="001B6BC6" w14:paraId="3DC28C94" w14:textId="77777777">
      <w:trPr>
        <w:trHeight w:hRule="exact" w:val="1950"/>
      </w:trPr>
      <w:tc>
        <w:tcPr>
          <w:tcW w:w="7655" w:type="dxa"/>
        </w:tcPr>
        <w:p w14:paraId="54467982" w14:textId="7FDD4E41" w:rsidR="001B6BC6" w:rsidRDefault="0041014C">
          <w:r>
            <w:t xml:space="preserve">Page </w:t>
          </w:r>
          <w:r w:rsidR="001B6BC6">
            <w:fldChar w:fldCharType="begin"/>
          </w:r>
          <w:r w:rsidR="001B6BC6">
            <w:instrText xml:space="preserve"> PAGE </w:instrText>
          </w:r>
          <w:r w:rsidR="001B6BC6">
            <w:fldChar w:fldCharType="separate"/>
          </w:r>
          <w:r w:rsidR="00A545C1">
            <w:t>2</w:t>
          </w:r>
          <w:r w:rsidR="001B6BC6">
            <w:fldChar w:fldCharType="end"/>
          </w:r>
          <w:r>
            <w:t>/</w:t>
          </w:r>
          <w:fldSimple w:instr=" NUMPAGES ">
            <w:r w:rsidR="00FB5994">
              <w:t>1</w:t>
            </w:r>
          </w:fldSimple>
          <w:r>
            <w:t xml:space="preserve"> · VDW · </w:t>
          </w:r>
          <w:r w:rsidR="001B6BC6">
            <w:fldChar w:fldCharType="begin"/>
          </w:r>
          <w:r w:rsidR="001B6BC6">
            <w:instrText xml:space="preserve"> STYLEREF Initials \* MERGEFORMAT </w:instrText>
          </w:r>
          <w:r w:rsidR="001B6BC6">
            <w:fldChar w:fldCharType="end"/>
          </w:r>
          <w:r>
            <w:t xml:space="preserve"> · </w:t>
          </w:r>
          <w:r w:rsidR="00113074">
            <w:fldChar w:fldCharType="begin"/>
          </w:r>
          <w:r w:rsidR="00113074">
            <w:instrText xml:space="preserve"> STYLEREF Dates \* MERGEFORMAT </w:instrText>
          </w:r>
          <w:r w:rsidR="00113074">
            <w:fldChar w:fldCharType="end"/>
          </w:r>
        </w:p>
      </w:tc>
      <w:tc>
        <w:tcPr>
          <w:tcW w:w="2608" w:type="dxa"/>
        </w:tcPr>
        <w:p w14:paraId="2EB0553B" w14:textId="77777777" w:rsidR="001B6BC6" w:rsidRDefault="001B6BC6"/>
      </w:tc>
    </w:tr>
  </w:tbl>
  <w:p w14:paraId="6B97E2EE" w14:textId="77777777" w:rsidR="001B6BC6" w:rsidRDefault="001B6BC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Ind w:w="8" w:type="dxa"/>
      <w:tblLayout w:type="fixed"/>
      <w:tblCellMar>
        <w:left w:w="0" w:type="dxa"/>
        <w:right w:w="0" w:type="dxa"/>
      </w:tblCellMar>
      <w:tblLook w:val="0000" w:firstRow="0" w:lastRow="0" w:firstColumn="0" w:lastColumn="0" w:noHBand="0" w:noVBand="0"/>
    </w:tblPr>
    <w:tblGrid>
      <w:gridCol w:w="10348"/>
    </w:tblGrid>
    <w:tr w:rsidR="001B6BC6" w14:paraId="0D03485D" w14:textId="77777777">
      <w:trPr>
        <w:cantSplit/>
        <w:trHeight w:hRule="exact" w:val="1920"/>
      </w:trPr>
      <w:tc>
        <w:tcPr>
          <w:tcW w:w="10348" w:type="dxa"/>
        </w:tcPr>
        <w:p w14:paraId="0F6754D0" w14:textId="77777777" w:rsidR="002D6166" w:rsidRDefault="002D6166" w:rsidP="002D6166">
          <w:pPr>
            <w:pStyle w:val="Kopf1"/>
          </w:pPr>
          <w:r>
            <w:t xml:space="preserve">Verein Deutscher </w:t>
          </w:r>
          <w:proofErr w:type="spellStart"/>
          <w:r>
            <w:t>Werkzeugmaschinenfabriken</w:t>
          </w:r>
          <w:proofErr w:type="spellEnd"/>
          <w:r>
            <w:rPr>
              <w:sz w:val="24"/>
            </w:rPr>
            <w:tab/>
          </w:r>
          <w:r>
            <w:rPr>
              <w:noProof/>
            </w:rPr>
            <w:drawing>
              <wp:inline distT="0" distB="0" distL="0" distR="0" wp14:anchorId="082C651E" wp14:editId="2A2FEEC4">
                <wp:extent cx="1245600" cy="3276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DW_0_90_153_rgb.png"/>
                        <pic:cNvPicPr/>
                      </pic:nvPicPr>
                      <pic:blipFill>
                        <a:blip r:embed="rId1">
                          <a:extLst>
                            <a:ext uri="{28A0092B-C50C-407E-A947-70E740481C1C}">
                              <a14:useLocalDpi xmlns:a14="http://schemas.microsoft.com/office/drawing/2010/main" val="0"/>
                            </a:ext>
                          </a:extLst>
                        </a:blip>
                        <a:stretch>
                          <a:fillRect/>
                        </a:stretch>
                      </pic:blipFill>
                      <pic:spPr>
                        <a:xfrm>
                          <a:off x="0" y="0"/>
                          <a:ext cx="1245600" cy="327600"/>
                        </a:xfrm>
                        <a:prstGeom prst="rect">
                          <a:avLst/>
                        </a:prstGeom>
                      </pic:spPr>
                    </pic:pic>
                  </a:graphicData>
                </a:graphic>
              </wp:inline>
            </w:drawing>
          </w:r>
        </w:p>
        <w:p w14:paraId="0A2D758D" w14:textId="77777777" w:rsidR="001B6BC6" w:rsidRDefault="001B6BC6">
          <w:pPr>
            <w:pStyle w:val="Titel1"/>
          </w:pPr>
        </w:p>
      </w:tc>
    </w:tr>
  </w:tbl>
  <w:p w14:paraId="51FBDCB8" w14:textId="77777777" w:rsidR="001B6BC6" w:rsidRDefault="001B6B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5021"/>
    <w:multiLevelType w:val="hybridMultilevel"/>
    <w:tmpl w:val="9B7AFF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DFD43D1"/>
    <w:multiLevelType w:val="hybridMultilevel"/>
    <w:tmpl w:val="F3DE0D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24264617">
    <w:abstractNumId w:val="1"/>
  </w:num>
  <w:num w:numId="2" w16cid:durableId="563301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onsecutiveHyphenLimit w:val="3"/>
  <w:hyphenationZone w:val="113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074"/>
    <w:rsid w:val="00001006"/>
    <w:rsid w:val="000104D3"/>
    <w:rsid w:val="00010982"/>
    <w:rsid w:val="00012D18"/>
    <w:rsid w:val="00020890"/>
    <w:rsid w:val="00036467"/>
    <w:rsid w:val="00052276"/>
    <w:rsid w:val="00080DF7"/>
    <w:rsid w:val="00083E1F"/>
    <w:rsid w:val="0008678C"/>
    <w:rsid w:val="000A3E67"/>
    <w:rsid w:val="000B17E5"/>
    <w:rsid w:val="000B389A"/>
    <w:rsid w:val="000B7D32"/>
    <w:rsid w:val="000C30D2"/>
    <w:rsid w:val="000C4CF7"/>
    <w:rsid w:val="00113074"/>
    <w:rsid w:val="00113880"/>
    <w:rsid w:val="00120DDA"/>
    <w:rsid w:val="00125807"/>
    <w:rsid w:val="001306A8"/>
    <w:rsid w:val="00131266"/>
    <w:rsid w:val="001563F9"/>
    <w:rsid w:val="0018478D"/>
    <w:rsid w:val="00192CF1"/>
    <w:rsid w:val="001B6BC6"/>
    <w:rsid w:val="001B76BC"/>
    <w:rsid w:val="001C6A6C"/>
    <w:rsid w:val="001D193A"/>
    <w:rsid w:val="001D20D8"/>
    <w:rsid w:val="001E0CA5"/>
    <w:rsid w:val="00203C77"/>
    <w:rsid w:val="00213FAA"/>
    <w:rsid w:val="0024439F"/>
    <w:rsid w:val="002570F8"/>
    <w:rsid w:val="002A70B3"/>
    <w:rsid w:val="002D1198"/>
    <w:rsid w:val="002D6166"/>
    <w:rsid w:val="002E0854"/>
    <w:rsid w:val="002E5860"/>
    <w:rsid w:val="003022E6"/>
    <w:rsid w:val="00320F2F"/>
    <w:rsid w:val="003431BF"/>
    <w:rsid w:val="00344AAA"/>
    <w:rsid w:val="00362289"/>
    <w:rsid w:val="003753C7"/>
    <w:rsid w:val="00387BFA"/>
    <w:rsid w:val="003A4B4D"/>
    <w:rsid w:val="003B1562"/>
    <w:rsid w:val="003C1977"/>
    <w:rsid w:val="0040108A"/>
    <w:rsid w:val="00407709"/>
    <w:rsid w:val="0041014C"/>
    <w:rsid w:val="00423385"/>
    <w:rsid w:val="00430FA9"/>
    <w:rsid w:val="00442C10"/>
    <w:rsid w:val="0048694D"/>
    <w:rsid w:val="004B4FCC"/>
    <w:rsid w:val="004B7C72"/>
    <w:rsid w:val="004B7EAE"/>
    <w:rsid w:val="004C56BD"/>
    <w:rsid w:val="004D289A"/>
    <w:rsid w:val="004D3C55"/>
    <w:rsid w:val="004E0E6A"/>
    <w:rsid w:val="00514DE5"/>
    <w:rsid w:val="00525A57"/>
    <w:rsid w:val="00537DF8"/>
    <w:rsid w:val="00553F46"/>
    <w:rsid w:val="00555DC7"/>
    <w:rsid w:val="00583400"/>
    <w:rsid w:val="00593AD6"/>
    <w:rsid w:val="005C03D7"/>
    <w:rsid w:val="005C52C8"/>
    <w:rsid w:val="00624614"/>
    <w:rsid w:val="00631C29"/>
    <w:rsid w:val="006504EE"/>
    <w:rsid w:val="00655379"/>
    <w:rsid w:val="006627D5"/>
    <w:rsid w:val="00663A8C"/>
    <w:rsid w:val="0066427F"/>
    <w:rsid w:val="00673F0D"/>
    <w:rsid w:val="00684FB7"/>
    <w:rsid w:val="00690D73"/>
    <w:rsid w:val="006A6F1A"/>
    <w:rsid w:val="006B105D"/>
    <w:rsid w:val="006F0161"/>
    <w:rsid w:val="007128DA"/>
    <w:rsid w:val="0072121D"/>
    <w:rsid w:val="00733220"/>
    <w:rsid w:val="007416BF"/>
    <w:rsid w:val="007445E4"/>
    <w:rsid w:val="00784548"/>
    <w:rsid w:val="0079063C"/>
    <w:rsid w:val="007E540D"/>
    <w:rsid w:val="007E5C8B"/>
    <w:rsid w:val="008004F8"/>
    <w:rsid w:val="00807D1E"/>
    <w:rsid w:val="00813536"/>
    <w:rsid w:val="00823F53"/>
    <w:rsid w:val="00865F69"/>
    <w:rsid w:val="00873D29"/>
    <w:rsid w:val="0087565F"/>
    <w:rsid w:val="008B24D1"/>
    <w:rsid w:val="008C703E"/>
    <w:rsid w:val="008D6858"/>
    <w:rsid w:val="00920F0B"/>
    <w:rsid w:val="00934AA8"/>
    <w:rsid w:val="00941461"/>
    <w:rsid w:val="00947CC1"/>
    <w:rsid w:val="00983C33"/>
    <w:rsid w:val="009A25D9"/>
    <w:rsid w:val="009A2631"/>
    <w:rsid w:val="009A382A"/>
    <w:rsid w:val="009B1CBA"/>
    <w:rsid w:val="009B7C73"/>
    <w:rsid w:val="009E5CF8"/>
    <w:rsid w:val="00A216E0"/>
    <w:rsid w:val="00A31820"/>
    <w:rsid w:val="00A34F22"/>
    <w:rsid w:val="00A43F17"/>
    <w:rsid w:val="00A5398B"/>
    <w:rsid w:val="00A545C1"/>
    <w:rsid w:val="00A56152"/>
    <w:rsid w:val="00A7039F"/>
    <w:rsid w:val="00A705A9"/>
    <w:rsid w:val="00A724BE"/>
    <w:rsid w:val="00A73728"/>
    <w:rsid w:val="00A869BB"/>
    <w:rsid w:val="00AF21C5"/>
    <w:rsid w:val="00B05BBB"/>
    <w:rsid w:val="00B17A50"/>
    <w:rsid w:val="00B27060"/>
    <w:rsid w:val="00B3220E"/>
    <w:rsid w:val="00B34967"/>
    <w:rsid w:val="00B41752"/>
    <w:rsid w:val="00BA407D"/>
    <w:rsid w:val="00BD6ABB"/>
    <w:rsid w:val="00BF1748"/>
    <w:rsid w:val="00BF5336"/>
    <w:rsid w:val="00BF53F8"/>
    <w:rsid w:val="00C04C2C"/>
    <w:rsid w:val="00C10FDB"/>
    <w:rsid w:val="00C2583F"/>
    <w:rsid w:val="00C42D36"/>
    <w:rsid w:val="00C530CD"/>
    <w:rsid w:val="00C55533"/>
    <w:rsid w:val="00C60CF7"/>
    <w:rsid w:val="00C6265D"/>
    <w:rsid w:val="00CB5CF7"/>
    <w:rsid w:val="00CD345A"/>
    <w:rsid w:val="00CE3B19"/>
    <w:rsid w:val="00CF06B7"/>
    <w:rsid w:val="00CF13CE"/>
    <w:rsid w:val="00D055DE"/>
    <w:rsid w:val="00D1541D"/>
    <w:rsid w:val="00D36DC1"/>
    <w:rsid w:val="00D7405A"/>
    <w:rsid w:val="00D81B80"/>
    <w:rsid w:val="00DA42E3"/>
    <w:rsid w:val="00DC4695"/>
    <w:rsid w:val="00DC7DDF"/>
    <w:rsid w:val="00DD5877"/>
    <w:rsid w:val="00DF50FD"/>
    <w:rsid w:val="00E21B84"/>
    <w:rsid w:val="00E22086"/>
    <w:rsid w:val="00E32E7C"/>
    <w:rsid w:val="00E33EA8"/>
    <w:rsid w:val="00E357FE"/>
    <w:rsid w:val="00E444D1"/>
    <w:rsid w:val="00E81B2A"/>
    <w:rsid w:val="00E97AD0"/>
    <w:rsid w:val="00EA7900"/>
    <w:rsid w:val="00EB4EBE"/>
    <w:rsid w:val="00EC4C3C"/>
    <w:rsid w:val="00F20288"/>
    <w:rsid w:val="00F573BD"/>
    <w:rsid w:val="00F60796"/>
    <w:rsid w:val="00F62AC7"/>
    <w:rsid w:val="00F66894"/>
    <w:rsid w:val="00F76D10"/>
    <w:rsid w:val="00F84DE3"/>
    <w:rsid w:val="00F906ED"/>
    <w:rsid w:val="00FA1E1C"/>
    <w:rsid w:val="00FA3600"/>
    <w:rsid w:val="00FB278F"/>
    <w:rsid w:val="00FB5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BAD2A1"/>
  <w15:docId w15:val="{C3F7CC88-157F-4607-B2F3-2D69980AB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260" w:lineRule="atLeast"/>
    </w:pPr>
    <w:rPr>
      <w:rFonts w:ascii="Arial" w:hAnsi="Arial"/>
      <w:kern w:val="4"/>
      <w:sz w:val="22"/>
      <w:lang w:eastAsia="de-DE"/>
    </w:rPr>
  </w:style>
  <w:style w:type="paragraph" w:styleId="berschrift2">
    <w:name w:val="heading 2"/>
    <w:basedOn w:val="Standard"/>
    <w:next w:val="Standard"/>
    <w:qFormat/>
    <w:rsid w:val="00A545C1"/>
    <w:pPr>
      <w:keepNext/>
      <w:framePr w:hSpace="142" w:wrap="around" w:vAnchor="page" w:hAnchor="page" w:x="1872" w:y="15197"/>
      <w:spacing w:line="240" w:lineRule="auto"/>
      <w:outlineLvl w:val="1"/>
    </w:pPr>
    <w:rPr>
      <w:b/>
      <w:kern w:val="0"/>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pPr>
      <w:widowControl w:val="0"/>
      <w:spacing w:line="600" w:lineRule="exact"/>
      <w:ind w:right="284"/>
      <w:jc w:val="right"/>
    </w:pPr>
    <w:rPr>
      <w:rFonts w:ascii="Arial" w:hAnsi="Arial"/>
      <w:noProof/>
      <w:sz w:val="22"/>
      <w:lang w:eastAsia="de-DE"/>
    </w:rPr>
  </w:style>
  <w:style w:type="paragraph" w:styleId="Fuzeile">
    <w:name w:val="footer"/>
    <w:basedOn w:val="Standard"/>
    <w:rPr>
      <w:sz w:val="16"/>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customStyle="1" w:styleId="Greeting">
    <w:name w:val="Greeting"/>
    <w:basedOn w:val="Standard"/>
    <w:next w:val="Standard"/>
  </w:style>
  <w:style w:type="paragraph" w:customStyle="1" w:styleId="Blind">
    <w:name w:val="Blind"/>
    <w:basedOn w:val="Foot"/>
  </w:style>
  <w:style w:type="paragraph" w:customStyle="1" w:styleId="Foot">
    <w:name w:val="Foot"/>
    <w:basedOn w:val="Standard"/>
    <w:pPr>
      <w:spacing w:line="140" w:lineRule="exact"/>
    </w:pPr>
    <w:rPr>
      <w:vanish/>
      <w:sz w:val="12"/>
    </w:rPr>
  </w:style>
  <w:style w:type="paragraph" w:customStyle="1" w:styleId="Opening">
    <w:name w:val="Opening"/>
    <w:basedOn w:val="Standard"/>
  </w:style>
  <w:style w:type="paragraph" w:customStyle="1" w:styleId="Von">
    <w:name w:val="Von"/>
    <w:basedOn w:val="Standard"/>
  </w:style>
  <w:style w:type="paragraph" w:customStyle="1" w:styleId="Initials">
    <w:name w:val="Initials"/>
    <w:basedOn w:val="Standard"/>
    <w:next w:val="Standard"/>
  </w:style>
  <w:style w:type="paragraph" w:customStyle="1" w:styleId="Signatory">
    <w:name w:val="Signatory"/>
    <w:basedOn w:val="Standard"/>
    <w:next w:val="Standard"/>
  </w:style>
  <w:style w:type="paragraph" w:customStyle="1" w:styleId="Address">
    <w:name w:val="Address"/>
    <w:basedOn w:val="Standard"/>
    <w:pPr>
      <w:tabs>
        <w:tab w:val="left" w:pos="624"/>
      </w:tabs>
      <w:spacing w:line="190" w:lineRule="exact"/>
    </w:pPr>
    <w:rPr>
      <w:sz w:val="17"/>
    </w:rPr>
  </w:style>
  <w:style w:type="paragraph" w:customStyle="1" w:styleId="Fax1">
    <w:name w:val="Fax1"/>
    <w:basedOn w:val="Standard"/>
  </w:style>
  <w:style w:type="paragraph" w:customStyle="1" w:styleId="Organisation">
    <w:name w:val="Organisation"/>
    <w:basedOn w:val="Standard"/>
    <w:rPr>
      <w:b/>
    </w:rPr>
  </w:style>
  <w:style w:type="paragraph" w:customStyle="1" w:styleId="Fax2">
    <w:name w:val="Fax2"/>
    <w:basedOn w:val="Standard"/>
  </w:style>
  <w:style w:type="paragraph" w:customStyle="1" w:styleId="Kopfzeile1">
    <w:name w:val="Kopfzeile1"/>
    <w:basedOn w:val="Standard"/>
    <w:next w:val="Standard"/>
    <w:rPr>
      <w:b/>
    </w:rPr>
  </w:style>
  <w:style w:type="paragraph" w:customStyle="1" w:styleId="Dates">
    <w:name w:val="Dates"/>
    <w:basedOn w:val="Standard"/>
  </w:style>
  <w:style w:type="paragraph" w:customStyle="1" w:styleId="Name">
    <w:name w:val="Name"/>
    <w:basedOn w:val="Standard"/>
  </w:style>
  <w:style w:type="paragraph" w:customStyle="1" w:styleId="Pages">
    <w:name w:val="Pages"/>
    <w:basedOn w:val="Standard"/>
  </w:style>
  <w:style w:type="paragraph" w:customStyle="1" w:styleId="StandardTabelle">
    <w:name w:val="StandardTabelle"/>
    <w:basedOn w:val="Standard"/>
    <w:pPr>
      <w:tabs>
        <w:tab w:val="left" w:pos="2381"/>
        <w:tab w:val="left" w:pos="7541"/>
      </w:tabs>
    </w:pPr>
  </w:style>
  <w:style w:type="paragraph" w:customStyle="1" w:styleId="Firma">
    <w:name w:val="Firma"/>
    <w:basedOn w:val="Standard"/>
  </w:style>
  <w:style w:type="paragraph" w:customStyle="1" w:styleId="Telefon">
    <w:name w:val="Telefon"/>
    <w:basedOn w:val="Standard"/>
  </w:style>
  <w:style w:type="paragraph" w:customStyle="1" w:styleId="Titel1">
    <w:name w:val="Titel1"/>
    <w:basedOn w:val="Standard"/>
    <w:pPr>
      <w:spacing w:line="700" w:lineRule="exact"/>
      <w:ind w:left="2884"/>
    </w:pPr>
  </w:style>
  <w:style w:type="paragraph" w:customStyle="1" w:styleId="Page">
    <w:name w:val="Page"/>
    <w:basedOn w:val="Standard"/>
  </w:style>
  <w:style w:type="paragraph" w:styleId="Sprechblasentext">
    <w:name w:val="Balloon Text"/>
    <w:basedOn w:val="Standard"/>
    <w:semiHidden/>
    <w:rsid w:val="002570F8"/>
    <w:rPr>
      <w:rFonts w:ascii="Tahoma" w:hAnsi="Tahoma" w:cs="Tahoma"/>
      <w:sz w:val="16"/>
      <w:szCs w:val="16"/>
    </w:rPr>
  </w:style>
  <w:style w:type="paragraph" w:customStyle="1" w:styleId="Kopf1">
    <w:name w:val="Kopf1"/>
    <w:basedOn w:val="Titel1"/>
    <w:rsid w:val="002D6166"/>
  </w:style>
  <w:style w:type="paragraph" w:customStyle="1" w:styleId="FZ">
    <w:name w:val="FZ"/>
    <w:basedOn w:val="Standard"/>
    <w:qFormat/>
    <w:rsid w:val="002D6166"/>
    <w:pPr>
      <w:spacing w:line="160" w:lineRule="exact"/>
    </w:pPr>
    <w:rPr>
      <w:sz w:val="14"/>
    </w:rPr>
  </w:style>
  <w:style w:type="paragraph" w:customStyle="1" w:styleId="Pfadangabe">
    <w:name w:val="Pfadangabe"/>
    <w:basedOn w:val="Standard"/>
    <w:link w:val="PfadangabeZchn"/>
    <w:rsid w:val="002D6166"/>
    <w:pPr>
      <w:framePr w:w="329" w:h="7938" w:hRule="exact" w:hSpace="181" w:wrap="around" w:vAnchor="page" w:hAnchor="page" w:x="528" w:y="7831" w:anchorLock="1"/>
      <w:spacing w:line="240" w:lineRule="atLeast"/>
      <w:textDirection w:val="btLr"/>
    </w:pPr>
    <w:rPr>
      <w:sz w:val="14"/>
      <w:szCs w:val="14"/>
    </w:rPr>
  </w:style>
  <w:style w:type="character" w:customStyle="1" w:styleId="PfadangabeZchn">
    <w:name w:val="Pfadangabe Zchn"/>
    <w:basedOn w:val="Absatz-Standardschriftart"/>
    <w:link w:val="Pfadangabe"/>
    <w:rsid w:val="002D6166"/>
    <w:rPr>
      <w:rFonts w:ascii="Arial" w:hAnsi="Arial"/>
      <w:kern w:val="4"/>
      <w:sz w:val="14"/>
      <w:szCs w:val="14"/>
      <w:lang w:val="en-US" w:eastAsia="de-DE"/>
    </w:rPr>
  </w:style>
  <w:style w:type="character" w:styleId="Hyperlink">
    <w:name w:val="Hyperlink"/>
    <w:basedOn w:val="Absatz-Standardschriftart"/>
    <w:unhideWhenUsed/>
    <w:rsid w:val="00F76D10"/>
    <w:rPr>
      <w:color w:val="0000FF" w:themeColor="hyperlink"/>
      <w:u w:val="single"/>
    </w:rPr>
  </w:style>
  <w:style w:type="character" w:styleId="NichtaufgelsteErwhnung">
    <w:name w:val="Unresolved Mention"/>
    <w:basedOn w:val="Absatz-Standardschriftart"/>
    <w:uiPriority w:val="99"/>
    <w:semiHidden/>
    <w:unhideWhenUsed/>
    <w:rsid w:val="00F20288"/>
    <w:rPr>
      <w:color w:val="605E5C"/>
      <w:shd w:val="clear" w:color="auto" w:fill="E1DFDD"/>
    </w:rPr>
  </w:style>
  <w:style w:type="character" w:styleId="BesuchterLink">
    <w:name w:val="FollowedHyperlink"/>
    <w:basedOn w:val="Absatz-Standardschriftart"/>
    <w:semiHidden/>
    <w:unhideWhenUsed/>
    <w:rsid w:val="00DF50FD"/>
    <w:rPr>
      <w:color w:val="800080" w:themeColor="followedHyperlink"/>
      <w:u w:val="single"/>
    </w:rPr>
  </w:style>
  <w:style w:type="paragraph" w:styleId="Listenabsatz">
    <w:name w:val="List Paragraph"/>
    <w:basedOn w:val="Standard"/>
    <w:uiPriority w:val="34"/>
    <w:qFormat/>
    <w:rsid w:val="00001006"/>
    <w:pPr>
      <w:ind w:left="720"/>
      <w:contextualSpacing/>
    </w:pPr>
  </w:style>
  <w:style w:type="paragraph" w:styleId="Kommentarthema">
    <w:name w:val="annotation subject"/>
    <w:basedOn w:val="Kommentartext"/>
    <w:next w:val="Kommentartext"/>
    <w:link w:val="KommentarthemaZchn"/>
    <w:semiHidden/>
    <w:unhideWhenUsed/>
    <w:rsid w:val="00941461"/>
    <w:pPr>
      <w:spacing w:line="240" w:lineRule="auto"/>
    </w:pPr>
    <w:rPr>
      <w:b/>
      <w:bCs/>
    </w:rPr>
  </w:style>
  <w:style w:type="character" w:customStyle="1" w:styleId="KommentartextZchn">
    <w:name w:val="Kommentartext Zchn"/>
    <w:basedOn w:val="Absatz-Standardschriftart"/>
    <w:link w:val="Kommentartext"/>
    <w:semiHidden/>
    <w:rsid w:val="00941461"/>
    <w:rPr>
      <w:rFonts w:ascii="Arial" w:hAnsi="Arial"/>
      <w:kern w:val="4"/>
      <w:lang w:val="en-US" w:eastAsia="de-DE"/>
    </w:rPr>
  </w:style>
  <w:style w:type="character" w:customStyle="1" w:styleId="KommentarthemaZchn">
    <w:name w:val="Kommentarthema Zchn"/>
    <w:basedOn w:val="KommentartextZchn"/>
    <w:link w:val="Kommentarthema"/>
    <w:semiHidden/>
    <w:rsid w:val="00941461"/>
    <w:rPr>
      <w:rFonts w:ascii="Arial" w:hAnsi="Arial"/>
      <w:b/>
      <w:bCs/>
      <w:kern w:val="4"/>
      <w:lang w:val="en-US" w:eastAsia="de-DE"/>
    </w:rPr>
  </w:style>
  <w:style w:type="paragraph" w:styleId="berarbeitung">
    <w:name w:val="Revision"/>
    <w:hidden/>
    <w:uiPriority w:val="99"/>
    <w:semiHidden/>
    <w:rsid w:val="00C2583F"/>
    <w:rPr>
      <w:rFonts w:ascii="Arial" w:hAnsi="Arial"/>
      <w:kern w:val="4"/>
      <w:sz w:val="22"/>
      <w:lang w:eastAsia="de-DE"/>
    </w:rPr>
  </w:style>
  <w:style w:type="character" w:styleId="Fett">
    <w:name w:val="Strong"/>
    <w:basedOn w:val="Absatz-Standardschriftart"/>
    <w:uiPriority w:val="22"/>
    <w:qFormat/>
    <w:rsid w:val="007845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88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dw.de" TargetMode="External"/><Relationship Id="rId18" Type="http://schemas.openxmlformats.org/officeDocument/2006/relationships/hyperlink" Target="http://www.youtube.com/metaltradefair"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hyperlink" Target="http://www.mindsphere.io" TargetMode="External"/><Relationship Id="rId17" Type="http://schemas.openxmlformats.org/officeDocument/2006/relationships/image" Target="media/image2.gi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de.industryarena.com/vdw" TargetMode="External"/><Relationship Id="rId20" Type="http://schemas.openxmlformats.org/officeDocument/2006/relationships/hyperlink" Target="http://www.twitter.com/VDWonline%0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mati.org" TargetMode="External"/><Relationship Id="rId24" Type="http://schemas.openxmlformats.org/officeDocument/2006/relationships/hyperlink" Target="https://www.linkedin.com/company/umatiorg/" TargetMode="Externa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hyperlink" Target="https://twitter.com/umatiorg"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mati.org" TargetMode="External"/><Relationship Id="rId22" Type="http://schemas.openxmlformats.org/officeDocument/2006/relationships/hyperlink" Target="http://www.linkedin.com/company/vdw-frankfurt"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FCB1701FFC3B4D85D4A34F5EF81509" ma:contentTypeVersion="13" ma:contentTypeDescription="Ein neues Dokument erstellen." ma:contentTypeScope="" ma:versionID="744a15c8b72463fb5f2a721f1be99cc4">
  <xsd:schema xmlns:xsd="http://www.w3.org/2001/XMLSchema" xmlns:xs="http://www.w3.org/2001/XMLSchema" xmlns:p="http://schemas.microsoft.com/office/2006/metadata/properties" xmlns:ns2="9227a497-d496-4bda-990e-ef9d3226c709" xmlns:ns3="25db918e-871b-4085-9ab2-6d4e30c920bb" targetNamespace="http://schemas.microsoft.com/office/2006/metadata/properties" ma:root="true" ma:fieldsID="39ab60c26eb44d35e5322e7a59ecb1ba" ns2:_="" ns3:_="">
    <xsd:import namespace="9227a497-d496-4bda-990e-ef9d3226c709"/>
    <xsd:import namespace="25db918e-871b-4085-9ab2-6d4e30c920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27a497-d496-4bda-990e-ef9d3226c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db918e-871b-4085-9ab2-6d4e30c920bb"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852055-FC46-427B-B6E4-2123404864F2}">
  <ds:schemaRefs>
    <ds:schemaRef ds:uri="http://schemas.microsoft.com/sharepoint/v3/contenttype/forms"/>
  </ds:schemaRefs>
</ds:datastoreItem>
</file>

<file path=customXml/itemProps2.xml><?xml version="1.0" encoding="utf-8"?>
<ds:datastoreItem xmlns:ds="http://schemas.openxmlformats.org/officeDocument/2006/customXml" ds:itemID="{6A3645B9-FC31-4575-9543-0A4F82AA6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27a497-d496-4bda-990e-ef9d3226c709"/>
    <ds:schemaRef ds:uri="25db918e-871b-4085-9ab2-6d4e30c920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750813-B693-4FE9-B81C-C18169FA2C99}">
  <ds:schemaRefs>
    <ds:schemaRef ds:uri="http://schemas.openxmlformats.org/officeDocument/2006/bibliography"/>
  </ds:schemaRefs>
</ds:datastoreItem>
</file>

<file path=customXml/itemProps4.xml><?xml version="1.0" encoding="utf-8"?>
<ds:datastoreItem xmlns:ds="http://schemas.openxmlformats.org/officeDocument/2006/customXml" ds:itemID="{CF3A9413-BCBE-41BD-934E-314D92C76D85}">
  <ds:schemaRefs>
    <ds:schemaRef ds:uri="http://schemas.microsoft.com/office/2006/documentManagement/types"/>
    <ds:schemaRef ds:uri="http://purl.org/dc/elements/1.1/"/>
    <ds:schemaRef ds:uri="http://purl.org/dc/dcmitype/"/>
    <ds:schemaRef ds:uri="9227a497-d496-4bda-990e-ef9d3226c709"/>
    <ds:schemaRef ds:uri="25db918e-871b-4085-9ab2-6d4e30c920bb"/>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953</Words>
  <Characters>6143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Fax</vt:lpstr>
    </vt:vector>
  </TitlesOfParts>
  <Company>sth</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creator>Witzenhausen, Felix</dc:creator>
  <cp:lastModifiedBy>Cholewicki, Jacek</cp:lastModifiedBy>
  <cp:revision>6</cp:revision>
  <cp:lastPrinted>2022-12-14T09:32:00Z</cp:lastPrinted>
  <dcterms:created xsi:type="dcterms:W3CDTF">2022-12-07T10:38:00Z</dcterms:created>
  <dcterms:modified xsi:type="dcterms:W3CDTF">2022-12-14T09:32:00Z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0x010100F3FCB1701FFC3B4D85D4A34F5EF81509</vt:lpwstr>
  </property>
</Properties>
</file>